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1" w:lineRule="auto"/>
        <w:rPr/>
      </w:pPr>
      <w:r>
        <w:pict>
          <v:rect id="_x0000_s2" style="position:absolute;margin-left:37.6968pt;margin-top:499.996pt;mso-position-vertical-relative:page;mso-position-horizontal-relative:page;width:413.95pt;height:4pt;z-index:251660288;" o:allowincell="f" fillcolor="#FFFFFF" filled="true" stroked="false"/>
        </w:pict>
      </w: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5466700</wp:posOffset>
            </wp:positionH>
            <wp:positionV relativeFrom="page">
              <wp:posOffset>720002</wp:posOffset>
            </wp:positionV>
            <wp:extent cx="1373290" cy="355420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3290" cy="35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048188" cy="2444294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48188" cy="244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4" style="position:absolute;margin-left:37.4808pt;margin-top:525.563pt;mso-position-vertical-relative:page;mso-position-horizontal-relative:page;width:464.45pt;height:126.45pt;z-index:2516592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62"/>
                    <w:spacing w:before="19" w:line="203" w:lineRule="auto"/>
                    <w:outlineLvl w:val="0"/>
                    <w:rPr>
                      <w:sz w:val="78"/>
                      <w:szCs w:val="78"/>
                    </w:rPr>
                  </w:pPr>
                  <w:r>
                    <w:rPr>
                      <w:sz w:val="78"/>
                      <w:szCs w:val="78"/>
                      <w:b/>
                      <w:bCs/>
                      <w:color w:val="FFFFFF"/>
                      <w:spacing w:val="26"/>
                    </w:rPr>
                    <w:t>Payroll</w:t>
                  </w:r>
                  <w:r>
                    <w:rPr>
                      <w:sz w:val="78"/>
                      <w:szCs w:val="78"/>
                      <w:b/>
                      <w:bCs/>
                      <w:color w:val="FFFFFF"/>
                      <w:spacing w:val="-24"/>
                    </w:rPr>
                    <w:t xml:space="preserve"> </w:t>
                  </w:r>
                  <w:r>
                    <w:rPr>
                      <w:sz w:val="78"/>
                      <w:szCs w:val="78"/>
                      <w:b/>
                      <w:bCs/>
                      <w:color w:val="FFFFFF"/>
                      <w:spacing w:val="26"/>
                    </w:rPr>
                    <w:t>Goes</w:t>
                  </w:r>
                  <w:r>
                    <w:rPr>
                      <w:sz w:val="78"/>
                      <w:szCs w:val="78"/>
                      <w:b/>
                      <w:bCs/>
                      <w:color w:val="FFFFFF"/>
                      <w:spacing w:val="-28"/>
                    </w:rPr>
                    <w:t xml:space="preserve"> </w:t>
                  </w:r>
                  <w:r>
                    <w:rPr>
                      <w:sz w:val="78"/>
                      <w:szCs w:val="78"/>
                      <w:b/>
                      <w:bCs/>
                      <w:color w:val="FFFFFF"/>
                      <w:spacing w:val="26"/>
                    </w:rPr>
                    <w:t>Global:</w:t>
                  </w:r>
                </w:p>
                <w:p>
                  <w:pPr>
                    <w:pStyle w:val="BodyText"/>
                    <w:spacing w:line="264" w:lineRule="auto"/>
                    <w:rPr/>
                  </w:pPr>
                  <w:r/>
                </w:p>
                <w:p>
                  <w:pPr>
                    <w:pStyle w:val="BodyText"/>
                    <w:ind w:left="33"/>
                    <w:spacing w:before="161" w:line="761" w:lineRule="exact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  <w:color w:val="FFFFFF"/>
                      <w:spacing w:val="45"/>
                      <w:position w:val="19"/>
                    </w:rPr>
                    <w:t>Optimizing</w:t>
                  </w:r>
                  <w:r>
                    <w:rPr>
                      <w:sz w:val="56"/>
                      <w:szCs w:val="56"/>
                      <w:color w:val="FFFFFF"/>
                      <w:spacing w:val="-16"/>
                      <w:position w:val="19"/>
                    </w:rPr>
                    <w:t xml:space="preserve"> </w:t>
                  </w:r>
                  <w:r>
                    <w:rPr>
                      <w:sz w:val="56"/>
                      <w:szCs w:val="56"/>
                      <w:color w:val="FFFFFF"/>
                      <w:spacing w:val="45"/>
                      <w:position w:val="19"/>
                    </w:rPr>
                    <w:t>Workforce </w:t>
                  </w:r>
                  <w:r>
                    <w:rPr>
                      <w:sz w:val="56"/>
                      <w:szCs w:val="56"/>
                      <w:color w:val="FFFFFF"/>
                      <w:spacing w:val="44"/>
                      <w:position w:val="19"/>
                    </w:rPr>
                    <w:t>Payments</w:t>
                  </w:r>
                </w:p>
                <w:p>
                  <w:pPr>
                    <w:pStyle w:val="BodyText"/>
                    <w:ind w:left="20"/>
                    <w:spacing w:before="2" w:line="201" w:lineRule="auto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  <w:color w:val="FFFFFF"/>
                      <w:spacing w:val="36"/>
                    </w:rPr>
                    <w:t>for International Businesses</w:t>
                  </w:r>
                </w:p>
              </w:txbxContent>
            </v:textbox>
          </v:shape>
        </w:pict>
      </w: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ind w:left="10720"/>
        <w:spacing w:before="40" w:line="197" w:lineRule="auto"/>
        <w:rPr>
          <w:sz w:val="14"/>
          <w:szCs w:val="14"/>
        </w:rPr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-10192772</wp:posOffset>
            </wp:positionV>
            <wp:extent cx="7560005" cy="10692003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000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  <w:szCs w:val="14"/>
          <w:color w:val="808080"/>
        </w:rPr>
        <w:t>1</w:t>
      </w:r>
    </w:p>
    <w:p>
      <w:pPr>
        <w:spacing w:line="197" w:lineRule="auto"/>
        <w:sectPr>
          <w:pgSz w:w="11906" w:h="16838"/>
          <w:pgMar w:top="0" w:right="0" w:bottom="0" w:left="0" w:header="0" w:footer="0" w:gutter="0"/>
        </w:sectPr>
        <w:rPr>
          <w:sz w:val="14"/>
          <w:szCs w:val="14"/>
        </w:rPr>
      </w:pP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ind w:left="1220"/>
        <w:spacing w:before="201" w:line="197" w:lineRule="auto"/>
        <w:rPr>
          <w:sz w:val="70"/>
          <w:szCs w:val="70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-2354647</wp:posOffset>
            </wp:positionV>
            <wp:extent cx="7559992" cy="2700791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992" cy="270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0"/>
          <w:szCs w:val="70"/>
          <w:color w:val="24BAD6"/>
          <w:spacing w:val="54"/>
        </w:rPr>
        <w:t>Introduction</w:t>
      </w:r>
    </w:p>
    <w:p>
      <w:pPr>
        <w:spacing w:line="228" w:lineRule="exact"/>
        <w:rPr/>
      </w:pPr>
      <w:r/>
    </w:p>
    <w:p>
      <w:pPr>
        <w:spacing w:line="228" w:lineRule="exact"/>
        <w:sectPr>
          <w:footerReference w:type="default" r:id="rId4"/>
          <w:pgSz w:w="11906" w:h="16838"/>
          <w:pgMar w:top="0" w:right="0" w:bottom="748" w:left="0" w:header="0" w:footer="614" w:gutter="0"/>
          <w:cols w:equalWidth="0" w:num="1">
            <w:col w:w="11906" w:space="0"/>
          </w:cols>
        </w:sectPr>
        <w:rPr/>
      </w:pPr>
    </w:p>
    <w:p>
      <w:pPr>
        <w:pStyle w:val="BodyText"/>
        <w:ind w:left="1138" w:right="578" w:hanging="2"/>
        <w:spacing w:before="148" w:line="248" w:lineRule="auto"/>
        <w:rPr>
          <w:sz w:val="20"/>
          <w:szCs w:val="20"/>
        </w:rPr>
      </w:pPr>
      <w:r>
        <w:rPr>
          <w:sz w:val="20"/>
          <w:szCs w:val="20"/>
          <w:spacing w:val="10"/>
        </w:rPr>
        <w:t>The ability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10"/>
        </w:rPr>
        <w:t>to hire and scale across borders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3"/>
        </w:rPr>
        <w:t>is rapidly becoming a key competition </w:t>
      </w:r>
      <w:r>
        <w:rPr>
          <w:sz w:val="20"/>
          <w:szCs w:val="20"/>
          <w:spacing w:val="12"/>
        </w:rPr>
        <w:t>for</w:t>
      </w:r>
      <w:r>
        <w:rPr>
          <w:sz w:val="20"/>
          <w:szCs w:val="20"/>
        </w:rPr>
        <w:t xml:space="preserve">   </w:t>
      </w:r>
      <w:r>
        <w:rPr>
          <w:sz w:val="20"/>
          <w:szCs w:val="20"/>
          <w:spacing w:val="13"/>
        </w:rPr>
        <w:t>modern companies. With remote work</w:t>
      </w:r>
    </w:p>
    <w:p>
      <w:pPr>
        <w:pStyle w:val="BodyText"/>
        <w:ind w:left="1142" w:right="289" w:firstLine="8"/>
        <w:spacing w:before="69" w:line="255" w:lineRule="auto"/>
        <w:rPr>
          <w:sz w:val="20"/>
          <w:szCs w:val="20"/>
        </w:rPr>
      </w:pPr>
      <w:r>
        <w:rPr>
          <w:sz w:val="20"/>
          <w:szCs w:val="20"/>
          <w:spacing w:val="13"/>
        </w:rPr>
        <w:t>breaking down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3"/>
        </w:rPr>
        <w:t>the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3"/>
        </w:rPr>
        <w:t>traditional office</w:t>
      </w:r>
      <w:r>
        <w:rPr>
          <w:sz w:val="20"/>
          <w:szCs w:val="20"/>
          <w:spacing w:val="-3"/>
        </w:rPr>
        <w:t xml:space="preserve"> </w:t>
      </w:r>
      <w:r>
        <w:rPr>
          <w:sz w:val="20"/>
          <w:szCs w:val="20"/>
          <w:spacing w:val="13"/>
        </w:rPr>
        <w:t>walls and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2"/>
        </w:rPr>
        <w:t>digital business models enab</w:t>
      </w:r>
      <w:r>
        <w:rPr>
          <w:sz w:val="20"/>
          <w:szCs w:val="20"/>
          <w:spacing w:val="11"/>
        </w:rPr>
        <w:t>ling fast global   </w:t>
      </w:r>
      <w:r>
        <w:rPr>
          <w:sz w:val="20"/>
          <w:szCs w:val="20"/>
          <w:spacing w:val="12"/>
        </w:rPr>
        <w:t>expansion,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2"/>
        </w:rPr>
        <w:t>teams are becoming increasin</w:t>
      </w:r>
      <w:r>
        <w:rPr>
          <w:sz w:val="20"/>
          <w:szCs w:val="20"/>
          <w:spacing w:val="11"/>
        </w:rPr>
        <w:t>gly</w:t>
      </w:r>
      <w:r>
        <w:rPr>
          <w:sz w:val="20"/>
          <w:szCs w:val="20"/>
        </w:rPr>
        <w:t xml:space="preserve">   </w:t>
      </w:r>
      <w:r>
        <w:rPr>
          <w:sz w:val="20"/>
          <w:szCs w:val="20"/>
          <w:spacing w:val="15"/>
        </w:rPr>
        <w:t>distributed,</w:t>
      </w:r>
      <w:r>
        <w:rPr>
          <w:sz w:val="20"/>
          <w:szCs w:val="20"/>
          <w:spacing w:val="-3"/>
        </w:rPr>
        <w:t xml:space="preserve"> </w:t>
      </w:r>
      <w:r>
        <w:rPr>
          <w:sz w:val="20"/>
          <w:szCs w:val="20"/>
          <w:spacing w:val="15"/>
        </w:rPr>
        <w:t>with</w:t>
      </w:r>
      <w:r>
        <w:rPr>
          <w:sz w:val="20"/>
          <w:szCs w:val="20"/>
          <w:spacing w:val="-2"/>
        </w:rPr>
        <w:t xml:space="preserve"> </w:t>
      </w:r>
      <w:r>
        <w:rPr>
          <w:sz w:val="20"/>
          <w:szCs w:val="20"/>
          <w:spacing w:val="15"/>
        </w:rPr>
        <w:t>flexibility now a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5"/>
        </w:rPr>
        <w:t>t</w:t>
      </w:r>
      <w:r>
        <w:rPr>
          <w:sz w:val="20"/>
          <w:szCs w:val="20"/>
          <w:spacing w:val="14"/>
        </w:rPr>
        <w:t>ool</w:t>
      </w:r>
      <w:r>
        <w:rPr>
          <w:sz w:val="20"/>
          <w:szCs w:val="20"/>
          <w:spacing w:val="-2"/>
        </w:rPr>
        <w:t xml:space="preserve"> </w:t>
      </w:r>
      <w:r>
        <w:rPr>
          <w:sz w:val="20"/>
          <w:szCs w:val="20"/>
          <w:spacing w:val="14"/>
        </w:rPr>
        <w:t>for</w:t>
      </w:r>
    </w:p>
    <w:p>
      <w:pPr>
        <w:pStyle w:val="BodyText"/>
        <w:ind w:left="1141"/>
        <w:spacing w:before="74" w:line="196" w:lineRule="auto"/>
        <w:rPr>
          <w:sz w:val="20"/>
          <w:szCs w:val="20"/>
        </w:rPr>
      </w:pPr>
      <w:r>
        <w:rPr>
          <w:sz w:val="20"/>
          <w:szCs w:val="20"/>
          <w:spacing w:val="15"/>
        </w:rPr>
        <w:t>attracting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5"/>
        </w:rPr>
        <w:t>talent.</w:t>
      </w:r>
    </w:p>
    <w:p>
      <w:pPr>
        <w:pStyle w:val="BodyText"/>
        <w:spacing w:line="276" w:lineRule="auto"/>
        <w:rPr/>
      </w:pPr>
      <w:r/>
    </w:p>
    <w:p>
      <w:pPr>
        <w:pStyle w:val="BodyText"/>
        <w:ind w:left="1136"/>
        <w:spacing w:before="58" w:line="196" w:lineRule="auto"/>
        <w:rPr>
          <w:sz w:val="20"/>
          <w:szCs w:val="20"/>
        </w:rPr>
      </w:pPr>
      <w:r>
        <w:rPr>
          <w:sz w:val="20"/>
          <w:szCs w:val="20"/>
          <w:spacing w:val="12"/>
        </w:rPr>
        <w:t>This has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  <w:spacing w:val="12"/>
        </w:rPr>
        <w:t>the potential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2"/>
        </w:rPr>
        <w:t>to be a game-changer</w:t>
      </w:r>
    </w:p>
    <w:p>
      <w:pPr>
        <w:pStyle w:val="BodyText"/>
        <w:ind w:left="1137" w:right="205"/>
        <w:spacing w:before="74" w:line="248" w:lineRule="auto"/>
        <w:rPr>
          <w:sz w:val="20"/>
          <w:szCs w:val="20"/>
        </w:rPr>
      </w:pPr>
      <w:r>
        <w:rPr>
          <w:sz w:val="20"/>
          <w:szCs w:val="20"/>
          <w:spacing w:val="11"/>
        </w:rPr>
        <w:t>for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1"/>
        </w:rPr>
        <w:t>teams; companies can hire from anywhere  </w:t>
      </w:r>
      <w:r>
        <w:rPr>
          <w:sz w:val="20"/>
          <w:szCs w:val="20"/>
          <w:spacing w:val="11"/>
        </w:rPr>
        <w:t>for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  <w:spacing w:val="11"/>
        </w:rPr>
        <w:t>the best skills and</w:t>
      </w:r>
      <w:r>
        <w:rPr>
          <w:sz w:val="20"/>
          <w:szCs w:val="20"/>
          <w:spacing w:val="-3"/>
        </w:rPr>
        <w:t xml:space="preserve"> </w:t>
      </w:r>
      <w:r>
        <w:rPr>
          <w:sz w:val="20"/>
          <w:szCs w:val="20"/>
          <w:spacing w:val="11"/>
        </w:rPr>
        <w:t>value for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1"/>
        </w:rPr>
        <w:t>the</w:t>
      </w:r>
      <w:r>
        <w:rPr>
          <w:sz w:val="20"/>
          <w:szCs w:val="20"/>
          <w:spacing w:val="-9"/>
        </w:rPr>
        <w:t xml:space="preserve"> </w:t>
      </w:r>
      <w:r>
        <w:rPr>
          <w:sz w:val="20"/>
          <w:szCs w:val="20"/>
          <w:spacing w:val="11"/>
        </w:rPr>
        <w:t>job at hand,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3"/>
        </w:rPr>
        <w:t>whether</w:t>
      </w:r>
      <w:r>
        <w:rPr>
          <w:sz w:val="20"/>
          <w:szCs w:val="20"/>
          <w:spacing w:val="-5"/>
        </w:rPr>
        <w:t xml:space="preserve"> </w:t>
      </w:r>
      <w:r>
        <w:rPr>
          <w:sz w:val="20"/>
          <w:szCs w:val="20"/>
          <w:spacing w:val="13"/>
        </w:rPr>
        <w:t>that’s for permanent staff, contract</w:t>
      </w:r>
    </w:p>
    <w:p>
      <w:pPr>
        <w:pStyle w:val="BodyText"/>
        <w:ind w:left="1137"/>
        <w:spacing w:before="73" w:line="197" w:lineRule="auto"/>
        <w:rPr>
          <w:sz w:val="20"/>
          <w:szCs w:val="20"/>
        </w:rPr>
      </w:pPr>
      <w:r>
        <w:rPr>
          <w:sz w:val="20"/>
          <w:szCs w:val="20"/>
          <w:spacing w:val="11"/>
        </w:rPr>
        <w:t>workers, or freelance support. The modern</w:t>
      </w:r>
    </w:p>
    <w:p>
      <w:pPr>
        <w:pStyle w:val="BodyText"/>
        <w:ind w:left="1144" w:right="419" w:firstLine="6"/>
        <w:spacing w:before="74" w:line="236" w:lineRule="auto"/>
        <w:rPr>
          <w:sz w:val="20"/>
          <w:szCs w:val="20"/>
        </w:rPr>
      </w:pPr>
      <w:r>
        <w:rPr>
          <w:sz w:val="20"/>
          <w:szCs w:val="20"/>
          <w:spacing w:val="11"/>
        </w:rPr>
        <w:t>business can build a core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11"/>
        </w:rPr>
        <w:t>team in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1"/>
        </w:rPr>
        <w:t>the United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4"/>
        </w:rPr>
        <w:t>States, mixed</w:t>
      </w:r>
      <w:r>
        <w:rPr>
          <w:sz w:val="20"/>
          <w:szCs w:val="20"/>
          <w:spacing w:val="-3"/>
        </w:rPr>
        <w:t xml:space="preserve"> </w:t>
      </w:r>
      <w:r>
        <w:rPr>
          <w:sz w:val="20"/>
          <w:szCs w:val="20"/>
          <w:spacing w:val="14"/>
        </w:rPr>
        <w:t>with outsour</w:t>
      </w:r>
      <w:r>
        <w:rPr>
          <w:sz w:val="20"/>
          <w:szCs w:val="20"/>
          <w:spacing w:val="13"/>
        </w:rPr>
        <w:t>ced customer</w:t>
      </w:r>
    </w:p>
    <w:p>
      <w:pPr>
        <w:pStyle w:val="BodyText"/>
        <w:ind w:left="1141"/>
        <w:spacing w:before="71" w:line="196" w:lineRule="auto"/>
        <w:rPr>
          <w:sz w:val="20"/>
          <w:szCs w:val="20"/>
        </w:rPr>
      </w:pPr>
      <w:r>
        <w:rPr>
          <w:sz w:val="20"/>
          <w:szCs w:val="20"/>
          <w:spacing w:val="13"/>
        </w:rPr>
        <w:t>support in</w:t>
      </w:r>
      <w:r>
        <w:rPr>
          <w:sz w:val="20"/>
          <w:szCs w:val="20"/>
          <w:spacing w:val="-5"/>
        </w:rPr>
        <w:t xml:space="preserve"> </w:t>
      </w:r>
      <w:r>
        <w:rPr>
          <w:sz w:val="20"/>
          <w:szCs w:val="20"/>
          <w:spacing w:val="13"/>
        </w:rPr>
        <w:t>the Philippines,</w:t>
      </w:r>
      <w:r>
        <w:rPr>
          <w:sz w:val="20"/>
          <w:szCs w:val="20"/>
          <w:spacing w:val="-2"/>
        </w:rPr>
        <w:t xml:space="preserve"> </w:t>
      </w:r>
      <w:r>
        <w:rPr>
          <w:sz w:val="20"/>
          <w:szCs w:val="20"/>
          <w:spacing w:val="13"/>
        </w:rPr>
        <w:t>while bringing in</w:t>
      </w:r>
    </w:p>
    <w:p>
      <w:pPr>
        <w:pStyle w:val="BodyText"/>
        <w:ind w:left="1134" w:right="316" w:firstLine="7"/>
        <w:spacing w:before="74" w:line="236" w:lineRule="auto"/>
        <w:rPr>
          <w:sz w:val="20"/>
          <w:szCs w:val="20"/>
        </w:rPr>
      </w:pPr>
      <w:r>
        <w:rPr>
          <w:sz w:val="20"/>
          <w:szCs w:val="20"/>
          <w:spacing w:val="14"/>
        </w:rPr>
        <w:t>ad-hoc developer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14"/>
        </w:rPr>
        <w:t>talent from India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4"/>
        </w:rPr>
        <w:t>to update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4"/>
        </w:rPr>
        <w:t>their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  <w:spacing w:val="14"/>
        </w:rPr>
        <w:t>website.</w:t>
      </w:r>
    </w:p>
    <w:p>
      <w:pPr>
        <w:pStyle w:val="BodyText"/>
        <w:spacing w:line="274" w:lineRule="auto"/>
        <w:rPr/>
      </w:pPr>
      <w:r/>
    </w:p>
    <w:p>
      <w:pPr>
        <w:pStyle w:val="BodyText"/>
        <w:ind w:left="1142" w:right="261" w:firstLine="11"/>
        <w:spacing w:before="57" w:line="248" w:lineRule="auto"/>
        <w:rPr>
          <w:sz w:val="20"/>
          <w:szCs w:val="20"/>
        </w:rPr>
      </w:pPr>
      <w:r>
        <w:rPr>
          <w:sz w:val="20"/>
          <w:szCs w:val="20"/>
          <w:spacing w:val="11"/>
        </w:rPr>
        <w:t>However, managing a gl</w:t>
      </w:r>
      <w:r>
        <w:rPr>
          <w:sz w:val="20"/>
          <w:szCs w:val="20"/>
          <w:spacing w:val="10"/>
        </w:rPr>
        <w:t>obal workforce adds   </w:t>
      </w:r>
      <w:r>
        <w:rPr>
          <w:sz w:val="20"/>
          <w:szCs w:val="20"/>
          <w:spacing w:val="13"/>
        </w:rPr>
        <w:t>complexities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3"/>
        </w:rPr>
        <w:t>to payroll; companies previously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3"/>
        </w:rPr>
        <w:t>capable of handling domestic payments</w:t>
      </w:r>
    </w:p>
    <w:p>
      <w:pPr>
        <w:pStyle w:val="BodyText"/>
        <w:ind w:left="1141" w:right="491" w:hanging="2"/>
        <w:spacing w:before="74" w:line="235" w:lineRule="auto"/>
        <w:rPr>
          <w:sz w:val="20"/>
          <w:szCs w:val="20"/>
        </w:rPr>
      </w:pPr>
      <w:r>
        <w:rPr>
          <w:sz w:val="20"/>
          <w:szCs w:val="20"/>
          <w:spacing w:val="13"/>
        </w:rPr>
        <w:t>in-house now require support. Additionally,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  <w:spacing w:val="11"/>
        </w:rPr>
        <w:t>expanding a business across bord</w:t>
      </w:r>
      <w:r>
        <w:rPr>
          <w:sz w:val="20"/>
          <w:szCs w:val="20"/>
          <w:spacing w:val="10"/>
        </w:rPr>
        <w:t>ers</w:t>
      </w:r>
    </w:p>
    <w:p>
      <w:pPr>
        <w:pStyle w:val="BodyText"/>
        <w:ind w:left="1141" w:right="421" w:hanging="2"/>
        <w:spacing w:before="70" w:line="249" w:lineRule="auto"/>
        <w:rPr>
          <w:sz w:val="20"/>
          <w:szCs w:val="20"/>
        </w:rPr>
      </w:pPr>
      <w:r>
        <w:rPr>
          <w:sz w:val="20"/>
          <w:szCs w:val="20"/>
          <w:spacing w:val="12"/>
        </w:rPr>
        <w:t>involves many different considerations and</w:t>
      </w:r>
      <w:r>
        <w:rPr>
          <w:sz w:val="20"/>
          <w:szCs w:val="20"/>
          <w:spacing w:val="3"/>
        </w:rPr>
        <w:t xml:space="preserve">   </w:t>
      </w:r>
      <w:r>
        <w:rPr>
          <w:sz w:val="20"/>
          <w:szCs w:val="20"/>
          <w:spacing w:val="14"/>
        </w:rPr>
        <w:t>understanding</w:t>
      </w:r>
      <w:r>
        <w:rPr>
          <w:sz w:val="20"/>
          <w:szCs w:val="20"/>
          <w:spacing w:val="-5"/>
        </w:rPr>
        <w:t xml:space="preserve"> </w:t>
      </w:r>
      <w:r>
        <w:rPr>
          <w:sz w:val="20"/>
          <w:szCs w:val="20"/>
          <w:spacing w:val="14"/>
        </w:rPr>
        <w:t>the differe</w:t>
      </w:r>
      <w:r>
        <w:rPr>
          <w:sz w:val="20"/>
          <w:szCs w:val="20"/>
          <w:spacing w:val="13"/>
        </w:rPr>
        <w:t>nces can help</w:t>
      </w:r>
      <w:r>
        <w:rPr>
          <w:sz w:val="20"/>
          <w:szCs w:val="20"/>
          <w:spacing w:val="-3"/>
        </w:rPr>
        <w:t xml:space="preserve"> </w:t>
      </w:r>
      <w:r>
        <w:rPr>
          <w:sz w:val="20"/>
          <w:szCs w:val="20"/>
          <w:spacing w:val="13"/>
        </w:rPr>
        <w:t>with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3"/>
        </w:rPr>
        <w:t>choosing a payroll provider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13"/>
        </w:rPr>
        <w:t>to meet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3"/>
        </w:rPr>
        <w:t>the</w:t>
      </w:r>
    </w:p>
    <w:p>
      <w:pPr>
        <w:pStyle w:val="BodyText"/>
        <w:ind w:left="1142"/>
        <w:spacing w:before="74" w:line="196" w:lineRule="auto"/>
        <w:rPr>
          <w:sz w:val="20"/>
          <w:szCs w:val="20"/>
        </w:rPr>
      </w:pPr>
      <w:r>
        <w:rPr>
          <w:sz w:val="20"/>
          <w:szCs w:val="20"/>
          <w:spacing w:val="12"/>
        </w:rPr>
        <w:t>current and future payment n</w:t>
      </w:r>
      <w:r>
        <w:rPr>
          <w:sz w:val="20"/>
          <w:szCs w:val="20"/>
          <w:spacing w:val="11"/>
        </w:rPr>
        <w:t>eeds.</w:t>
      </w:r>
    </w:p>
    <w:p>
      <w:pPr>
        <w:pStyle w:val="BodyText"/>
        <w:spacing w:line="272" w:lineRule="auto"/>
        <w:rPr/>
      </w:pPr>
      <w:r/>
    </w:p>
    <w:p>
      <w:pPr>
        <w:pStyle w:val="BodyText"/>
        <w:ind w:left="1137" w:right="975" w:hanging="1"/>
        <w:spacing w:before="58" w:line="237" w:lineRule="auto"/>
        <w:rPr>
          <w:sz w:val="20"/>
          <w:szCs w:val="20"/>
        </w:rPr>
      </w:pPr>
      <w:r>
        <w:rPr>
          <w:sz w:val="20"/>
          <w:szCs w:val="20"/>
          <w:spacing w:val="13"/>
        </w:rPr>
        <w:t>This presents a significant oppor</w:t>
      </w:r>
      <w:r>
        <w:rPr>
          <w:sz w:val="20"/>
          <w:szCs w:val="20"/>
          <w:spacing w:val="12"/>
        </w:rPr>
        <w:t>tunity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4"/>
        </w:rPr>
        <w:t>for payroll platform provide</w:t>
      </w:r>
      <w:r>
        <w:rPr>
          <w:sz w:val="20"/>
          <w:szCs w:val="20"/>
          <w:spacing w:val="13"/>
        </w:rPr>
        <w:t>rs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3"/>
        </w:rPr>
        <w:t>that</w:t>
      </w:r>
    </w:p>
    <w:p>
      <w:pPr>
        <w:pStyle w:val="BodyText"/>
        <w:ind w:left="1134" w:right="884" w:firstLine="7"/>
        <w:spacing w:before="73" w:line="248" w:lineRule="auto"/>
        <w:rPr>
          <w:sz w:val="20"/>
          <w:szCs w:val="20"/>
        </w:rPr>
      </w:pPr>
      <w:r>
        <w:rPr>
          <w:sz w:val="20"/>
          <w:szCs w:val="20"/>
          <w:spacing w:val="11"/>
        </w:rPr>
        <w:t>automate and simplify global salary and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13"/>
        </w:rPr>
        <w:t>wage disbursement, from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13"/>
        </w:rPr>
        <w:t>the employer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2"/>
        </w:rPr>
        <w:t>to employees or other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12"/>
        </w:rPr>
        <w:t>workers.</w:t>
      </w:r>
    </w:p>
    <w:p>
      <w:pPr>
        <w:pStyle w:val="BodyText"/>
        <w:ind w:left="1599"/>
        <w:spacing w:before="404" w:line="223" w:lineRule="auto"/>
        <w:outlineLvl w:val="0"/>
        <w:rPr>
          <w:sz w:val="62"/>
          <w:szCs w:val="62"/>
        </w:rPr>
      </w:pPr>
      <w:r>
        <w:rPr>
          <w:sz w:val="62"/>
          <w:szCs w:val="62"/>
          <w:b/>
          <w:bCs/>
          <w:color w:val="24BAD6"/>
        </w:rPr>
        <w:t>USD</w:t>
      </w:r>
      <w:r>
        <w:rPr>
          <w:sz w:val="62"/>
          <w:szCs w:val="62"/>
          <w:b/>
          <w:bCs/>
          <w:color w:val="24BAD6"/>
          <w:spacing w:val="-40"/>
        </w:rPr>
        <w:t xml:space="preserve"> </w:t>
      </w:r>
      <w:r>
        <w:rPr>
          <w:sz w:val="62"/>
          <w:szCs w:val="62"/>
          <w:b/>
          <w:bCs/>
          <w:color w:val="24BAD6"/>
          <w:spacing w:val="8"/>
        </w:rPr>
        <w:t>$31.8B</w:t>
      </w:r>
    </w:p>
    <w:p>
      <w:pPr>
        <w:pStyle w:val="BodyText"/>
        <w:ind w:left="1931" w:right="810" w:hanging="418"/>
        <w:spacing w:before="99" w:line="255" w:lineRule="auto"/>
        <w:rPr>
          <w:sz w:val="20"/>
          <w:szCs w:val="20"/>
        </w:rPr>
      </w:pPr>
      <w:r>
        <w:rPr>
          <w:sz w:val="20"/>
          <w:szCs w:val="20"/>
          <w:color w:val="24BAD6"/>
          <w:spacing w:val="12"/>
        </w:rPr>
        <w:t>Projected</w:t>
      </w:r>
      <w:r>
        <w:rPr>
          <w:sz w:val="20"/>
          <w:szCs w:val="20"/>
          <w:color w:val="24BAD6"/>
          <w:spacing w:val="-3"/>
        </w:rPr>
        <w:t xml:space="preserve"> </w:t>
      </w:r>
      <w:r>
        <w:rPr>
          <w:sz w:val="20"/>
          <w:szCs w:val="20"/>
          <w:color w:val="24BAD6"/>
          <w:spacing w:val="12"/>
        </w:rPr>
        <w:t>value for</w:t>
      </w:r>
      <w:r>
        <w:rPr>
          <w:sz w:val="20"/>
          <w:szCs w:val="20"/>
          <w:color w:val="24BAD6"/>
          <w:spacing w:val="-6"/>
        </w:rPr>
        <w:t xml:space="preserve"> </w:t>
      </w:r>
      <w:r>
        <w:rPr>
          <w:sz w:val="20"/>
          <w:szCs w:val="20"/>
          <w:color w:val="24BAD6"/>
          <w:spacing w:val="12"/>
        </w:rPr>
        <w:t>the gl</w:t>
      </w:r>
      <w:r>
        <w:rPr>
          <w:sz w:val="20"/>
          <w:szCs w:val="20"/>
          <w:color w:val="24BAD6"/>
          <w:spacing w:val="11"/>
        </w:rPr>
        <w:t>obal payroll</w:t>
      </w:r>
      <w:r>
        <w:rPr>
          <w:sz w:val="20"/>
          <w:szCs w:val="20"/>
          <w:color w:val="24BAD6"/>
        </w:rPr>
        <w:t xml:space="preserve"> </w:t>
      </w:r>
      <w:r>
        <w:rPr>
          <w:sz w:val="20"/>
          <w:szCs w:val="20"/>
          <w:color w:val="24BAD6"/>
          <w:spacing w:val="12"/>
        </w:rPr>
        <w:t>outsourcing market in 2027.</w:t>
      </w:r>
    </w:p>
    <w:p>
      <w:pPr>
        <w:pStyle w:val="BodyText"/>
        <w:ind w:left="1854"/>
        <w:spacing w:before="156" w:line="199" w:lineRule="auto"/>
        <w:rPr>
          <w:sz w:val="16"/>
          <w:szCs w:val="16"/>
        </w:rPr>
      </w:pPr>
      <w:r>
        <w:rPr>
          <w:sz w:val="16"/>
          <w:szCs w:val="16"/>
          <w:color w:val="24BAD6"/>
          <w:spacing w:val="8"/>
        </w:rPr>
        <w:t>Source: Global Indust</w:t>
      </w:r>
      <w:r>
        <w:rPr>
          <w:sz w:val="16"/>
          <w:szCs w:val="16"/>
          <w:color w:val="24BAD6"/>
          <w:spacing w:val="7"/>
        </w:rPr>
        <w:t>ry Analysts, Inc.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5"/>
        <w:spacing w:before="57" w:line="347" w:lineRule="auto"/>
        <w:rPr>
          <w:sz w:val="20"/>
          <w:szCs w:val="20"/>
        </w:rPr>
      </w:pPr>
      <w:r>
        <w:rPr>
          <w:sz w:val="20"/>
          <w:szCs w:val="20"/>
          <w:spacing w:val="8"/>
        </w:rPr>
        <w:t>The global</w:t>
      </w:r>
      <w:r>
        <w:rPr>
          <w:sz w:val="20"/>
          <w:szCs w:val="20"/>
          <w:spacing w:val="3"/>
        </w:rPr>
        <w:t xml:space="preserve"> </w:t>
      </w:r>
      <w:hyperlink w:history="true" r:id="rId6">
        <w:r>
          <w:rPr>
            <w:sz w:val="20"/>
            <w:szCs w:val="20"/>
            <w:b/>
            <w:bCs/>
            <w:u w:val="single" w:color="auto"/>
            <w:color w:val="24BAD6"/>
            <w:spacing w:val="8"/>
          </w:rPr>
          <w:t>payroll outsourcing market</w:t>
        </w:r>
      </w:hyperlink>
      <w:r>
        <w:rPr>
          <w:sz w:val="20"/>
          <w:szCs w:val="20"/>
          <w:b/>
          <w:bCs/>
          <w:u w:val="single" w:color="auto"/>
          <w:color w:val="24BAD6"/>
          <w:spacing w:val="-6"/>
        </w:rPr>
        <w:t xml:space="preserve"> </w:t>
      </w:r>
      <w:r>
        <w:rPr>
          <w:sz w:val="20"/>
          <w:szCs w:val="20"/>
          <w:spacing w:val="8"/>
        </w:rPr>
        <w:t>was</w:t>
      </w:r>
    </w:p>
    <w:p>
      <w:pPr>
        <w:pStyle w:val="BodyText"/>
        <w:ind w:left="11"/>
        <w:spacing w:line="215" w:lineRule="auto"/>
        <w:rPr>
          <w:sz w:val="20"/>
          <w:szCs w:val="20"/>
        </w:rPr>
      </w:pPr>
      <w:r>
        <w:rPr>
          <w:sz w:val="20"/>
          <w:szCs w:val="20"/>
          <w:spacing w:val="11"/>
        </w:rPr>
        <w:t>estimated at USD $23.3 billion in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1"/>
        </w:rPr>
        <w:t>the</w:t>
      </w:r>
      <w:r>
        <w:rPr>
          <w:sz w:val="20"/>
          <w:szCs w:val="20"/>
          <w:spacing w:val="-4"/>
        </w:rPr>
        <w:t xml:space="preserve"> </w:t>
      </w:r>
      <w:r>
        <w:rPr>
          <w:sz w:val="20"/>
          <w:szCs w:val="20"/>
          <w:spacing w:val="10"/>
        </w:rPr>
        <w:t>year</w:t>
      </w:r>
    </w:p>
    <w:p>
      <w:pPr>
        <w:pStyle w:val="BodyText"/>
        <w:ind w:left="14"/>
        <w:spacing w:before="70" w:line="247" w:lineRule="exact"/>
        <w:rPr>
          <w:sz w:val="20"/>
          <w:szCs w:val="20"/>
        </w:rPr>
      </w:pPr>
      <w:r>
        <w:rPr>
          <w:sz w:val="20"/>
          <w:szCs w:val="20"/>
          <w:spacing w:val="11"/>
          <w:position w:val="5"/>
        </w:rPr>
        <w:t>2020, and is projected</w:t>
      </w:r>
      <w:r>
        <w:rPr>
          <w:sz w:val="20"/>
          <w:szCs w:val="20"/>
          <w:spacing w:val="-6"/>
          <w:position w:val="5"/>
        </w:rPr>
        <w:t xml:space="preserve"> </w:t>
      </w:r>
      <w:r>
        <w:rPr>
          <w:sz w:val="20"/>
          <w:szCs w:val="20"/>
          <w:spacing w:val="11"/>
          <w:position w:val="5"/>
        </w:rPr>
        <w:t>to reac</w:t>
      </w:r>
      <w:r>
        <w:rPr>
          <w:sz w:val="20"/>
          <w:szCs w:val="20"/>
          <w:spacing w:val="10"/>
          <w:position w:val="5"/>
        </w:rPr>
        <w:t>h a revised size</w:t>
      </w:r>
    </w:p>
    <w:p>
      <w:pPr>
        <w:pStyle w:val="BodyText"/>
        <w:ind w:left="11"/>
        <w:spacing w:line="215" w:lineRule="auto"/>
        <w:rPr>
          <w:sz w:val="20"/>
          <w:szCs w:val="20"/>
        </w:rPr>
      </w:pPr>
      <w:r>
        <w:rPr>
          <w:sz w:val="20"/>
          <w:szCs w:val="20"/>
        </w:rPr>
        <w:t>of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</w:rPr>
        <w:t>USD</w:t>
      </w:r>
      <w:r>
        <w:rPr>
          <w:sz w:val="20"/>
          <w:szCs w:val="20"/>
          <w:spacing w:val="15"/>
        </w:rPr>
        <w:t xml:space="preserve"> $31.8 </w:t>
      </w:r>
      <w:r>
        <w:rPr>
          <w:sz w:val="20"/>
          <w:szCs w:val="20"/>
        </w:rPr>
        <w:t>billion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</w:rPr>
        <w:t>by</w:t>
      </w:r>
      <w:r>
        <w:rPr>
          <w:sz w:val="20"/>
          <w:szCs w:val="20"/>
          <w:spacing w:val="15"/>
        </w:rPr>
        <w:t xml:space="preserve"> 2027.</w:t>
      </w:r>
    </w:p>
    <w:p>
      <w:pPr>
        <w:pStyle w:val="BodyText"/>
        <w:ind w:left="6" w:right="1132"/>
        <w:spacing w:before="249" w:line="238" w:lineRule="auto"/>
        <w:rPr>
          <w:sz w:val="20"/>
          <w:szCs w:val="20"/>
        </w:rPr>
      </w:pPr>
      <w:hyperlink w:history="true" r:id="rId7">
        <w:r>
          <w:rPr>
            <w:sz w:val="20"/>
            <w:szCs w:val="20"/>
            <w:spacing w:val="11"/>
          </w:rPr>
          <w:t>According</w:t>
        </w:r>
        <w:r>
          <w:rPr>
            <w:sz w:val="20"/>
            <w:szCs w:val="20"/>
            <w:spacing w:val="-6"/>
          </w:rPr>
          <w:t xml:space="preserve"> </w:t>
        </w:r>
        <w:r>
          <w:rPr>
            <w:sz w:val="20"/>
            <w:szCs w:val="20"/>
            <w:spacing w:val="11"/>
          </w:rPr>
          <w:t>to researc</w:t>
        </w:r>
        <w:r>
          <w:rPr>
            <w:sz w:val="20"/>
            <w:szCs w:val="20"/>
            <w:spacing w:val="10"/>
          </w:rPr>
          <w:t>h, </w:t>
        </w:r>
        <w:r>
          <w:rPr>
            <w:sz w:val="20"/>
            <w:szCs w:val="20"/>
            <w:b/>
            <w:bCs/>
            <w:u w:val="single" w:color="auto"/>
            <w:color w:val="24BAD6"/>
            <w:spacing w:val="10"/>
          </w:rPr>
          <w:t>global hiring</w:t>
        </w:r>
        <w:r>
          <w:rPr>
            <w:sz w:val="20"/>
            <w:szCs w:val="20"/>
            <w:b/>
            <w:bCs/>
            <w:u w:val="single" w:color="auto"/>
            <w:color w:val="24BAD6"/>
            <w:spacing w:val="-6"/>
          </w:rPr>
          <w:t xml:space="preserve"> </w:t>
        </w:r>
        <w:r>
          <w:rPr>
            <w:sz w:val="20"/>
            <w:szCs w:val="20"/>
            <w:b/>
            <w:bCs/>
            <w:u w:val="single" w:color="auto"/>
            <w:color w:val="24BAD6"/>
            <w:spacing w:val="10"/>
          </w:rPr>
          <w:t>increased</w:t>
        </w:r>
        <w:r>
          <w:rPr>
            <w:sz w:val="20"/>
            <w:szCs w:val="20"/>
            <w:b/>
            <w:bCs/>
            <w:color w:val="24BAD6"/>
          </w:rPr>
          <w:t xml:space="preserve"> </w:t>
        </w:r>
      </w:hyperlink>
      <w:hyperlink w:history="true" r:id="rId7">
        <w:r>
          <w:rPr>
            <w:sz w:val="20"/>
            <w:szCs w:val="20"/>
            <w:b/>
            <w:bCs/>
            <w:u w:val="single" w:color="auto"/>
            <w:color w:val="24BAD6"/>
            <w:spacing w:val="11"/>
          </w:rPr>
          <w:t>145%</w:t>
        </w:r>
        <w:r>
          <w:rPr>
            <w:sz w:val="20"/>
            <w:szCs w:val="20"/>
            <w:b/>
            <w:bCs/>
            <w:u w:val="single" w:color="auto"/>
            <w:color w:val="24BAD6"/>
            <w:spacing w:val="-6"/>
          </w:rPr>
          <w:t xml:space="preserve"> </w:t>
        </w:r>
        <w:r>
          <w:rPr>
            <w:sz w:val="20"/>
            <w:szCs w:val="20"/>
            <w:b/>
            <w:bCs/>
            <w:u w:val="single" w:color="auto"/>
            <w:color w:val="24BAD6"/>
            <w:spacing w:val="11"/>
          </w:rPr>
          <w:t>in 2022</w:t>
        </w:r>
        <w:r>
          <w:rPr>
            <w:sz w:val="20"/>
            <w:szCs w:val="20"/>
            <w:b/>
            <w:bCs/>
            <w:color w:val="24BAD6"/>
            <w:spacing w:val="-5"/>
          </w:rPr>
          <w:t xml:space="preserve"> </w:t>
        </w:r>
        <w:r>
          <w:rPr>
            <w:sz w:val="20"/>
            <w:szCs w:val="20"/>
            <w:spacing w:val="11"/>
          </w:rPr>
          <w:t>– but</w:t>
        </w:r>
        <w:r>
          <w:rPr>
            <w:sz w:val="20"/>
            <w:szCs w:val="20"/>
            <w:spacing w:val="-6"/>
          </w:rPr>
          <w:t xml:space="preserve"> </w:t>
        </w:r>
        <w:r>
          <w:rPr>
            <w:sz w:val="20"/>
            <w:szCs w:val="20"/>
            <w:spacing w:val="11"/>
          </w:rPr>
          <w:t>taking advantage </w:t>
        </w:r>
        <w:r>
          <w:rPr>
            <w:sz w:val="20"/>
            <w:szCs w:val="20"/>
            <w:spacing w:val="10"/>
          </w:rPr>
          <w:t>of</w:t>
        </w:r>
        <w:r>
          <w:rPr>
            <w:sz w:val="20"/>
            <w:szCs w:val="20"/>
            <w:spacing w:val="-6"/>
          </w:rPr>
          <w:t xml:space="preserve"> </w:t>
        </w:r>
        <w:r>
          <w:rPr>
            <w:sz w:val="20"/>
            <w:szCs w:val="20"/>
            <w:spacing w:val="10"/>
          </w:rPr>
          <w:t>this</w:t>
        </w:r>
      </w:hyperlink>
    </w:p>
    <w:p>
      <w:pPr>
        <w:pStyle w:val="BodyText"/>
        <w:ind w:left="11"/>
        <w:spacing w:before="74" w:line="262" w:lineRule="exact"/>
        <w:rPr>
          <w:sz w:val="20"/>
          <w:szCs w:val="20"/>
        </w:rPr>
      </w:pPr>
      <w:r>
        <w:rPr>
          <w:sz w:val="20"/>
          <w:szCs w:val="20"/>
          <w:spacing w:val="13"/>
          <w:position w:val="7"/>
        </w:rPr>
        <w:t>growth potential requires payroll companies</w:t>
      </w:r>
    </w:p>
    <w:p>
      <w:pPr>
        <w:pStyle w:val="BodyText"/>
        <w:ind w:left="3"/>
        <w:spacing w:before="1" w:line="195" w:lineRule="auto"/>
        <w:rPr>
          <w:sz w:val="20"/>
          <w:szCs w:val="20"/>
        </w:rPr>
      </w:pPr>
      <w:r>
        <w:rPr>
          <w:sz w:val="20"/>
          <w:szCs w:val="20"/>
          <w:spacing w:val="8"/>
        </w:rPr>
        <w:t>to solve several key challenges:</w:t>
      </w:r>
    </w:p>
    <w:p>
      <w:pPr>
        <w:pStyle w:val="BodyText"/>
        <w:spacing w:line="272" w:lineRule="auto"/>
        <w:rPr/>
      </w:pPr>
      <w:r/>
    </w:p>
    <w:p>
      <w:pPr>
        <w:pStyle w:val="BodyText"/>
        <w:ind w:left="517" w:right="1168" w:hanging="271"/>
        <w:spacing w:before="58" w:line="237" w:lineRule="auto"/>
        <w:rPr>
          <w:sz w:val="20"/>
          <w:szCs w:val="20"/>
        </w:rPr>
      </w:pPr>
      <w:r>
        <w:rPr>
          <w:sz w:val="20"/>
          <w:szCs w:val="20"/>
          <w:spacing w:val="6"/>
        </w:rPr>
        <w:t>•</w:t>
      </w:r>
      <w:r>
        <w:rPr>
          <w:sz w:val="20"/>
          <w:szCs w:val="20"/>
          <w:spacing w:val="19"/>
          <w:w w:val="101"/>
        </w:rPr>
        <w:t xml:space="preserve">   </w:t>
      </w:r>
      <w:r>
        <w:rPr>
          <w:sz w:val="20"/>
          <w:szCs w:val="20"/>
          <w:b/>
          <w:bCs/>
          <w:spacing w:val="6"/>
        </w:rPr>
        <w:t>Managing FX at scale: </w:t>
      </w:r>
      <w:r>
        <w:rPr>
          <w:sz w:val="20"/>
          <w:szCs w:val="20"/>
          <w:spacing w:val="6"/>
        </w:rPr>
        <w:t>Creating a scalable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  <w:spacing w:val="15"/>
        </w:rPr>
        <w:t>international payments model</w:t>
      </w:r>
      <w:r>
        <w:rPr>
          <w:sz w:val="20"/>
          <w:szCs w:val="20"/>
          <w:spacing w:val="-2"/>
        </w:rPr>
        <w:t xml:space="preserve"> </w:t>
      </w:r>
      <w:r>
        <w:rPr>
          <w:sz w:val="20"/>
          <w:szCs w:val="20"/>
          <w:spacing w:val="15"/>
        </w:rPr>
        <w:t>witho</w:t>
      </w:r>
      <w:r>
        <w:rPr>
          <w:sz w:val="20"/>
          <w:szCs w:val="20"/>
          <w:spacing w:val="14"/>
        </w:rPr>
        <w:t>ut</w:t>
      </w:r>
    </w:p>
    <w:p>
      <w:pPr>
        <w:pStyle w:val="BodyText"/>
        <w:ind w:left="520" w:right="1555" w:hanging="2"/>
        <w:spacing w:before="75" w:line="234" w:lineRule="auto"/>
        <w:rPr>
          <w:sz w:val="20"/>
          <w:szCs w:val="20"/>
        </w:rPr>
      </w:pPr>
      <w:r>
        <w:rPr>
          <w:sz w:val="20"/>
          <w:szCs w:val="20"/>
          <w:spacing w:val="11"/>
        </w:rPr>
        <w:t>incurring excessive FX or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11"/>
        </w:rPr>
        <w:t>transaction</w:t>
      </w:r>
      <w:r>
        <w:rPr>
          <w:sz w:val="20"/>
          <w:szCs w:val="20"/>
        </w:rPr>
        <w:t xml:space="preserve">  </w:t>
      </w:r>
      <w:r>
        <w:rPr>
          <w:sz w:val="20"/>
          <w:szCs w:val="20"/>
          <w:spacing w:val="11"/>
        </w:rPr>
        <w:t>costs, risk, or back-office inefficiency.</w:t>
      </w:r>
    </w:p>
    <w:p>
      <w:pPr>
        <w:pStyle w:val="BodyText"/>
        <w:ind w:left="246"/>
        <w:spacing w:before="183" w:line="203" w:lineRule="auto"/>
        <w:rPr>
          <w:sz w:val="20"/>
          <w:szCs w:val="20"/>
        </w:rPr>
      </w:pPr>
      <w:r>
        <w:rPr>
          <w:sz w:val="20"/>
          <w:szCs w:val="20"/>
          <w:spacing w:val="8"/>
        </w:rPr>
        <w:t>•</w:t>
      </w:r>
      <w:r>
        <w:rPr>
          <w:sz w:val="20"/>
          <w:szCs w:val="20"/>
          <w:spacing w:val="16"/>
          <w:w w:val="101"/>
        </w:rPr>
        <w:t xml:space="preserve">   </w:t>
      </w:r>
      <w:r>
        <w:rPr>
          <w:sz w:val="20"/>
          <w:szCs w:val="20"/>
          <w:b/>
          <w:bCs/>
          <w:spacing w:val="8"/>
        </w:rPr>
        <w:t>Meeting</w:t>
      </w:r>
      <w:r>
        <w:rPr>
          <w:sz w:val="20"/>
          <w:szCs w:val="20"/>
          <w:b/>
          <w:bCs/>
          <w:spacing w:val="-6"/>
        </w:rPr>
        <w:t xml:space="preserve"> </w:t>
      </w:r>
      <w:r>
        <w:rPr>
          <w:sz w:val="20"/>
          <w:szCs w:val="20"/>
          <w:b/>
          <w:bCs/>
          <w:spacing w:val="8"/>
        </w:rPr>
        <w:t>service</w:t>
      </w:r>
      <w:r>
        <w:rPr>
          <w:sz w:val="20"/>
          <w:szCs w:val="20"/>
          <w:b/>
          <w:bCs/>
          <w:spacing w:val="-8"/>
        </w:rPr>
        <w:t xml:space="preserve"> </w:t>
      </w:r>
      <w:r>
        <w:rPr>
          <w:sz w:val="20"/>
          <w:szCs w:val="20"/>
          <w:b/>
          <w:bCs/>
          <w:spacing w:val="8"/>
        </w:rPr>
        <w:t>levels: </w:t>
      </w:r>
      <w:r>
        <w:rPr>
          <w:sz w:val="20"/>
          <w:szCs w:val="20"/>
          <w:spacing w:val="8"/>
        </w:rPr>
        <w:t>Providing a</w:t>
      </w:r>
    </w:p>
    <w:p>
      <w:pPr>
        <w:pStyle w:val="BodyText"/>
        <w:ind w:left="515" w:right="1415" w:firstLine="14"/>
        <w:spacing w:before="72" w:line="235" w:lineRule="auto"/>
        <w:rPr>
          <w:sz w:val="20"/>
          <w:szCs w:val="20"/>
        </w:rPr>
      </w:pPr>
      <w:r>
        <w:rPr>
          <w:sz w:val="20"/>
          <w:szCs w:val="20"/>
          <w:spacing w:val="12"/>
        </w:rPr>
        <w:t>real-time payments service for work</w:t>
      </w:r>
      <w:r>
        <w:rPr>
          <w:sz w:val="20"/>
          <w:szCs w:val="20"/>
          <w:spacing w:val="11"/>
        </w:rPr>
        <w:t>ers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3"/>
        </w:rPr>
        <w:t>looking for security and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13"/>
        </w:rPr>
        <w:t>convenience</w:t>
      </w:r>
    </w:p>
    <w:p>
      <w:pPr>
        <w:pStyle w:val="BodyText"/>
        <w:ind w:left="529" w:right="1619" w:hanging="11"/>
        <w:spacing w:before="73" w:line="235" w:lineRule="auto"/>
        <w:rPr>
          <w:sz w:val="20"/>
          <w:szCs w:val="20"/>
        </w:rPr>
      </w:pPr>
      <w:r>
        <w:rPr>
          <w:sz w:val="20"/>
          <w:szCs w:val="20"/>
          <w:spacing w:val="12"/>
        </w:rPr>
        <w:t>in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2"/>
        </w:rPr>
        <w:t>their remuneration and businesses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3"/>
        </w:rPr>
        <w:t>needing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3"/>
        </w:rPr>
        <w:t>transparency and contr</w:t>
      </w:r>
      <w:r>
        <w:rPr>
          <w:sz w:val="20"/>
          <w:szCs w:val="20"/>
          <w:spacing w:val="12"/>
        </w:rPr>
        <w:t>ol.</w:t>
      </w:r>
    </w:p>
    <w:p>
      <w:pPr>
        <w:pStyle w:val="BodyText"/>
        <w:ind w:left="529" w:right="1170" w:hanging="285"/>
        <w:spacing w:before="187" w:line="248" w:lineRule="auto"/>
        <w:rPr>
          <w:sz w:val="20"/>
          <w:szCs w:val="20"/>
        </w:rPr>
      </w:pPr>
      <w:r>
        <w:rPr>
          <w:sz w:val="20"/>
          <w:szCs w:val="20"/>
          <w:b/>
          <w:bCs/>
          <w:spacing w:val="11"/>
        </w:rPr>
        <w:t>•   Infrastructure: </w:t>
      </w:r>
      <w:r>
        <w:rPr>
          <w:sz w:val="20"/>
          <w:szCs w:val="20"/>
          <w:spacing w:val="11"/>
        </w:rPr>
        <w:t>Traditional correspo</w:t>
      </w:r>
      <w:r>
        <w:rPr>
          <w:sz w:val="20"/>
          <w:szCs w:val="20"/>
          <w:spacing w:val="10"/>
        </w:rPr>
        <w:t>ndent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1"/>
        </w:rPr>
        <w:t>banking rails entail high fees a</w:t>
      </w:r>
      <w:r>
        <w:rPr>
          <w:sz w:val="20"/>
          <w:szCs w:val="20"/>
          <w:spacing w:val="10"/>
        </w:rPr>
        <w:t>nd multiple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3"/>
        </w:rPr>
        <w:t>hands-off and failure points,</w:t>
      </w:r>
      <w:r>
        <w:rPr>
          <w:sz w:val="20"/>
          <w:szCs w:val="20"/>
          <w:spacing w:val="-1"/>
        </w:rPr>
        <w:t xml:space="preserve"> </w:t>
      </w:r>
      <w:r>
        <w:rPr>
          <w:sz w:val="20"/>
          <w:szCs w:val="20"/>
          <w:spacing w:val="13"/>
        </w:rPr>
        <w:t>limiting</w:t>
      </w:r>
    </w:p>
    <w:p>
      <w:pPr>
        <w:pStyle w:val="BodyText"/>
        <w:ind w:left="513" w:right="1382" w:firstLine="4"/>
        <w:spacing w:before="72" w:line="236" w:lineRule="auto"/>
        <w:rPr>
          <w:sz w:val="20"/>
          <w:szCs w:val="20"/>
        </w:rPr>
      </w:pPr>
      <w:r>
        <w:rPr>
          <w:sz w:val="20"/>
          <w:szCs w:val="20"/>
          <w:spacing w:val="13"/>
        </w:rPr>
        <w:t>flexibility and innovation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13"/>
        </w:rPr>
        <w:t>when creating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3"/>
        </w:rPr>
        <w:t>the right payment experience.</w:t>
      </w:r>
    </w:p>
    <w:p>
      <w:pPr>
        <w:pStyle w:val="BodyText"/>
        <w:spacing w:line="290" w:lineRule="auto"/>
        <w:rPr/>
      </w:pPr>
      <w:r/>
    </w:p>
    <w:p>
      <w:pPr>
        <w:pStyle w:val="BodyText"/>
        <w:spacing w:line="4213" w:lineRule="exact"/>
        <w:rPr/>
      </w:pPr>
      <w:r>
        <w:rPr>
          <w:position w:val="-84"/>
        </w:rPr>
        <w:pict>
          <v:group id="_x0000_s6" style="mso-position-vertical-relative:line;mso-position-horizontal-relative:char;width:247.05pt;height:210.65pt;" filled="false" stroked="false" coordsize="4941,4212" coordorigin="0,0">
            <v:shape id="_x0000_s8" style="position:absolute;left:0;top:0;width:4941;height:4212;" filled="false" stroked="false" type="#_x0000_t75">
              <v:imagedata o:title="" r:id="rId8"/>
            </v:shape>
            <v:shape id="_x0000_s10" style="position:absolute;left:-20;top:-20;width:4981;height:425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388"/>
                      <w:spacing w:before="284" w:line="206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b/>
                        <w:bCs/>
                        <w:color w:val="FFFFFF"/>
                        <w:spacing w:val="8"/>
                      </w:rPr>
                      <w:t>In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b/>
                        <w:bCs/>
                        <w:color w:val="FFFFFF"/>
                        <w:spacing w:val="-7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b/>
                        <w:bCs/>
                        <w:color w:val="FFFFFF"/>
                        <w:spacing w:val="8"/>
                      </w:rPr>
                      <w:t>this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b/>
                        <w:bCs/>
                        <w:color w:val="FFFFFF"/>
                        <w:spacing w:val="-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b/>
                        <w:bCs/>
                        <w:color w:val="FFFFFF"/>
                        <w:spacing w:val="8"/>
                      </w:rPr>
                      <w:t>guide,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b/>
                        <w:bCs/>
                        <w:color w:val="FFFFFF"/>
                        <w:spacing w:val="-10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b/>
                        <w:bCs/>
                        <w:color w:val="FFFFFF"/>
                        <w:spacing w:val="8"/>
                      </w:rPr>
                      <w:t>we’ll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b/>
                        <w:bCs/>
                        <w:color w:val="FFFFFF"/>
                        <w:spacing w:val="-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b/>
                        <w:bCs/>
                        <w:color w:val="FFFFFF"/>
                        <w:spacing w:val="8"/>
                      </w:rPr>
                      <w:t>explore:</w:t>
                    </w:r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675" w:right="438" w:hanging="274"/>
                      <w:spacing w:before="57" w:line="257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16"/>
                      </w:rPr>
                      <w:t>•   How changing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-7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16"/>
                      </w:rPr>
                      <w:t>work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-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16"/>
                      </w:rPr>
                      <w:t>trends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16"/>
                      </w:rPr>
                      <w:t>are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16"/>
                      </w:rPr>
                      <w:t>driving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17"/>
                      </w:rPr>
                      <w:t>development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17"/>
                      </w:rPr>
                      <w:t>in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-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17"/>
                      </w:rPr>
                      <w:t>the pa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16"/>
                      </w:rPr>
                      <w:t>yroll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16"/>
                      </w:rPr>
                      <w:t>sector</w:t>
                    </w:r>
                  </w:p>
                  <w:p>
                    <w:pPr>
                      <w:ind w:left="672" w:right="639" w:hanging="271"/>
                      <w:spacing w:before="221" w:line="276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15"/>
                      </w:rPr>
                      <w:t>•   Growth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13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15"/>
                      </w:rPr>
                      <w:t>opportunities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15"/>
                      </w:rPr>
                      <w:t>available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15"/>
                      </w:rPr>
                      <w:t>for  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14"/>
                      </w:rPr>
                      <w:t>payroll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1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14"/>
                      </w:rPr>
                      <w:t>and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14"/>
                      </w:rPr>
                      <w:t>international businesses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12"/>
                      </w:rPr>
                      <w:t>in new markets</w:t>
                    </w:r>
                  </w:p>
                  <w:p>
                    <w:pPr>
                      <w:ind w:left="401"/>
                      <w:spacing w:before="219" w:line="201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12"/>
                      </w:rPr>
                      <w:t>•   The core challenges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1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12"/>
                      </w:rPr>
                      <w:t>in delivering</w:t>
                    </w:r>
                  </w:p>
                  <w:p>
                    <w:pPr>
                      <w:ind w:left="675"/>
                      <w:spacing w:before="105" w:line="203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14"/>
                      </w:rPr>
                      <w:t>effective global payment processes</w:t>
                    </w:r>
                  </w:p>
                  <w:p>
                    <w:pPr>
                      <w:ind w:left="670" w:right="889" w:hanging="269"/>
                      <w:spacing w:before="221" w:line="257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13"/>
                      </w:rPr>
                      <w:t>•   How payment providers can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13"/>
                      </w:rPr>
                      <w:t>scale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12"/>
                      </w:rPr>
                      <w:t>with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-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12"/>
                      </w:rPr>
                      <w:t>transparent FX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12"/>
                      </w:rPr>
                      <w:t>fees,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11"/>
                      </w:rPr>
                      <w:t>rails,</w:t>
                    </w:r>
                  </w:p>
                  <w:p>
                    <w:pPr>
                      <w:ind w:left="674"/>
                      <w:spacing w:before="111" w:line="198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18"/>
                      </w:rPr>
                      <w:t>and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FFFFFF"/>
                        <w:spacing w:val="18"/>
                      </w:rPr>
                      <w:t>control</w:t>
                    </w:r>
                  </w:p>
                </w:txbxContent>
              </v:textbox>
            </v:shape>
          </v:group>
        </w:pict>
      </w:r>
    </w:p>
    <w:p>
      <w:pPr>
        <w:spacing w:line="4213" w:lineRule="exact"/>
        <w:sectPr>
          <w:type w:val="continuous"/>
          <w:pgSz w:w="11906" w:h="16838"/>
          <w:pgMar w:top="0" w:right="0" w:bottom="748" w:left="0" w:header="0" w:footer="614" w:gutter="0"/>
          <w:cols w:equalWidth="0" w:num="2">
            <w:col w:w="5973" w:space="100"/>
            <w:col w:w="5834" w:space="0"/>
          </w:cols>
        </w:sectPr>
        <w:rPr/>
      </w:pPr>
    </w:p>
    <w:p>
      <w:pPr>
        <w:pStyle w:val="BodyText"/>
        <w:spacing w:line="244" w:lineRule="auto"/>
        <w:rPr/>
      </w:pPr>
      <w:r>
        <w:pict>
          <v:shape id="_x0000_s12" style="position:absolute;margin-left:339.87pt;margin-top:496.36pt;mso-position-vertical-relative:page;mso-position-horizontal-relative:page;width:139.6pt;height:0.25pt;z-index:251669504;" o:allowincell="f" filled="false" strokecolor="#000000" strokeweight="0.25pt" coordsize="2792,5" coordorigin="0,0" path="m0,2l2791,2e">
            <v:stroke joinstyle="miter" miterlimit="4"/>
          </v:shape>
        </w:pict>
      </w:r>
      <w:r>
        <w:pict>
          <v:shape id="_x0000_s14" style="position:absolute;margin-left:339.87pt;margin-top:624.711pt;mso-position-vertical-relative:page;mso-position-horizontal-relative:page;width:139.6pt;height:0.25pt;z-index:251668480;" o:allowincell="f" filled="false" strokecolor="#000000" strokeweight="0.25pt" coordsize="2792,5" coordorigin="0,0" path="m0,2l2791,2e">
            <v:stroke joinstyle="miter" miterlimit="4"/>
          </v:shape>
        </w:pict>
      </w: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ind w:left="1162"/>
        <w:spacing w:before="201" w:line="196" w:lineRule="auto"/>
        <w:rPr>
          <w:sz w:val="70"/>
          <w:szCs w:val="70"/>
        </w:rPr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-2348092</wp:posOffset>
            </wp:positionV>
            <wp:extent cx="7559992" cy="2700791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992" cy="270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0"/>
          <w:szCs w:val="70"/>
          <w:color w:val="24BAD6"/>
          <w:spacing w:val="40"/>
        </w:rPr>
        <w:t>Post-remote payroll</w:t>
      </w:r>
    </w:p>
    <w:p>
      <w:pPr>
        <w:spacing w:before="129"/>
        <w:rPr/>
      </w:pPr>
      <w:r/>
    </w:p>
    <w:p>
      <w:pPr>
        <w:sectPr>
          <w:footerReference w:type="default" r:id="rId9"/>
          <w:pgSz w:w="11906" w:h="16838"/>
          <w:pgMar w:top="0" w:right="0" w:bottom="745" w:left="0" w:header="0" w:footer="613" w:gutter="0"/>
          <w:cols w:equalWidth="0" w:num="1">
            <w:col w:w="11906" w:space="0"/>
          </w:cols>
        </w:sectPr>
        <w:rPr/>
      </w:pPr>
    </w:p>
    <w:p>
      <w:pPr>
        <w:pStyle w:val="BodyText"/>
        <w:ind w:left="1156"/>
        <w:spacing w:before="37" w:line="196" w:lineRule="auto"/>
        <w:rPr>
          <w:sz w:val="20"/>
          <w:szCs w:val="20"/>
        </w:rPr>
      </w:pPr>
      <w:r>
        <w:rPr>
          <w:sz w:val="20"/>
          <w:szCs w:val="20"/>
          <w:spacing w:val="12"/>
        </w:rPr>
        <w:t>Digital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2"/>
        </w:rPr>
        <w:t>technology, busines</w:t>
      </w:r>
      <w:r>
        <w:rPr>
          <w:sz w:val="20"/>
          <w:szCs w:val="20"/>
          <w:spacing w:val="11"/>
        </w:rPr>
        <w:t>s models, and</w:t>
      </w:r>
    </w:p>
    <w:p>
      <w:pPr>
        <w:pStyle w:val="BodyText"/>
        <w:ind w:left="1140"/>
        <w:spacing w:before="112" w:line="196" w:lineRule="auto"/>
        <w:rPr>
          <w:sz w:val="20"/>
          <w:szCs w:val="20"/>
        </w:rPr>
      </w:pPr>
      <w:r>
        <w:rPr>
          <w:sz w:val="20"/>
          <w:szCs w:val="20"/>
          <w:spacing w:val="12"/>
        </w:rPr>
        <w:t>working trends are increasingly dissolving</w:t>
      </w:r>
    </w:p>
    <w:p>
      <w:pPr>
        <w:pStyle w:val="BodyText"/>
        <w:ind w:left="1136" w:right="255"/>
        <w:spacing w:before="113" w:line="256" w:lineRule="auto"/>
        <w:rPr>
          <w:sz w:val="20"/>
          <w:szCs w:val="20"/>
        </w:rPr>
      </w:pPr>
      <w:r>
        <w:rPr>
          <w:sz w:val="20"/>
          <w:szCs w:val="20"/>
          <w:spacing w:val="12"/>
        </w:rPr>
        <w:t>the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12"/>
        </w:rPr>
        <w:t>traditional borders of business.</w:t>
      </w:r>
      <w:r>
        <w:rPr>
          <w:sz w:val="20"/>
          <w:szCs w:val="20"/>
          <w:spacing w:val="-4"/>
        </w:rPr>
        <w:t xml:space="preserve"> </w:t>
      </w:r>
      <w:r>
        <w:rPr>
          <w:sz w:val="20"/>
          <w:szCs w:val="20"/>
          <w:spacing w:val="12"/>
        </w:rPr>
        <w:t>The ability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3"/>
        </w:rPr>
        <w:t>to hire</w:t>
      </w:r>
      <w:r>
        <w:rPr>
          <w:sz w:val="20"/>
          <w:szCs w:val="20"/>
          <w:spacing w:val="-3"/>
        </w:rPr>
        <w:t xml:space="preserve"> </w:t>
      </w:r>
      <w:r>
        <w:rPr>
          <w:sz w:val="20"/>
          <w:szCs w:val="20"/>
          <w:spacing w:val="13"/>
        </w:rPr>
        <w:t>workers in different</w:t>
      </w:r>
      <w:r>
        <w:rPr>
          <w:sz w:val="20"/>
          <w:szCs w:val="20"/>
          <w:spacing w:val="-4"/>
        </w:rPr>
        <w:t xml:space="preserve"> </w:t>
      </w:r>
      <w:r>
        <w:rPr>
          <w:sz w:val="20"/>
          <w:szCs w:val="20"/>
          <w:spacing w:val="13"/>
        </w:rPr>
        <w:t>lo</w:t>
      </w:r>
      <w:r>
        <w:rPr>
          <w:sz w:val="20"/>
          <w:szCs w:val="20"/>
          <w:spacing w:val="12"/>
        </w:rPr>
        <w:t>cations, for</w:t>
      </w:r>
    </w:p>
    <w:p>
      <w:pPr>
        <w:pStyle w:val="BodyText"/>
        <w:ind w:left="1144"/>
        <w:spacing w:before="105" w:line="199" w:lineRule="auto"/>
        <w:rPr>
          <w:sz w:val="20"/>
          <w:szCs w:val="20"/>
        </w:rPr>
      </w:pPr>
      <w:r>
        <w:rPr>
          <w:sz w:val="20"/>
          <w:szCs w:val="20"/>
          <w:spacing w:val="12"/>
        </w:rPr>
        <w:t>different projects, on a permanent or flexible</w:t>
      </w:r>
    </w:p>
    <w:p>
      <w:pPr>
        <w:pStyle w:val="BodyText"/>
        <w:ind w:left="1153"/>
        <w:spacing w:before="113" w:line="196" w:lineRule="auto"/>
        <w:rPr>
          <w:sz w:val="20"/>
          <w:szCs w:val="20"/>
        </w:rPr>
      </w:pPr>
      <w:r>
        <w:rPr>
          <w:sz w:val="20"/>
          <w:szCs w:val="20"/>
          <w:spacing w:val="8"/>
        </w:rPr>
        <w:t>basis is driving a new era of business,</w:t>
      </w:r>
    </w:p>
    <w:p>
      <w:pPr>
        <w:pStyle w:val="BodyText"/>
        <w:ind w:left="1144" w:right="562"/>
        <w:spacing w:before="108" w:line="257" w:lineRule="auto"/>
        <w:rPr>
          <w:sz w:val="20"/>
          <w:szCs w:val="20"/>
        </w:rPr>
      </w:pPr>
      <w:r>
        <w:rPr>
          <w:sz w:val="20"/>
          <w:szCs w:val="20"/>
          <w:spacing w:val="13"/>
        </w:rPr>
        <w:t>enabling increased effic</w:t>
      </w:r>
      <w:r>
        <w:rPr>
          <w:sz w:val="20"/>
          <w:szCs w:val="20"/>
          <w:spacing w:val="12"/>
        </w:rPr>
        <w:t>iency, opportunity,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3"/>
        </w:rPr>
        <w:t>and growth.</w:t>
      </w:r>
    </w:p>
    <w:p>
      <w:pPr>
        <w:pStyle w:val="BodyText"/>
        <w:spacing w:line="357" w:lineRule="auto"/>
        <w:rPr/>
      </w:pPr>
      <w:r/>
    </w:p>
    <w:p>
      <w:pPr>
        <w:pStyle w:val="BodyText"/>
        <w:ind w:left="1141" w:right="806" w:firstLine="1"/>
        <w:spacing w:before="104" w:line="242" w:lineRule="auto"/>
        <w:rPr>
          <w:sz w:val="36"/>
          <w:szCs w:val="36"/>
        </w:rPr>
      </w:pPr>
      <w:r>
        <w:rPr>
          <w:sz w:val="36"/>
          <w:szCs w:val="36"/>
          <w:b/>
          <w:bCs/>
          <w:color w:val="24BAD6"/>
          <w:spacing w:val="13"/>
        </w:rPr>
        <w:t>The</w:t>
      </w:r>
      <w:r>
        <w:rPr>
          <w:sz w:val="36"/>
          <w:szCs w:val="36"/>
          <w:b/>
          <w:bCs/>
          <w:color w:val="24BAD6"/>
          <w:spacing w:val="2"/>
        </w:rPr>
        <w:t xml:space="preserve"> </w:t>
      </w:r>
      <w:r>
        <w:rPr>
          <w:sz w:val="36"/>
          <w:szCs w:val="36"/>
          <w:b/>
          <w:bCs/>
          <w:color w:val="24BAD6"/>
          <w:spacing w:val="13"/>
        </w:rPr>
        <w:t>flexible,</w:t>
      </w:r>
      <w:r>
        <w:rPr>
          <w:sz w:val="36"/>
          <w:szCs w:val="36"/>
          <w:b/>
          <w:bCs/>
          <w:color w:val="24BAD6"/>
          <w:spacing w:val="-14"/>
        </w:rPr>
        <w:t xml:space="preserve"> </w:t>
      </w:r>
      <w:r>
        <w:rPr>
          <w:sz w:val="36"/>
          <w:szCs w:val="36"/>
          <w:b/>
          <w:bCs/>
          <w:color w:val="24BAD6"/>
          <w:spacing w:val="13"/>
        </w:rPr>
        <w:t>freelance</w:t>
      </w:r>
      <w:r>
        <w:rPr>
          <w:sz w:val="36"/>
          <w:szCs w:val="36"/>
          <w:b/>
          <w:bCs/>
          <w:color w:val="24BAD6"/>
        </w:rPr>
        <w:t xml:space="preserve"> </w:t>
      </w:r>
      <w:r>
        <w:rPr>
          <w:sz w:val="36"/>
          <w:szCs w:val="36"/>
          <w:b/>
          <w:bCs/>
          <w:color w:val="24BAD6"/>
          <w:spacing w:val="18"/>
        </w:rPr>
        <w:t>workforce optimize</w:t>
      </w:r>
    </w:p>
    <w:p>
      <w:pPr>
        <w:pStyle w:val="BodyText"/>
        <w:ind w:left="1137"/>
        <w:spacing w:before="130" w:line="203" w:lineRule="auto"/>
        <w:rPr>
          <w:sz w:val="36"/>
          <w:szCs w:val="36"/>
        </w:rPr>
      </w:pPr>
      <w:r>
        <w:rPr>
          <w:sz w:val="36"/>
          <w:szCs w:val="36"/>
          <w:b/>
          <w:bCs/>
          <w:color w:val="24BAD6"/>
          <w:spacing w:val="17"/>
        </w:rPr>
        <w:t>their budgets</w:t>
      </w:r>
    </w:p>
    <w:p>
      <w:pPr>
        <w:pStyle w:val="BodyText"/>
        <w:ind w:left="1136" w:right="473" w:firstLine="3"/>
        <w:spacing w:before="298" w:line="256" w:lineRule="auto"/>
        <w:rPr>
          <w:sz w:val="20"/>
          <w:szCs w:val="20"/>
        </w:rPr>
      </w:pPr>
      <w:r>
        <w:rPr>
          <w:sz w:val="20"/>
          <w:szCs w:val="20"/>
          <w:spacing w:val="12"/>
        </w:rPr>
        <w:t>As businesses</w:t>
      </w:r>
      <w:r>
        <w:rPr>
          <w:sz w:val="20"/>
          <w:szCs w:val="20"/>
          <w:spacing w:val="-4"/>
        </w:rPr>
        <w:t xml:space="preserve"> </w:t>
      </w:r>
      <w:r>
        <w:rPr>
          <w:sz w:val="20"/>
          <w:szCs w:val="20"/>
          <w:spacing w:val="12"/>
        </w:rPr>
        <w:t>look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2"/>
        </w:rPr>
        <w:t>to control costs and</w:t>
      </w:r>
      <w:r>
        <w:rPr>
          <w:sz w:val="20"/>
          <w:szCs w:val="20"/>
          <w:spacing w:val="11"/>
        </w:rPr>
        <w:t xml:space="preserve"> flex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4"/>
        </w:rPr>
        <w:t>their budgets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14"/>
        </w:rPr>
        <w:t>with projects and</w:t>
      </w:r>
      <w:r>
        <w:rPr>
          <w:sz w:val="20"/>
          <w:szCs w:val="20"/>
          <w:spacing w:val="-3"/>
        </w:rPr>
        <w:t xml:space="preserve"> </w:t>
      </w:r>
      <w:r>
        <w:rPr>
          <w:sz w:val="20"/>
          <w:szCs w:val="20"/>
          <w:spacing w:val="14"/>
        </w:rPr>
        <w:t>workload,</w:t>
      </w:r>
    </w:p>
    <w:p>
      <w:pPr>
        <w:pStyle w:val="BodyText"/>
        <w:ind w:left="1143" w:right="872" w:hanging="7"/>
        <w:spacing w:before="113" w:line="254" w:lineRule="auto"/>
        <w:rPr>
          <w:sz w:val="20"/>
          <w:szCs w:val="20"/>
        </w:rPr>
      </w:pPr>
      <w:r>
        <w:rPr>
          <w:sz w:val="20"/>
          <w:szCs w:val="20"/>
          <w:spacing w:val="13"/>
        </w:rPr>
        <w:t>the ability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13"/>
        </w:rPr>
        <w:t>to hire international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3"/>
        </w:rPr>
        <w:t>talent on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3"/>
        </w:rPr>
        <w:t>a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3"/>
        </w:rPr>
        <w:t>temporary basis can of</w:t>
      </w:r>
      <w:r>
        <w:rPr>
          <w:sz w:val="20"/>
          <w:szCs w:val="20"/>
          <w:spacing w:val="12"/>
        </w:rPr>
        <w:t>fer on-demand</w:t>
      </w:r>
    </w:p>
    <w:p>
      <w:pPr>
        <w:pStyle w:val="BodyText"/>
        <w:ind w:left="1142" w:right="835" w:firstLine="1"/>
        <w:spacing w:before="108" w:line="258" w:lineRule="auto"/>
        <w:rPr>
          <w:sz w:val="20"/>
          <w:szCs w:val="20"/>
        </w:rPr>
      </w:pPr>
      <w:hyperlink w:history="true" r:id="rId10">
        <w:r>
          <w:rPr>
            <w:sz w:val="20"/>
            <w:szCs w:val="20"/>
          </w:rPr>
          <w:t>skills</w:t>
        </w:r>
        <w:r>
          <w:rPr>
            <w:sz w:val="20"/>
            <w:szCs w:val="20"/>
            <w:spacing w:val="23"/>
          </w:rPr>
          <w:t>, </w:t>
        </w:r>
        <w:r>
          <w:rPr>
            <w:sz w:val="20"/>
            <w:szCs w:val="20"/>
          </w:rPr>
          <w:t>with</w:t>
        </w:r>
        <w:r>
          <w:rPr>
            <w:sz w:val="20"/>
            <w:szCs w:val="20"/>
            <w:spacing w:val="23"/>
          </w:rPr>
          <w:t xml:space="preserve"> </w:t>
        </w:r>
        <w:r>
          <w:rPr>
            <w:sz w:val="20"/>
            <w:szCs w:val="20"/>
            <w:b/>
            <w:bCs/>
            <w:u w:val="single" w:color="auto"/>
            <w:color w:val="24BAD6"/>
            <w:spacing w:val="23"/>
          </w:rPr>
          <w:t>68% </w:t>
        </w:r>
        <w:r>
          <w:rPr>
            <w:sz w:val="20"/>
            <w:szCs w:val="20"/>
            <w:b/>
            <w:bCs/>
            <w:u w:val="single" w:color="auto"/>
            <w:color w:val="24BAD6"/>
          </w:rPr>
          <w:t>of</w:t>
        </w:r>
        <w:r>
          <w:rPr>
            <w:sz w:val="20"/>
            <w:szCs w:val="20"/>
            <w:b/>
            <w:bCs/>
            <w:u w:val="single" w:color="auto"/>
            <w:color w:val="24BAD6"/>
            <w:spacing w:val="23"/>
          </w:rPr>
          <w:t xml:space="preserve"> </w:t>
        </w:r>
        <w:r>
          <w:rPr>
            <w:sz w:val="20"/>
            <w:szCs w:val="20"/>
            <w:b/>
            <w:bCs/>
            <w:u w:val="single" w:color="auto"/>
            <w:color w:val="24BAD6"/>
          </w:rPr>
          <w:t>companies</w:t>
        </w:r>
        <w:r>
          <w:rPr>
            <w:sz w:val="20"/>
            <w:szCs w:val="20"/>
            <w:b/>
            <w:bCs/>
            <w:u w:val="single" w:color="auto"/>
            <w:color w:val="24BAD6"/>
            <w:spacing w:val="-7"/>
          </w:rPr>
          <w:t xml:space="preserve"> </w:t>
        </w:r>
        <w:r>
          <w:rPr>
            <w:sz w:val="20"/>
            <w:szCs w:val="20"/>
            <w:b/>
            <w:bCs/>
            <w:u w:val="single" w:color="auto"/>
            <w:color w:val="24BAD6"/>
          </w:rPr>
          <w:t>in</w:t>
        </w:r>
        <w:r>
          <w:rPr>
            <w:sz w:val="20"/>
            <w:szCs w:val="20"/>
            <w:b/>
            <w:bCs/>
            <w:u w:val="single" w:color="auto"/>
            <w:color w:val="24BAD6"/>
            <w:spacing w:val="-11"/>
          </w:rPr>
          <w:t xml:space="preserve"> </w:t>
        </w:r>
        <w:r>
          <w:rPr>
            <w:sz w:val="20"/>
            <w:szCs w:val="20"/>
            <w:b/>
            <w:bCs/>
            <w:u w:val="single" w:color="auto"/>
            <w:color w:val="24BAD6"/>
          </w:rPr>
          <w:t>the</w:t>
        </w:r>
        <w:r>
          <w:rPr>
            <w:sz w:val="20"/>
            <w:szCs w:val="20"/>
            <w:b/>
            <w:bCs/>
            <w:u w:val="single" w:color="auto"/>
            <w:color w:val="24BAD6"/>
            <w:spacing w:val="23"/>
          </w:rPr>
          <w:t xml:space="preserve"> </w:t>
        </w:r>
        <w:r>
          <w:rPr>
            <w:sz w:val="20"/>
            <w:szCs w:val="20"/>
            <w:b/>
            <w:bCs/>
            <w:u w:val="single" w:color="auto"/>
            <w:color w:val="24BAD6"/>
          </w:rPr>
          <w:t>U</w:t>
        </w:r>
        <w:r>
          <w:rPr>
            <w:sz w:val="20"/>
            <w:szCs w:val="20"/>
            <w:b/>
            <w:bCs/>
            <w:u w:val="single" w:color="auto"/>
            <w:color w:val="24BAD6"/>
            <w:spacing w:val="23"/>
          </w:rPr>
          <w:t>.S.</w:t>
        </w:r>
        <w:r>
          <w:rPr>
            <w:sz w:val="20"/>
            <w:szCs w:val="20"/>
            <w:b/>
            <w:bCs/>
            <w:color w:val="24BAD6"/>
          </w:rPr>
          <w:t xml:space="preserve"> </w:t>
        </w:r>
      </w:hyperlink>
      <w:hyperlink w:history="true" r:id="rId10">
        <w:r>
          <w:rPr>
            <w:sz w:val="20"/>
            <w:szCs w:val="20"/>
            <w:b/>
            <w:bCs/>
            <w:u w:val="single" w:color="auto"/>
            <w:color w:val="24BAD6"/>
            <w:spacing w:val="12"/>
          </w:rPr>
          <w:t>outsourcing</w:t>
        </w:r>
        <w:r>
          <w:rPr>
            <w:sz w:val="20"/>
            <w:szCs w:val="20"/>
            <w:b/>
            <w:bCs/>
            <w:u w:val="single" w:color="auto"/>
            <w:color w:val="24BAD6"/>
            <w:spacing w:val="-10"/>
          </w:rPr>
          <w:t xml:space="preserve"> </w:t>
        </w:r>
        <w:r>
          <w:rPr>
            <w:sz w:val="20"/>
            <w:szCs w:val="20"/>
            <w:b/>
            <w:bCs/>
            <w:u w:val="single" w:color="auto"/>
            <w:color w:val="24BAD6"/>
            <w:spacing w:val="12"/>
          </w:rPr>
          <w:t>their</w:t>
        </w:r>
        <w:r>
          <w:rPr>
            <w:sz w:val="20"/>
            <w:szCs w:val="20"/>
            <w:b/>
            <w:bCs/>
            <w:u w:val="single" w:color="auto"/>
            <w:color w:val="24BAD6"/>
            <w:spacing w:val="-6"/>
          </w:rPr>
          <w:t xml:space="preserve"> </w:t>
        </w:r>
        <w:r>
          <w:rPr>
            <w:sz w:val="20"/>
            <w:szCs w:val="20"/>
            <w:b/>
            <w:bCs/>
            <w:u w:val="single" w:color="auto"/>
            <w:color w:val="24BAD6"/>
            <w:spacing w:val="12"/>
          </w:rPr>
          <w:t>services</w:t>
        </w:r>
        <w:r>
          <w:rPr>
            <w:sz w:val="20"/>
            <w:szCs w:val="20"/>
            <w:b/>
            <w:bCs/>
            <w:color w:val="24BAD6"/>
            <w:spacing w:val="-6"/>
          </w:rPr>
          <w:t xml:space="preserve"> </w:t>
        </w:r>
        <w:r>
          <w:rPr>
            <w:sz w:val="20"/>
            <w:szCs w:val="20"/>
            <w:spacing w:val="12"/>
          </w:rPr>
          <w:t>t</w:t>
        </w:r>
        <w:r>
          <w:rPr>
            <w:sz w:val="20"/>
            <w:szCs w:val="20"/>
            <w:spacing w:val="11"/>
          </w:rPr>
          <w:t>o</w:t>
        </w:r>
        <w:r>
          <w:rPr>
            <w:sz w:val="20"/>
            <w:szCs w:val="20"/>
            <w:spacing w:val="-4"/>
          </w:rPr>
          <w:t xml:space="preserve"> </w:t>
        </w:r>
        <w:r>
          <w:rPr>
            <w:sz w:val="20"/>
            <w:szCs w:val="20"/>
            <w:spacing w:val="11"/>
          </w:rPr>
          <w:t>low-cost</w:t>
        </w:r>
      </w:hyperlink>
    </w:p>
    <w:p>
      <w:pPr>
        <w:pStyle w:val="BodyText"/>
        <w:ind w:left="1144"/>
        <w:spacing w:before="110" w:line="196" w:lineRule="auto"/>
        <w:rPr>
          <w:sz w:val="20"/>
          <w:szCs w:val="20"/>
        </w:rPr>
      </w:pPr>
      <w:r>
        <w:rPr>
          <w:sz w:val="20"/>
          <w:szCs w:val="20"/>
          <w:spacing w:val="11"/>
        </w:rPr>
        <w:t>countries, including small businesses.</w:t>
      </w:r>
    </w:p>
    <w:p>
      <w:pPr>
        <w:pStyle w:val="BodyText"/>
        <w:spacing w:line="420" w:lineRule="auto"/>
        <w:rPr/>
      </w:pPr>
      <w:r/>
    </w:p>
    <w:p>
      <w:pPr>
        <w:pStyle w:val="BodyText"/>
        <w:ind w:firstLine="1193"/>
        <w:spacing w:before="1" w:line="3758" w:lineRule="exact"/>
        <w:rPr/>
      </w:pPr>
      <w:r>
        <w:rPr>
          <w:position w:val="-75"/>
        </w:rPr>
        <w:pict>
          <v:group id="_x0000_s16" style="mso-position-vertical-relative:line;mso-position-horizontal-relative:char;width:188.3pt;height:187.95pt;" filled="false" stroked="false" coordsize="3766,3758" coordorigin="0,0">
            <v:shape id="_x0000_s18" style="position:absolute;left:0;top:0;width:3766;height:3758;" filled="false" stroked="false" type="#_x0000_t75">
              <v:imagedata o:title="" r:id="rId11"/>
            </v:shape>
            <v:shape id="_x0000_s20" style="position:absolute;left:-20;top:-20;width:3806;height:379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2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32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1048"/>
                      <w:spacing w:before="230" w:line="200" w:lineRule="auto"/>
                      <w:rPr>
                        <w:rFonts w:ascii="Arial" w:hAnsi="Arial" w:eastAsia="Arial" w:cs="Arial"/>
                        <w:sz w:val="80"/>
                        <w:szCs w:val="80"/>
                      </w:rPr>
                    </w:pPr>
                    <w:r>
                      <w:rPr>
                        <w:rFonts w:ascii="Arial" w:hAnsi="Arial" w:eastAsia="Arial" w:cs="Arial"/>
                        <w:sz w:val="80"/>
                        <w:szCs w:val="80"/>
                        <w:b/>
                        <w:bCs/>
                        <w:color w:val="24BAD6"/>
                        <w:spacing w:val="60"/>
                      </w:rPr>
                      <w:t>68%</w:t>
                    </w:r>
                  </w:p>
                  <w:p>
                    <w:pPr>
                      <w:ind w:left="975"/>
                      <w:spacing w:before="152" w:line="312" w:lineRule="exact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b/>
                        <w:bCs/>
                        <w:color w:val="24BAD6"/>
                        <w:spacing w:val="9"/>
                        <w:position w:val="10"/>
                      </w:rPr>
                      <w:t>of U.S. companies</w:t>
                    </w:r>
                  </w:p>
                  <w:p>
                    <w:pPr>
                      <w:ind w:left="1101"/>
                      <w:spacing w:line="212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b/>
                        <w:bCs/>
                        <w:color w:val="24BAD6"/>
                        <w:spacing w:val="14"/>
                      </w:rPr>
                      <w:t>outsource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b/>
                        <w:bCs/>
                        <w:color w:val="24BAD6"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b/>
                        <w:bCs/>
                        <w:color w:val="24BAD6"/>
                        <w:spacing w:val="14"/>
                      </w:rPr>
                      <w:t>their</w:t>
                    </w:r>
                  </w:p>
                  <w:p>
                    <w:pPr>
                      <w:ind w:left="849"/>
                      <w:spacing w:before="108" w:line="213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b/>
                        <w:bCs/>
                        <w:color w:val="24BAD6"/>
                        <w:spacing w:val="19"/>
                      </w:rPr>
                      <w:t>services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b/>
                        <w:bCs/>
                        <w:color w:val="24BAD6"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24BAD6"/>
                        <w:spacing w:val="19"/>
                      </w:rPr>
                      <w:t>to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24BAD6"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24BAD6"/>
                        <w:spacing w:val="19"/>
                      </w:rPr>
                      <w:t>low-cost</w:t>
                    </w:r>
                  </w:p>
                  <w:p>
                    <w:pPr>
                      <w:ind w:left="1409"/>
                      <w:spacing w:before="75" w:line="204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24BAD6"/>
                        <w:spacing w:val="17"/>
                      </w:rPr>
                      <w:t>countries.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5"/>
        <w:spacing w:before="36" w:line="299" w:lineRule="exact"/>
        <w:rPr>
          <w:sz w:val="20"/>
          <w:szCs w:val="20"/>
        </w:rPr>
      </w:pPr>
      <w:r>
        <w:rPr>
          <w:sz w:val="20"/>
          <w:szCs w:val="20"/>
          <w:spacing w:val="11"/>
          <w:position w:val="9"/>
        </w:rPr>
        <w:t>The rise of gig and f</w:t>
      </w:r>
      <w:r>
        <w:rPr>
          <w:sz w:val="20"/>
          <w:szCs w:val="20"/>
          <w:spacing w:val="10"/>
          <w:position w:val="9"/>
        </w:rPr>
        <w:t>reelance platforms allows</w:t>
      </w:r>
    </w:p>
    <w:p>
      <w:pPr>
        <w:pStyle w:val="BodyText"/>
        <w:ind w:left="19"/>
        <w:spacing w:line="197" w:lineRule="auto"/>
        <w:rPr>
          <w:sz w:val="20"/>
          <w:szCs w:val="20"/>
        </w:rPr>
      </w:pPr>
      <w:r>
        <w:rPr>
          <w:sz w:val="20"/>
          <w:szCs w:val="20"/>
          <w:spacing w:val="12"/>
        </w:rPr>
        <w:t>businesses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2"/>
        </w:rPr>
        <w:t>to hire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2"/>
        </w:rPr>
        <w:t>targeted skills f</w:t>
      </w:r>
      <w:r>
        <w:rPr>
          <w:sz w:val="20"/>
          <w:szCs w:val="20"/>
          <w:spacing w:val="11"/>
        </w:rPr>
        <w:t>or a project</w:t>
      </w:r>
    </w:p>
    <w:p>
      <w:pPr>
        <w:pStyle w:val="BodyText"/>
        <w:ind w:left="10"/>
        <w:spacing w:before="112" w:line="196" w:lineRule="auto"/>
        <w:rPr>
          <w:sz w:val="20"/>
          <w:szCs w:val="20"/>
        </w:rPr>
      </w:pPr>
      <w:r>
        <w:rPr>
          <w:sz w:val="20"/>
          <w:szCs w:val="20"/>
          <w:spacing w:val="13"/>
        </w:rPr>
        <w:t>or campaign, aligning budgets and growth</w:t>
      </w:r>
      <w:r>
        <w:rPr>
          <w:sz w:val="20"/>
          <w:szCs w:val="20"/>
          <w:spacing w:val="12"/>
        </w:rPr>
        <w:t xml:space="preserve"> on</w:t>
      </w:r>
    </w:p>
    <w:p>
      <w:pPr>
        <w:pStyle w:val="BodyText"/>
        <w:ind w:left="10"/>
        <w:spacing w:before="112" w:line="196" w:lineRule="auto"/>
        <w:rPr>
          <w:sz w:val="20"/>
          <w:szCs w:val="20"/>
        </w:rPr>
      </w:pPr>
      <w:r>
        <w:rPr>
          <w:sz w:val="20"/>
          <w:szCs w:val="20"/>
          <w:spacing w:val="11"/>
        </w:rPr>
        <w:t>a granular</w:t>
      </w:r>
      <w:r>
        <w:rPr>
          <w:sz w:val="20"/>
          <w:szCs w:val="20"/>
          <w:spacing w:val="-4"/>
        </w:rPr>
        <w:t xml:space="preserve"> </w:t>
      </w:r>
      <w:r>
        <w:rPr>
          <w:sz w:val="20"/>
          <w:szCs w:val="20"/>
          <w:spacing w:val="11"/>
        </w:rPr>
        <w:t>level while controlling overhea</w:t>
      </w:r>
      <w:r>
        <w:rPr>
          <w:sz w:val="20"/>
          <w:szCs w:val="20"/>
          <w:spacing w:val="10"/>
        </w:rPr>
        <w:t>d.</w:t>
      </w:r>
    </w:p>
    <w:p>
      <w:pPr>
        <w:pStyle w:val="BodyText"/>
        <w:spacing w:line="331" w:lineRule="auto"/>
        <w:rPr/>
      </w:pPr>
      <w:r/>
    </w:p>
    <w:p>
      <w:pPr>
        <w:pStyle w:val="BodyText"/>
        <w:ind w:left="8"/>
        <w:spacing w:before="105" w:line="205" w:lineRule="auto"/>
        <w:rPr>
          <w:sz w:val="36"/>
          <w:szCs w:val="36"/>
        </w:rPr>
      </w:pPr>
      <w:r>
        <w:rPr>
          <w:sz w:val="36"/>
          <w:szCs w:val="36"/>
          <w:b/>
          <w:bCs/>
          <w:color w:val="24BAD6"/>
          <w:spacing w:val="12"/>
        </w:rPr>
        <w:t>The global</w:t>
      </w:r>
      <w:r>
        <w:rPr>
          <w:sz w:val="36"/>
          <w:szCs w:val="36"/>
          <w:b/>
          <w:bCs/>
          <w:color w:val="24BAD6"/>
          <w:spacing w:val="3"/>
        </w:rPr>
        <w:t xml:space="preserve"> </w:t>
      </w:r>
      <w:r>
        <w:rPr>
          <w:sz w:val="36"/>
          <w:szCs w:val="36"/>
          <w:b/>
          <w:bCs/>
          <w:color w:val="24BAD6"/>
          <w:spacing w:val="12"/>
        </w:rPr>
        <w:t>office</w:t>
      </w:r>
    </w:p>
    <w:p>
      <w:pPr>
        <w:pStyle w:val="BodyText"/>
        <w:ind w:left="6"/>
        <w:spacing w:before="234" w:line="196" w:lineRule="auto"/>
        <w:rPr>
          <w:sz w:val="20"/>
          <w:szCs w:val="20"/>
        </w:rPr>
      </w:pPr>
      <w:r>
        <w:rPr>
          <w:sz w:val="20"/>
          <w:szCs w:val="20"/>
          <w:spacing w:val="13"/>
        </w:rPr>
        <w:t>The number of companies considering</w:t>
      </w:r>
    </w:p>
    <w:p>
      <w:pPr>
        <w:pStyle w:val="BodyText"/>
        <w:ind w:left="11"/>
        <w:spacing w:before="112" w:line="297" w:lineRule="exact"/>
        <w:rPr>
          <w:sz w:val="20"/>
          <w:szCs w:val="20"/>
        </w:rPr>
      </w:pPr>
      <w:r>
        <w:rPr>
          <w:sz w:val="20"/>
          <w:szCs w:val="20"/>
          <w:spacing w:val="12"/>
          <w:position w:val="9"/>
        </w:rPr>
        <w:t>spreading</w:t>
      </w:r>
      <w:r>
        <w:rPr>
          <w:sz w:val="20"/>
          <w:szCs w:val="20"/>
          <w:spacing w:val="9"/>
          <w:position w:val="9"/>
        </w:rPr>
        <w:t xml:space="preserve"> </w:t>
      </w:r>
      <w:r>
        <w:rPr>
          <w:sz w:val="20"/>
          <w:szCs w:val="20"/>
          <w:spacing w:val="12"/>
          <w:position w:val="9"/>
        </w:rPr>
        <w:t>their workforce across borders has</w:t>
      </w:r>
    </w:p>
    <w:p>
      <w:pPr>
        <w:pStyle w:val="BodyText"/>
        <w:ind w:left="12"/>
        <w:spacing w:before="1" w:line="199" w:lineRule="auto"/>
        <w:rPr>
          <w:sz w:val="20"/>
          <w:szCs w:val="20"/>
        </w:rPr>
      </w:pPr>
      <w:r>
        <w:rPr>
          <w:sz w:val="20"/>
          <w:szCs w:val="20"/>
          <w:spacing w:val="10"/>
        </w:rPr>
        <w:t>grown as attitudes shift, with a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  <w:spacing w:val="10"/>
        </w:rPr>
        <w:t>survey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10"/>
        </w:rPr>
        <w:t>of U.</w:t>
      </w:r>
      <w:r>
        <w:rPr>
          <w:sz w:val="20"/>
          <w:szCs w:val="20"/>
          <w:spacing w:val="9"/>
        </w:rPr>
        <w:t>S.</w:t>
      </w:r>
    </w:p>
    <w:p>
      <w:pPr>
        <w:pStyle w:val="BodyText"/>
        <w:ind w:left="12"/>
        <w:spacing w:before="109" w:line="199" w:lineRule="auto"/>
        <w:rPr>
          <w:sz w:val="20"/>
          <w:szCs w:val="20"/>
        </w:rPr>
      </w:pPr>
      <w:r>
        <w:rPr>
          <w:sz w:val="20"/>
          <w:szCs w:val="20"/>
          <w:spacing w:val="11"/>
        </w:rPr>
        <w:t>companies by 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1"/>
        </w:rPr>
        <w:t>think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1"/>
        </w:rPr>
        <w:t>tank, The Conference</w:t>
      </w:r>
    </w:p>
    <w:p>
      <w:pPr>
        <w:pStyle w:val="BodyText"/>
        <w:ind w:left="23"/>
        <w:spacing w:before="109" w:line="201" w:lineRule="auto"/>
        <w:rPr>
          <w:sz w:val="20"/>
          <w:szCs w:val="20"/>
        </w:rPr>
      </w:pPr>
      <w:hyperlink w:history="true" r:id="rId12">
        <w:r>
          <w:rPr>
            <w:sz w:val="20"/>
            <w:szCs w:val="20"/>
            <w:spacing w:val="10"/>
          </w:rPr>
          <w:t>Board, finding</w:t>
        </w:r>
        <w:r>
          <w:rPr>
            <w:sz w:val="20"/>
            <w:szCs w:val="20"/>
            <w:spacing w:val="-6"/>
          </w:rPr>
          <w:t xml:space="preserve"> </w:t>
        </w:r>
        <w:r>
          <w:rPr>
            <w:sz w:val="20"/>
            <w:szCs w:val="20"/>
            <w:spacing w:val="10"/>
          </w:rPr>
          <w:t>that </w:t>
        </w:r>
        <w:r>
          <w:rPr>
            <w:sz w:val="20"/>
            <w:szCs w:val="20"/>
            <w:b/>
            <w:bCs/>
            <w:u w:val="single" w:color="auto"/>
            <w:color w:val="24BAD6"/>
            <w:spacing w:val="9"/>
          </w:rPr>
          <w:t>36% of</w:t>
        </w:r>
        <w:r>
          <w:rPr>
            <w:sz w:val="20"/>
            <w:szCs w:val="20"/>
            <w:b/>
            <w:bCs/>
            <w:u w:val="single" w:color="auto"/>
            <w:color w:val="24BAD6"/>
            <w:spacing w:val="-4"/>
          </w:rPr>
          <w:t xml:space="preserve"> </w:t>
        </w:r>
        <w:r>
          <w:rPr>
            <w:sz w:val="20"/>
            <w:szCs w:val="20"/>
            <w:b/>
            <w:bCs/>
            <w:u w:val="single" w:color="auto"/>
            <w:color w:val="24BAD6"/>
            <w:spacing w:val="9"/>
          </w:rPr>
          <w:t>employers</w:t>
        </w:r>
        <w:r>
          <w:rPr>
            <w:sz w:val="20"/>
            <w:szCs w:val="20"/>
            <w:b/>
            <w:bCs/>
            <w:u w:val="single" w:color="auto"/>
            <w:color w:val="24BAD6"/>
            <w:spacing w:val="-5"/>
          </w:rPr>
          <w:t xml:space="preserve"> </w:t>
        </w:r>
        <w:r>
          <w:rPr>
            <w:sz w:val="20"/>
            <w:szCs w:val="20"/>
            <w:b/>
            <w:bCs/>
            <w:u w:val="single" w:color="auto"/>
            <w:color w:val="24BAD6"/>
            <w:spacing w:val="9"/>
          </w:rPr>
          <w:t>are</w:t>
        </w:r>
      </w:hyperlink>
    </w:p>
    <w:p>
      <w:pPr>
        <w:pStyle w:val="BodyText"/>
        <w:ind w:left="5"/>
        <w:spacing w:before="105" w:line="311" w:lineRule="auto"/>
        <w:rPr>
          <w:sz w:val="20"/>
          <w:szCs w:val="20"/>
        </w:rPr>
      </w:pPr>
      <w:hyperlink w:history="true" r:id="rId12">
        <w:r>
          <w:rPr>
            <w:sz w:val="20"/>
            <w:szCs w:val="20"/>
            <w:b/>
            <w:bCs/>
            <w:u w:val="single" w:color="auto"/>
            <w:color w:val="24BAD6"/>
            <w:spacing w:val="9"/>
          </w:rPr>
          <w:t>willing</w:t>
        </w:r>
        <w:r>
          <w:rPr>
            <w:sz w:val="20"/>
            <w:szCs w:val="20"/>
            <w:b/>
            <w:bCs/>
            <w:u w:val="single" w:color="auto"/>
            <w:color w:val="24BAD6"/>
            <w:spacing w:val="-11"/>
          </w:rPr>
          <w:t xml:space="preserve"> </w:t>
        </w:r>
        <w:r>
          <w:rPr>
            <w:sz w:val="20"/>
            <w:szCs w:val="20"/>
            <w:b/>
            <w:bCs/>
            <w:u w:val="single" w:color="auto"/>
            <w:color w:val="24BAD6"/>
            <w:spacing w:val="9"/>
          </w:rPr>
          <w:t>to hire completely remote</w:t>
        </w:r>
        <w:r>
          <w:rPr>
            <w:sz w:val="20"/>
            <w:szCs w:val="20"/>
            <w:b/>
            <w:bCs/>
            <w:u w:val="single" w:color="auto"/>
            <w:color w:val="24BAD6"/>
            <w:spacing w:val="-9"/>
          </w:rPr>
          <w:t xml:space="preserve"> </w:t>
        </w:r>
        <w:r>
          <w:rPr>
            <w:sz w:val="20"/>
            <w:szCs w:val="20"/>
            <w:b/>
            <w:bCs/>
            <w:u w:val="single" w:color="auto"/>
            <w:color w:val="24BAD6"/>
            <w:spacing w:val="9"/>
          </w:rPr>
          <w:t>workers</w:t>
        </w:r>
        <w:r>
          <w:rPr>
            <w:sz w:val="20"/>
            <w:szCs w:val="20"/>
            <w:b/>
            <w:bCs/>
            <w:u w:val="single" w:color="auto"/>
            <w:color w:val="24BAD6"/>
            <w:spacing w:val="-6"/>
          </w:rPr>
          <w:t xml:space="preserve"> </w:t>
        </w:r>
        <w:r>
          <w:rPr>
            <w:sz w:val="20"/>
            <w:szCs w:val="20"/>
            <w:b/>
            <w:bCs/>
            <w:u w:val="single" w:color="auto"/>
            <w:color w:val="24BAD6"/>
            <w:spacing w:val="9"/>
          </w:rPr>
          <w:t>in</w:t>
        </w:r>
      </w:hyperlink>
    </w:p>
    <w:p>
      <w:pPr>
        <w:pStyle w:val="BodyText"/>
        <w:ind w:left="2"/>
        <w:spacing w:line="205" w:lineRule="auto"/>
        <w:rPr>
          <w:sz w:val="20"/>
          <w:szCs w:val="20"/>
        </w:rPr>
      </w:pPr>
      <w:hyperlink w:history="true" r:id="rId12">
        <w:r>
          <w:rPr>
            <w:sz w:val="20"/>
            <w:szCs w:val="20"/>
            <w:b/>
            <w:bCs/>
            <w:u w:val="single" w:color="auto"/>
            <w:color w:val="24BAD6"/>
          </w:rPr>
          <w:t>the</w:t>
        </w:r>
        <w:r>
          <w:rPr>
            <w:sz w:val="20"/>
            <w:szCs w:val="20"/>
            <w:b/>
            <w:bCs/>
            <w:u w:val="single" w:color="auto"/>
            <w:color w:val="24BAD6"/>
            <w:spacing w:val="23"/>
          </w:rPr>
          <w:t xml:space="preserve"> </w:t>
        </w:r>
        <w:r>
          <w:rPr>
            <w:sz w:val="20"/>
            <w:szCs w:val="20"/>
            <w:b/>
            <w:bCs/>
            <w:u w:val="single" w:color="auto"/>
            <w:color w:val="24BAD6"/>
          </w:rPr>
          <w:t>U</w:t>
        </w:r>
        <w:r>
          <w:rPr>
            <w:sz w:val="20"/>
            <w:szCs w:val="20"/>
            <w:b/>
            <w:bCs/>
            <w:u w:val="single" w:color="auto"/>
            <w:color w:val="24BAD6"/>
            <w:spacing w:val="23"/>
          </w:rPr>
          <w:t>.S. </w:t>
        </w:r>
        <w:r>
          <w:rPr>
            <w:sz w:val="20"/>
            <w:szCs w:val="20"/>
            <w:b/>
            <w:bCs/>
            <w:u w:val="single" w:color="auto"/>
            <w:color w:val="24BAD6"/>
          </w:rPr>
          <w:t>or</w:t>
        </w:r>
        <w:r>
          <w:rPr>
            <w:sz w:val="20"/>
            <w:szCs w:val="20"/>
            <w:b/>
            <w:bCs/>
            <w:u w:val="single" w:color="auto"/>
            <w:color w:val="24BAD6"/>
            <w:spacing w:val="-4"/>
          </w:rPr>
          <w:t xml:space="preserve"> </w:t>
        </w:r>
        <w:r>
          <w:rPr>
            <w:sz w:val="20"/>
            <w:szCs w:val="20"/>
            <w:b/>
            <w:bCs/>
            <w:u w:val="single" w:color="auto"/>
            <w:color w:val="24BAD6"/>
          </w:rPr>
          <w:t>internationally</w:t>
        </w:r>
        <w:r>
          <w:rPr>
            <w:sz w:val="20"/>
            <w:szCs w:val="20"/>
            <w:b/>
            <w:bCs/>
            <w:u w:val="single" w:color="auto"/>
            <w:color w:val="24BAD6"/>
            <w:spacing w:val="23"/>
          </w:rPr>
          <w:t>, </w:t>
        </w:r>
        <w:r>
          <w:rPr>
            <w:sz w:val="20"/>
            <w:szCs w:val="20"/>
            <w:b/>
            <w:bCs/>
            <w:u w:val="single" w:color="auto"/>
            <w:color w:val="24BAD6"/>
          </w:rPr>
          <w:t>compared</w:t>
        </w:r>
        <w:r>
          <w:rPr>
            <w:sz w:val="20"/>
            <w:szCs w:val="20"/>
            <w:b/>
            <w:bCs/>
            <w:u w:val="single" w:color="auto"/>
            <w:color w:val="24BAD6"/>
            <w:spacing w:val="-11"/>
          </w:rPr>
          <w:t xml:space="preserve"> </w:t>
        </w:r>
        <w:r>
          <w:rPr>
            <w:sz w:val="20"/>
            <w:szCs w:val="20"/>
            <w:b/>
            <w:bCs/>
            <w:u w:val="single" w:color="auto"/>
            <w:color w:val="24BAD6"/>
          </w:rPr>
          <w:t>to</w:t>
        </w:r>
        <w:r>
          <w:rPr>
            <w:sz w:val="20"/>
            <w:szCs w:val="20"/>
            <w:b/>
            <w:bCs/>
            <w:u w:val="single" w:color="auto"/>
            <w:color w:val="24BAD6"/>
            <w:spacing w:val="23"/>
          </w:rPr>
          <w:t xml:space="preserve"> 12%</w:t>
        </w:r>
      </w:hyperlink>
    </w:p>
    <w:p>
      <w:pPr>
        <w:pStyle w:val="BodyText"/>
        <w:ind w:left="20"/>
        <w:spacing w:before="107" w:line="201" w:lineRule="auto"/>
        <w:rPr>
          <w:sz w:val="20"/>
          <w:szCs w:val="20"/>
        </w:rPr>
      </w:pPr>
      <w:r>
        <w:rPr>
          <w:sz w:val="20"/>
          <w:szCs w:val="20"/>
          <w:spacing w:val="15"/>
        </w:rPr>
        <w:t>prior</w:t>
      </w:r>
      <w:r>
        <w:rPr>
          <w:sz w:val="20"/>
          <w:szCs w:val="20"/>
          <w:spacing w:val="-1"/>
        </w:rPr>
        <w:t xml:space="preserve"> </w:t>
      </w:r>
      <w:r>
        <w:rPr>
          <w:sz w:val="20"/>
          <w:szCs w:val="20"/>
          <w:spacing w:val="15"/>
        </w:rPr>
        <w:t>to 2020.</w:t>
      </w:r>
    </w:p>
    <w:p>
      <w:pPr>
        <w:pStyle w:val="BodyText"/>
        <w:spacing w:line="259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ind w:left="479"/>
        <w:spacing w:before="254" w:line="235" w:lineRule="auto"/>
        <w:rPr>
          <w:sz w:val="88"/>
          <w:szCs w:val="88"/>
        </w:rPr>
      </w:pPr>
      <w:r>
        <w:rPr>
          <w:sz w:val="88"/>
          <w:szCs w:val="88"/>
          <w:color w:val="24BAD6"/>
          <w:position w:val="-8"/>
        </w:rPr>
        <w:drawing>
          <wp:inline distT="0" distB="0" distL="0" distR="0">
            <wp:extent cx="701662" cy="562025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1662" cy="5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88"/>
          <w:szCs w:val="88"/>
          <w:b/>
          <w:bCs/>
          <w:color w:val="24BAD6"/>
          <w:spacing w:val="119"/>
        </w:rPr>
        <w:t xml:space="preserve"> </w:t>
      </w:r>
      <w:r>
        <w:rPr>
          <w:sz w:val="88"/>
          <w:szCs w:val="88"/>
          <w:b/>
          <w:bCs/>
          <w:color w:val="24BAD6"/>
          <w:spacing w:val="60"/>
        </w:rPr>
        <w:t>36%</w:t>
      </w:r>
    </w:p>
    <w:p>
      <w:pPr>
        <w:pStyle w:val="BodyText"/>
        <w:ind w:left="787"/>
        <w:spacing w:before="207" w:line="278" w:lineRule="exact"/>
        <w:rPr/>
      </w:pPr>
      <w:r>
        <w:rPr>
          <w:b/>
          <w:bCs/>
          <w:color w:val="24BAD6"/>
          <w:spacing w:val="13"/>
          <w:position w:val="7"/>
        </w:rPr>
        <w:t>of</w:t>
      </w:r>
      <w:r>
        <w:rPr>
          <w:b/>
          <w:bCs/>
          <w:color w:val="24BAD6"/>
          <w:spacing w:val="2"/>
          <w:position w:val="7"/>
        </w:rPr>
        <w:t xml:space="preserve"> </w:t>
      </w:r>
      <w:r>
        <w:rPr>
          <w:b/>
          <w:bCs/>
          <w:color w:val="24BAD6"/>
          <w:spacing w:val="13"/>
          <w:position w:val="7"/>
        </w:rPr>
        <w:t>employers</w:t>
      </w:r>
      <w:r>
        <w:rPr>
          <w:b/>
          <w:bCs/>
          <w:color w:val="24BAD6"/>
          <w:spacing w:val="-8"/>
          <w:position w:val="7"/>
        </w:rPr>
        <w:t xml:space="preserve"> </w:t>
      </w:r>
      <w:r>
        <w:rPr>
          <w:color w:val="24BAD6"/>
          <w:spacing w:val="13"/>
          <w:position w:val="7"/>
        </w:rPr>
        <w:t>willing</w:t>
      </w:r>
      <w:r>
        <w:rPr>
          <w:color w:val="24BAD6"/>
          <w:spacing w:val="-5"/>
          <w:position w:val="7"/>
        </w:rPr>
        <w:t xml:space="preserve"> </w:t>
      </w:r>
      <w:r>
        <w:rPr>
          <w:color w:val="24BAD6"/>
          <w:spacing w:val="13"/>
          <w:position w:val="7"/>
        </w:rPr>
        <w:t>to hire</w:t>
      </w:r>
    </w:p>
    <w:p>
      <w:pPr>
        <w:pStyle w:val="BodyText"/>
        <w:ind w:left="761"/>
        <w:spacing w:line="197" w:lineRule="auto"/>
        <w:rPr/>
      </w:pPr>
      <w:r>
        <w:rPr>
          <w:color w:val="24BAD6"/>
          <w:spacing w:val="15"/>
        </w:rPr>
        <w:t>completely remote</w:t>
      </w:r>
      <w:r>
        <w:rPr>
          <w:color w:val="24BAD6"/>
          <w:spacing w:val="11"/>
        </w:rPr>
        <w:t xml:space="preserve"> </w:t>
      </w:r>
      <w:r>
        <w:rPr>
          <w:color w:val="24BAD6"/>
          <w:spacing w:val="15"/>
        </w:rPr>
        <w:t>workers.</w:t>
      </w:r>
    </w:p>
    <w:p>
      <w:pPr>
        <w:pStyle w:val="BodyText"/>
        <w:spacing w:line="300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pStyle w:val="BodyText"/>
        <w:ind w:left="22"/>
        <w:spacing w:before="58" w:line="196" w:lineRule="auto"/>
        <w:rPr>
          <w:sz w:val="20"/>
          <w:szCs w:val="20"/>
        </w:rPr>
      </w:pPr>
      <w:r>
        <w:rPr>
          <w:sz w:val="20"/>
          <w:szCs w:val="20"/>
          <w:spacing w:val="10"/>
        </w:rPr>
        <w:t>Employers have seen</w:t>
      </w:r>
      <w:r>
        <w:rPr>
          <w:sz w:val="20"/>
          <w:szCs w:val="20"/>
          <w:spacing w:val="-3"/>
        </w:rPr>
        <w:t xml:space="preserve"> </w:t>
      </w:r>
      <w:r>
        <w:rPr>
          <w:sz w:val="20"/>
          <w:szCs w:val="20"/>
          <w:spacing w:val="10"/>
        </w:rPr>
        <w:t>the advantages casting</w:t>
      </w:r>
    </w:p>
    <w:p>
      <w:pPr>
        <w:pStyle w:val="BodyText"/>
        <w:ind w:left="10"/>
        <w:spacing w:before="112" w:line="196" w:lineRule="auto"/>
        <w:rPr>
          <w:sz w:val="20"/>
          <w:szCs w:val="20"/>
        </w:rPr>
      </w:pPr>
      <w:r>
        <w:rPr>
          <w:sz w:val="20"/>
          <w:szCs w:val="20"/>
          <w:spacing w:val="12"/>
        </w:rPr>
        <w:t>a wider net can bring, both</w:t>
      </w:r>
      <w:r>
        <w:rPr>
          <w:sz w:val="20"/>
          <w:szCs w:val="20"/>
          <w:spacing w:val="11"/>
        </w:rPr>
        <w:t xml:space="preserve"> in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1"/>
        </w:rPr>
        <w:t>terms of</w:t>
      </w:r>
    </w:p>
    <w:p>
      <w:pPr>
        <w:pStyle w:val="BodyText"/>
        <w:ind w:left="10"/>
        <w:spacing w:before="108" w:line="303" w:lineRule="exact"/>
        <w:rPr>
          <w:sz w:val="20"/>
          <w:szCs w:val="20"/>
        </w:rPr>
      </w:pPr>
      <w:r>
        <w:rPr>
          <w:sz w:val="20"/>
          <w:szCs w:val="20"/>
          <w:spacing w:val="14"/>
          <w:position w:val="9"/>
        </w:rPr>
        <w:t>aligning</w:t>
      </w:r>
      <w:r>
        <w:rPr>
          <w:sz w:val="20"/>
          <w:szCs w:val="20"/>
          <w:spacing w:val="-3"/>
          <w:position w:val="9"/>
        </w:rPr>
        <w:t xml:space="preserve"> </w:t>
      </w:r>
      <w:r>
        <w:rPr>
          <w:sz w:val="20"/>
          <w:szCs w:val="20"/>
          <w:spacing w:val="14"/>
          <w:position w:val="9"/>
        </w:rPr>
        <w:t>with changing h</w:t>
      </w:r>
      <w:r>
        <w:rPr>
          <w:sz w:val="20"/>
          <w:szCs w:val="20"/>
          <w:spacing w:val="13"/>
          <w:position w:val="9"/>
        </w:rPr>
        <w:t>abits and finding</w:t>
      </w:r>
    </w:p>
    <w:p>
      <w:pPr>
        <w:pStyle w:val="BodyText"/>
        <w:ind w:left="2"/>
        <w:spacing w:before="1" w:line="198" w:lineRule="auto"/>
        <w:rPr>
          <w:sz w:val="20"/>
          <w:szCs w:val="20"/>
        </w:rPr>
      </w:pPr>
      <w:r>
        <w:rPr>
          <w:sz w:val="20"/>
          <w:szCs w:val="20"/>
          <w:spacing w:val="12"/>
        </w:rPr>
        <w:t>the best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12"/>
        </w:rPr>
        <w:t>talent. Nium’s research found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2"/>
        </w:rPr>
        <w:t>the</w:t>
      </w:r>
    </w:p>
    <w:p>
      <w:pPr>
        <w:pStyle w:val="BodyText"/>
        <w:ind w:left="10"/>
        <w:spacing w:before="106" w:line="200" w:lineRule="auto"/>
        <w:rPr>
          <w:sz w:val="20"/>
          <w:szCs w:val="20"/>
        </w:rPr>
      </w:pPr>
      <w:r>
        <w:rPr>
          <w:sz w:val="20"/>
          <w:szCs w:val="20"/>
          <w:spacing w:val="13"/>
        </w:rPr>
        <w:t>share of firms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3"/>
        </w:rPr>
        <w:t>that expande</w:t>
      </w:r>
      <w:r>
        <w:rPr>
          <w:sz w:val="20"/>
          <w:szCs w:val="20"/>
          <w:spacing w:val="12"/>
        </w:rPr>
        <w:t>d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2"/>
        </w:rPr>
        <w:t>their hiring of</w:t>
      </w:r>
    </w:p>
    <w:p>
      <w:pPr>
        <w:pStyle w:val="BodyText"/>
        <w:ind w:left="7"/>
        <w:spacing w:before="109" w:line="309" w:lineRule="auto"/>
        <w:rPr>
          <w:sz w:val="20"/>
          <w:szCs w:val="20"/>
        </w:rPr>
      </w:pPr>
      <w:hyperlink w:history="true" r:id="rId14">
        <w:r>
          <w:rPr>
            <w:sz w:val="20"/>
            <w:szCs w:val="20"/>
            <w:spacing w:val="14"/>
          </w:rPr>
          <w:t>international</w:t>
        </w:r>
        <w:r>
          <w:rPr>
            <w:sz w:val="20"/>
            <w:szCs w:val="20"/>
            <w:spacing w:val="-3"/>
          </w:rPr>
          <w:t xml:space="preserve"> </w:t>
        </w:r>
        <w:r>
          <w:rPr>
            <w:sz w:val="20"/>
            <w:szCs w:val="20"/>
            <w:spacing w:val="14"/>
          </w:rPr>
          <w:t>workers from</w:t>
        </w:r>
        <w:r>
          <w:rPr>
            <w:sz w:val="20"/>
            <w:szCs w:val="20"/>
            <w:spacing w:val="13"/>
          </w:rPr>
          <w:t xml:space="preserve"> 2020</w:t>
        </w:r>
        <w:r>
          <w:rPr>
            <w:sz w:val="20"/>
            <w:szCs w:val="20"/>
            <w:spacing w:val="-6"/>
          </w:rPr>
          <w:t xml:space="preserve"> </w:t>
        </w:r>
        <w:r>
          <w:rPr>
            <w:sz w:val="20"/>
            <w:szCs w:val="20"/>
            <w:spacing w:val="13"/>
          </w:rPr>
          <w:t>to </w:t>
        </w:r>
        <w:r>
          <w:rPr>
            <w:sz w:val="20"/>
            <w:szCs w:val="20"/>
            <w:b/>
            <w:bCs/>
            <w:u w:val="single" w:color="auto"/>
            <w:color w:val="24BAD6"/>
            <w:spacing w:val="13"/>
          </w:rPr>
          <w:t>2021</w:t>
        </w:r>
        <w:r>
          <w:rPr>
            <w:sz w:val="20"/>
            <w:szCs w:val="20"/>
            <w:b/>
            <w:bCs/>
            <w:u w:val="single" w:color="auto"/>
            <w:color w:val="24BAD6"/>
            <w:spacing w:val="-4"/>
          </w:rPr>
          <w:t xml:space="preserve"> </w:t>
        </w:r>
        <w:r>
          <w:rPr>
            <w:sz w:val="20"/>
            <w:szCs w:val="20"/>
            <w:b/>
            <w:bCs/>
            <w:u w:val="single" w:color="auto"/>
            <w:color w:val="24BAD6"/>
            <w:spacing w:val="13"/>
          </w:rPr>
          <w:t>grew</w:t>
        </w:r>
      </w:hyperlink>
    </w:p>
    <w:p>
      <w:pPr>
        <w:pStyle w:val="BodyText"/>
        <w:ind w:left="15"/>
        <w:spacing w:line="205" w:lineRule="auto"/>
        <w:rPr>
          <w:sz w:val="20"/>
          <w:szCs w:val="20"/>
        </w:rPr>
      </w:pPr>
      <w:hyperlink w:history="true" r:id="rId14">
        <w:r>
          <w:rPr>
            <w:sz w:val="20"/>
            <w:szCs w:val="20"/>
            <w:b/>
            <w:bCs/>
            <w:u w:val="single" w:color="auto"/>
            <w:color w:val="24BAD6"/>
          </w:rPr>
          <w:t>nearly</w:t>
        </w:r>
        <w:r>
          <w:rPr>
            <w:sz w:val="20"/>
            <w:szCs w:val="20"/>
            <w:b/>
            <w:bCs/>
            <w:u w:val="single" w:color="auto"/>
            <w:color w:val="24BAD6"/>
            <w:spacing w:val="18"/>
          </w:rPr>
          <w:t xml:space="preserve"> </w:t>
        </w:r>
        <w:r>
          <w:rPr>
            <w:sz w:val="20"/>
            <w:szCs w:val="20"/>
            <w:b/>
            <w:bCs/>
            <w:u w:val="single" w:color="auto"/>
            <w:color w:val="24BAD6"/>
          </w:rPr>
          <w:t>six</w:t>
        </w:r>
        <w:r>
          <w:rPr>
            <w:sz w:val="20"/>
            <w:szCs w:val="20"/>
            <w:b/>
            <w:bCs/>
            <w:u w:val="single" w:color="auto"/>
            <w:color w:val="24BAD6"/>
            <w:spacing w:val="-7"/>
          </w:rPr>
          <w:t xml:space="preserve"> </w:t>
        </w:r>
        <w:r>
          <w:rPr>
            <w:sz w:val="20"/>
            <w:szCs w:val="20"/>
            <w:b/>
            <w:bCs/>
            <w:u w:val="single" w:color="auto"/>
            <w:color w:val="24BAD6"/>
          </w:rPr>
          <w:t>times</w:t>
        </w:r>
        <w:r>
          <w:rPr>
            <w:sz w:val="20"/>
            <w:szCs w:val="20"/>
            <w:b/>
            <w:bCs/>
            <w:u w:val="single" w:color="auto"/>
            <w:color w:val="24BAD6"/>
            <w:spacing w:val="18"/>
          </w:rPr>
          <w:t>,</w:t>
        </w:r>
        <w:r>
          <w:rPr>
            <w:sz w:val="20"/>
            <w:szCs w:val="20"/>
            <w:b/>
            <w:bCs/>
            <w:u w:val="single" w:color="auto"/>
            <w:color w:val="24BAD6"/>
            <w:spacing w:val="-8"/>
          </w:rPr>
          <w:t xml:space="preserve"> </w:t>
        </w:r>
        <w:r>
          <w:rPr>
            <w:sz w:val="20"/>
            <w:szCs w:val="20"/>
            <w:b/>
            <w:bCs/>
            <w:u w:val="single" w:color="auto"/>
            <w:color w:val="24BAD6"/>
          </w:rPr>
          <w:t>from</w:t>
        </w:r>
        <w:r>
          <w:rPr>
            <w:sz w:val="20"/>
            <w:szCs w:val="20"/>
            <w:b/>
            <w:bCs/>
            <w:u w:val="single" w:color="auto"/>
            <w:color w:val="24BAD6"/>
            <w:spacing w:val="18"/>
          </w:rPr>
          <w:t xml:space="preserve"> 8%</w:t>
        </w:r>
        <w:r>
          <w:rPr>
            <w:sz w:val="20"/>
            <w:szCs w:val="20"/>
            <w:b/>
            <w:bCs/>
            <w:u w:val="single" w:color="auto"/>
            <w:color w:val="24BAD6"/>
            <w:spacing w:val="-10"/>
          </w:rPr>
          <w:t xml:space="preserve"> </w:t>
        </w:r>
        <w:r>
          <w:rPr>
            <w:sz w:val="20"/>
            <w:szCs w:val="20"/>
            <w:b/>
            <w:bCs/>
            <w:u w:val="single" w:color="auto"/>
            <w:color w:val="24BAD6"/>
          </w:rPr>
          <w:t>to</w:t>
        </w:r>
        <w:r>
          <w:rPr>
            <w:sz w:val="20"/>
            <w:szCs w:val="20"/>
            <w:b/>
            <w:bCs/>
            <w:u w:val="single" w:color="auto"/>
            <w:color w:val="24BAD6"/>
            <w:spacing w:val="18"/>
          </w:rPr>
          <w:t xml:space="preserve"> 46%.</w:t>
        </w:r>
      </w:hyperlink>
    </w:p>
    <w:p>
      <w:pPr>
        <w:spacing w:line="205" w:lineRule="auto"/>
        <w:sectPr>
          <w:type w:val="continuous"/>
          <w:pgSz w:w="11906" w:h="16838"/>
          <w:pgMar w:top="0" w:right="0" w:bottom="745" w:left="0" w:header="0" w:footer="613" w:gutter="0"/>
          <w:cols w:equalWidth="0" w:num="2">
            <w:col w:w="5973" w:space="100"/>
            <w:col w:w="5833" w:space="0"/>
          </w:cols>
        </w:sectPr>
        <w:rPr>
          <w:sz w:val="20"/>
          <w:szCs w:val="20"/>
        </w:rPr>
      </w:pP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ind w:left="6242"/>
        <w:spacing w:before="58" w:line="196" w:lineRule="auto"/>
        <w:rPr>
          <w:sz w:val="20"/>
          <w:szCs w:val="20"/>
        </w:rPr>
      </w:pPr>
      <w:r>
        <w:rPr>
          <w:sz w:val="20"/>
          <w:szCs w:val="20"/>
          <w:spacing w:val="12"/>
        </w:rPr>
        <w:t>At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2"/>
        </w:rPr>
        <w:t>the same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2"/>
        </w:rPr>
        <w:t>time, more businesses </w:t>
      </w:r>
      <w:r>
        <w:rPr>
          <w:sz w:val="20"/>
          <w:szCs w:val="20"/>
          <w:spacing w:val="11"/>
        </w:rPr>
        <w:t>are</w:t>
      </w:r>
      <w:r>
        <w:rPr>
          <w:sz w:val="20"/>
          <w:szCs w:val="20"/>
          <w:spacing w:val="-4"/>
        </w:rPr>
        <w:t xml:space="preserve"> </w:t>
      </w:r>
      <w:r>
        <w:rPr>
          <w:sz w:val="20"/>
          <w:szCs w:val="20"/>
          <w:spacing w:val="11"/>
        </w:rPr>
        <w:t>looking</w:t>
      </w:r>
    </w:p>
    <w:p>
      <w:pPr>
        <w:pStyle w:val="BodyText"/>
        <w:ind w:left="6246"/>
        <w:spacing w:before="108" w:line="200" w:lineRule="auto"/>
        <w:rPr>
          <w:sz w:val="20"/>
          <w:szCs w:val="20"/>
        </w:rPr>
      </w:pPr>
      <w:hyperlink w:history="true" r:id="rId16">
        <w:r>
          <w:rPr>
            <w:sz w:val="20"/>
            <w:szCs w:val="20"/>
            <w:spacing w:val="12"/>
          </w:rPr>
          <w:t>at new markets</w:t>
        </w:r>
        <w:r>
          <w:rPr>
            <w:sz w:val="20"/>
            <w:szCs w:val="20"/>
            <w:spacing w:val="-6"/>
          </w:rPr>
          <w:t xml:space="preserve"> </w:t>
        </w:r>
        <w:r>
          <w:rPr>
            <w:sz w:val="20"/>
            <w:szCs w:val="20"/>
            <w:spacing w:val="12"/>
          </w:rPr>
          <w:t>to power growth; </w:t>
        </w:r>
        <w:r>
          <w:rPr>
            <w:sz w:val="20"/>
            <w:szCs w:val="20"/>
            <w:b/>
            <w:bCs/>
            <w:u w:val="single" w:color="auto"/>
            <w:color w:val="24BAD6"/>
            <w:spacing w:val="12"/>
          </w:rPr>
          <w:t>49%</w:t>
        </w:r>
        <w:r>
          <w:rPr>
            <w:sz w:val="20"/>
            <w:szCs w:val="20"/>
            <w:b/>
            <w:bCs/>
            <w:u w:val="single" w:color="auto"/>
            <w:color w:val="24BAD6"/>
            <w:spacing w:val="-4"/>
          </w:rPr>
          <w:t xml:space="preserve"> </w:t>
        </w:r>
        <w:r>
          <w:rPr>
            <w:sz w:val="20"/>
            <w:szCs w:val="20"/>
            <w:b/>
            <w:bCs/>
            <w:u w:val="single" w:color="auto"/>
            <w:color w:val="24BAD6"/>
            <w:spacing w:val="11"/>
          </w:rPr>
          <w:t>of</w:t>
        </w:r>
      </w:hyperlink>
    </w:p>
    <w:p>
      <w:pPr>
        <w:pStyle w:val="BodyText"/>
        <w:ind w:left="6251"/>
        <w:spacing w:before="106" w:line="203" w:lineRule="auto"/>
        <w:rPr>
          <w:sz w:val="20"/>
          <w:szCs w:val="20"/>
        </w:rPr>
      </w:pPr>
      <w:hyperlink w:history="true" r:id="rId16">
        <w:r>
          <w:rPr>
            <w:sz w:val="20"/>
            <w:szCs w:val="20"/>
            <w:b/>
            <w:bCs/>
            <w:u w:val="single" w:color="auto"/>
            <w:color w:val="24BAD6"/>
            <w:spacing w:val="22"/>
          </w:rPr>
          <w:t>U.S. </w:t>
        </w:r>
        <w:r>
          <w:rPr>
            <w:sz w:val="20"/>
            <w:szCs w:val="20"/>
            <w:b/>
            <w:bCs/>
            <w:u w:val="single" w:color="auto"/>
            <w:color w:val="24BAD6"/>
          </w:rPr>
          <w:t>companies</w:t>
        </w:r>
        <w:r>
          <w:rPr>
            <w:sz w:val="20"/>
            <w:szCs w:val="20"/>
            <w:b/>
            <w:bCs/>
            <w:u w:val="single" w:color="auto"/>
            <w:color w:val="24BAD6"/>
            <w:spacing w:val="22"/>
          </w:rPr>
          <w:t xml:space="preserve"> </w:t>
        </w:r>
        <w:r>
          <w:rPr>
            <w:sz w:val="20"/>
            <w:szCs w:val="20"/>
            <w:b/>
            <w:bCs/>
            <w:u w:val="single" w:color="auto"/>
            <w:color w:val="24BAD6"/>
          </w:rPr>
          <w:t>surveyed</w:t>
        </w:r>
        <w:r>
          <w:rPr>
            <w:sz w:val="20"/>
            <w:szCs w:val="20"/>
            <w:b/>
            <w:bCs/>
            <w:u w:val="single" w:color="auto"/>
            <w:color w:val="24BAD6"/>
            <w:spacing w:val="3"/>
          </w:rPr>
          <w:t xml:space="preserve"> </w:t>
        </w:r>
        <w:r>
          <w:rPr>
            <w:sz w:val="20"/>
            <w:szCs w:val="20"/>
            <w:b/>
            <w:bCs/>
            <w:u w:val="single" w:color="auto"/>
            <w:color w:val="24BAD6"/>
          </w:rPr>
          <w:t>in</w:t>
        </w:r>
        <w:r>
          <w:rPr>
            <w:sz w:val="20"/>
            <w:szCs w:val="20"/>
            <w:b/>
            <w:bCs/>
            <w:u w:val="single" w:color="auto"/>
            <w:color w:val="24BAD6"/>
            <w:spacing w:val="22"/>
          </w:rPr>
          <w:t xml:space="preserve"> 2021</w:t>
        </w:r>
        <w:r>
          <w:rPr>
            <w:sz w:val="20"/>
            <w:szCs w:val="20"/>
            <w:b/>
            <w:bCs/>
            <w:color w:val="24BAD6"/>
            <w:spacing w:val="22"/>
          </w:rPr>
          <w:t xml:space="preserve"> </w:t>
        </w:r>
        <w:r>
          <w:rPr>
            <w:sz w:val="20"/>
            <w:szCs w:val="20"/>
          </w:rPr>
          <w:t>said</w:t>
        </w:r>
        <w:r>
          <w:rPr>
            <w:sz w:val="20"/>
            <w:szCs w:val="20"/>
            <w:spacing w:val="-6"/>
          </w:rPr>
          <w:t xml:space="preserve"> </w:t>
        </w:r>
        <w:r>
          <w:rPr>
            <w:sz w:val="20"/>
            <w:szCs w:val="20"/>
          </w:rPr>
          <w:t>their</w:t>
        </w:r>
      </w:hyperlink>
    </w:p>
    <w:p>
      <w:pPr>
        <w:pStyle w:val="BodyText"/>
        <w:ind w:left="6255" w:right="1213"/>
        <w:spacing w:before="109" w:line="255" w:lineRule="auto"/>
        <w:rPr>
          <w:sz w:val="20"/>
          <w:szCs w:val="20"/>
        </w:rPr>
      </w:pPr>
      <w:r>
        <w:rPr>
          <w:sz w:val="20"/>
          <w:szCs w:val="20"/>
          <w:spacing w:val="14"/>
        </w:rPr>
        <w:t>best opportunities are outside of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4"/>
        </w:rPr>
        <w:t>th</w:t>
      </w:r>
      <w:r>
        <w:rPr>
          <w:sz w:val="20"/>
          <w:szCs w:val="20"/>
          <w:spacing w:val="13"/>
        </w:rPr>
        <w:t>eir home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2"/>
        </w:rPr>
        <w:t>region, compared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2"/>
        </w:rPr>
        <w:t>to 35% in Ju</w:t>
      </w:r>
      <w:r>
        <w:rPr>
          <w:sz w:val="20"/>
          <w:szCs w:val="20"/>
          <w:spacing w:val="11"/>
        </w:rPr>
        <w:t>ne 2020.</w:t>
      </w:r>
    </w:p>
    <w:p>
      <w:pPr>
        <w:pStyle w:val="BodyText"/>
        <w:ind w:left="6259"/>
        <w:spacing w:before="108" w:line="201" w:lineRule="auto"/>
        <w:rPr>
          <w:sz w:val="20"/>
          <w:szCs w:val="20"/>
        </w:rPr>
      </w:pPr>
      <w:r>
        <w:rPr>
          <w:sz w:val="20"/>
          <w:szCs w:val="20"/>
          <w:spacing w:val="11"/>
        </w:rPr>
        <w:t>Meanwhile, an HSBC poll of over 2,000 </w:t>
      </w:r>
      <w:r>
        <w:rPr>
          <w:sz w:val="20"/>
          <w:szCs w:val="20"/>
          <w:spacing w:val="10"/>
        </w:rPr>
        <w:t>mid-</w:t>
      </w:r>
    </w:p>
    <w:p>
      <w:pPr>
        <w:pStyle w:val="BodyText"/>
        <w:ind w:left="6244" w:right="1044" w:firstLine="11"/>
        <w:spacing w:before="106" w:line="276" w:lineRule="auto"/>
        <w:rPr>
          <w:sz w:val="20"/>
          <w:szCs w:val="20"/>
        </w:rPr>
      </w:pPr>
      <w:r>
        <w:rPr>
          <w:sz w:val="20"/>
          <w:szCs w:val="20"/>
          <w:spacing w:val="11"/>
        </w:rPr>
        <w:t>market enterprises a</w:t>
      </w:r>
      <w:r>
        <w:rPr>
          <w:sz w:val="20"/>
          <w:szCs w:val="20"/>
          <w:spacing w:val="10"/>
        </w:rPr>
        <w:t>cross 14 different markets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4"/>
        </w:rPr>
        <w:t>in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  <w:spacing w:val="14"/>
        </w:rPr>
        <w:t>late 2022 found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4"/>
        </w:rPr>
        <w:t>that</w:t>
      </w:r>
      <w:r>
        <w:rPr>
          <w:sz w:val="20"/>
          <w:szCs w:val="20"/>
          <w:spacing w:val="-9"/>
        </w:rPr>
        <w:t xml:space="preserve"> </w:t>
      </w:r>
      <w:hyperlink w:history="true" r:id="rId17">
        <w:r>
          <w:rPr>
            <w:sz w:val="20"/>
            <w:szCs w:val="20"/>
            <w:b/>
            <w:bCs/>
            <w:u w:val="single" w:color="auto"/>
            <w:color w:val="24BAD6"/>
            <w:spacing w:val="14"/>
          </w:rPr>
          <w:t>two-thirds</w:t>
        </w:r>
      </w:hyperlink>
      <w:r>
        <w:rPr>
          <w:sz w:val="20"/>
          <w:szCs w:val="20"/>
          <w:b/>
          <w:bCs/>
          <w:color w:val="24BAD6"/>
          <w:spacing w:val="14"/>
        </w:rPr>
        <w:t xml:space="preserve"> </w:t>
      </w:r>
      <w:r>
        <w:rPr>
          <w:sz w:val="20"/>
          <w:szCs w:val="20"/>
          <w:spacing w:val="14"/>
        </w:rPr>
        <w:t>planned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4"/>
        </w:rPr>
        <w:t>to</w:t>
      </w:r>
      <w:r>
        <w:rPr>
          <w:sz w:val="20"/>
          <w:szCs w:val="20"/>
        </w:rPr>
        <w:t xml:space="preserve">  </w:t>
      </w:r>
      <w:r>
        <w:rPr>
          <w:sz w:val="20"/>
          <w:szCs w:val="20"/>
          <w:spacing w:val="11"/>
        </w:rPr>
        <w:t>expand internationally in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11"/>
        </w:rPr>
        <w:t>the next 12 months.</w:t>
      </w:r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ind w:left="6244"/>
        <w:spacing w:before="104" w:line="203" w:lineRule="auto"/>
        <w:rPr>
          <w:sz w:val="36"/>
          <w:szCs w:val="36"/>
        </w:rPr>
      </w:pPr>
      <w:r>
        <w:rPr>
          <w:sz w:val="36"/>
          <w:szCs w:val="36"/>
          <w:b/>
          <w:bCs/>
          <w:color w:val="24BAD6"/>
          <w:spacing w:val="13"/>
        </w:rPr>
        <w:t>The payroll opportunity</w:t>
      </w:r>
    </w:p>
    <w:p>
      <w:pPr>
        <w:pStyle w:val="BodyText"/>
        <w:ind w:left="6259"/>
        <w:spacing w:before="223" w:line="196" w:lineRule="auto"/>
        <w:rPr>
          <w:sz w:val="20"/>
          <w:szCs w:val="20"/>
        </w:rPr>
      </w:pPr>
      <w:r>
        <w:rPr>
          <w:sz w:val="20"/>
          <w:szCs w:val="20"/>
          <w:spacing w:val="13"/>
        </w:rPr>
        <w:t>Running a multi-country</w:t>
      </w:r>
      <w:r>
        <w:rPr>
          <w:sz w:val="20"/>
          <w:szCs w:val="20"/>
          <w:spacing w:val="12"/>
        </w:rPr>
        <w:t xml:space="preserve"> payroll - from</w:t>
      </w:r>
    </w:p>
    <w:p>
      <w:pPr>
        <w:pStyle w:val="BodyText"/>
        <w:ind w:left="6247" w:right="1259" w:firstLine="6"/>
        <w:spacing w:before="110" w:line="256" w:lineRule="auto"/>
        <w:rPr>
          <w:sz w:val="20"/>
          <w:szCs w:val="20"/>
        </w:rPr>
      </w:pPr>
      <w:r>
        <w:rPr>
          <w:sz w:val="20"/>
          <w:szCs w:val="20"/>
          <w:spacing w:val="12"/>
        </w:rPr>
        <w:t>understanding each country’s</w:t>
      </w:r>
      <w:r>
        <w:rPr>
          <w:sz w:val="20"/>
          <w:szCs w:val="20"/>
          <w:spacing w:val="-1"/>
        </w:rPr>
        <w:t xml:space="preserve"> </w:t>
      </w:r>
      <w:r>
        <w:rPr>
          <w:sz w:val="20"/>
          <w:szCs w:val="20"/>
          <w:spacing w:val="12"/>
        </w:rPr>
        <w:t>local rules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2"/>
        </w:rPr>
        <w:t>to  </w:t>
      </w:r>
      <w:r>
        <w:rPr>
          <w:sz w:val="20"/>
          <w:szCs w:val="20"/>
          <w:spacing w:val="13"/>
        </w:rPr>
        <w:t>compliance requirements - can be com</w:t>
      </w:r>
      <w:r>
        <w:rPr>
          <w:sz w:val="20"/>
          <w:szCs w:val="20"/>
          <w:spacing w:val="12"/>
        </w:rPr>
        <w:t>plex.</w:t>
      </w:r>
    </w:p>
    <w:p>
      <w:pPr>
        <w:pStyle w:val="BodyText"/>
        <w:ind w:left="6246" w:right="1555" w:firstLine="12"/>
        <w:spacing w:before="110" w:line="255" w:lineRule="auto"/>
        <w:rPr>
          <w:sz w:val="20"/>
          <w:szCs w:val="20"/>
        </w:rPr>
      </w:pPr>
      <w:r>
        <w:rPr>
          <w:sz w:val="20"/>
          <w:szCs w:val="20"/>
          <w:spacing w:val="12"/>
        </w:rPr>
        <w:t>Businesses facing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2"/>
        </w:rPr>
        <w:t>the prospect o</w:t>
      </w:r>
      <w:r>
        <w:rPr>
          <w:sz w:val="20"/>
          <w:szCs w:val="20"/>
          <w:spacing w:val="11"/>
        </w:rPr>
        <w:t>f paying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1"/>
        </w:rPr>
        <w:t>an increasingly distributed, diverse, and</w:t>
      </w:r>
    </w:p>
    <w:p>
      <w:pPr>
        <w:pStyle w:val="BodyText"/>
        <w:ind w:left="6247"/>
        <w:spacing w:before="113" w:line="196" w:lineRule="auto"/>
        <w:rPr>
          <w:sz w:val="20"/>
          <w:szCs w:val="20"/>
        </w:rPr>
      </w:pPr>
      <w:r>
        <w:rPr>
          <w:sz w:val="20"/>
          <w:szCs w:val="20"/>
          <w:spacing w:val="14"/>
        </w:rPr>
        <w:t>demanding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  <w:spacing w:val="14"/>
        </w:rPr>
        <w:t>workforce are</w:t>
      </w:r>
      <w:r>
        <w:rPr>
          <w:sz w:val="20"/>
          <w:szCs w:val="20"/>
          <w:spacing w:val="-4"/>
        </w:rPr>
        <w:t xml:space="preserve"> </w:t>
      </w:r>
      <w:r>
        <w:rPr>
          <w:sz w:val="20"/>
          <w:szCs w:val="20"/>
          <w:spacing w:val="14"/>
        </w:rPr>
        <w:t>looking for support.</w:t>
      </w:r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ind w:left="7696"/>
        <w:spacing w:before="247" w:line="199" w:lineRule="auto"/>
        <w:rPr>
          <w:sz w:val="86"/>
          <w:szCs w:val="86"/>
        </w:rPr>
      </w:pPr>
      <w:r>
        <w:rPr>
          <w:sz w:val="86"/>
          <w:szCs w:val="86"/>
          <w:b/>
          <w:bCs/>
          <w:color w:val="24BAD6"/>
          <w:spacing w:val="50"/>
        </w:rPr>
        <w:t>74%</w:t>
      </w:r>
    </w:p>
    <w:p>
      <w:pPr>
        <w:pStyle w:val="BodyText"/>
        <w:ind w:left="7204"/>
        <w:spacing w:before="83" w:line="206" w:lineRule="auto"/>
        <w:rPr/>
      </w:pPr>
      <w:r>
        <w:rPr>
          <w:b/>
          <w:bCs/>
          <w:color w:val="24BAD6"/>
          <w:spacing w:val="9"/>
        </w:rPr>
        <w:t>of</w:t>
      </w:r>
      <w:r>
        <w:rPr>
          <w:b/>
          <w:bCs/>
          <w:color w:val="24BAD6"/>
          <w:spacing w:val="3"/>
        </w:rPr>
        <w:t xml:space="preserve"> </w:t>
      </w:r>
      <w:r>
        <w:rPr>
          <w:b/>
          <w:bCs/>
          <w:color w:val="24BAD6"/>
          <w:spacing w:val="9"/>
        </w:rPr>
        <w:t>senior payroll</w:t>
      </w:r>
      <w:r>
        <w:rPr>
          <w:b/>
          <w:bCs/>
          <w:color w:val="24BAD6"/>
          <w:spacing w:val="-6"/>
        </w:rPr>
        <w:t xml:space="preserve"> </w:t>
      </w:r>
      <w:r>
        <w:rPr>
          <w:b/>
          <w:bCs/>
          <w:color w:val="24BAD6"/>
          <w:spacing w:val="9"/>
        </w:rPr>
        <w:t>decision-</w:t>
      </w:r>
    </w:p>
    <w:p>
      <w:pPr>
        <w:pStyle w:val="BodyText"/>
        <w:ind w:left="7197"/>
        <w:spacing w:before="71" w:line="195" w:lineRule="auto"/>
        <w:rPr/>
      </w:pPr>
      <w:r>
        <w:rPr>
          <w:b/>
          <w:bCs/>
          <w:color w:val="24BAD6"/>
          <w:spacing w:val="11"/>
        </w:rPr>
        <w:t>makers </w:t>
      </w:r>
      <w:r>
        <w:rPr>
          <w:color w:val="24BAD6"/>
          <w:spacing w:val="11"/>
        </w:rPr>
        <w:t>run multiple payroll</w:t>
      </w:r>
    </w:p>
    <w:p>
      <w:pPr>
        <w:pStyle w:val="BodyText"/>
        <w:ind w:left="7369"/>
        <w:spacing w:before="74" w:line="195" w:lineRule="auto"/>
        <w:rPr/>
      </w:pPr>
      <w:r>
        <w:rPr>
          <w:color w:val="24BAD6"/>
          <w:spacing w:val="12"/>
        </w:rPr>
        <w:t>systems across multiple</w:t>
      </w:r>
    </w:p>
    <w:p>
      <w:pPr>
        <w:pStyle w:val="BodyText"/>
        <w:ind w:left="7938"/>
        <w:spacing w:before="73" w:line="196" w:lineRule="auto"/>
        <w:rPr/>
      </w:pPr>
      <w:r>
        <w:rPr>
          <w:color w:val="24BAD6"/>
          <w:spacing w:val="13"/>
        </w:rPr>
        <w:t>geographies.</w:t>
      </w:r>
    </w:p>
    <w:p>
      <w:pPr>
        <w:pStyle w:val="BodyText"/>
        <w:spacing w:line="264" w:lineRule="auto"/>
        <w:rPr/>
      </w:pPr>
      <w:r/>
    </w:p>
    <w:p>
      <w:pPr>
        <w:pStyle w:val="BodyText"/>
        <w:ind w:left="8088"/>
        <w:spacing w:before="47" w:line="201" w:lineRule="auto"/>
        <w:rPr>
          <w:sz w:val="16"/>
          <w:szCs w:val="16"/>
        </w:rPr>
      </w:pPr>
      <w:hyperlink w:history="true" r:id="rId18">
        <w:r>
          <w:rPr>
            <w:sz w:val="16"/>
            <w:szCs w:val="16"/>
            <w:color w:val="24BAD6"/>
            <w:spacing w:val="6"/>
          </w:rPr>
          <w:t>Source: ADP</w:t>
        </w:r>
      </w:hyperlink>
    </w:p>
    <w:p>
      <w:pPr>
        <w:spacing w:line="201" w:lineRule="auto"/>
        <w:sectPr>
          <w:footerReference w:type="default" r:id="rId15"/>
          <w:pgSz w:w="11906" w:h="16838"/>
          <w:pgMar w:top="0" w:right="0" w:bottom="747" w:left="0" w:header="0" w:footer="614" w:gutter="0"/>
        </w:sectPr>
        <w:rPr>
          <w:sz w:val="16"/>
          <w:szCs w:val="16"/>
        </w:rPr>
      </w:pPr>
    </w:p>
    <w:p>
      <w:pPr>
        <w:pStyle w:val="BodyText"/>
        <w:spacing w:line="246" w:lineRule="auto"/>
        <w:rPr/>
      </w:pPr>
      <w:r>
        <w:pict>
          <v:shape id="_x0000_s24" style="position:absolute;margin-left:359.961pt;margin-top:356.208pt;mso-position-vertical-relative:page;mso-position-horizontal-relative:page;width:127pt;height:121.35pt;z-index:2516817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129"/>
                    <w:spacing w:before="19" w:line="200" w:lineRule="auto"/>
                    <w:rPr>
                      <w:sz w:val="20"/>
                      <w:szCs w:val="20"/>
                    </w:rPr>
                  </w:pPr>
                  <w:hyperlink w:history="true" r:id="rId20">
                    <w:r>
                      <w:rPr>
                        <w:sz w:val="20"/>
                        <w:szCs w:val="20"/>
                        <w:spacing w:val="11"/>
                      </w:rPr>
                      <w:t>Outsourcing </w:t>
                    </w:r>
                    <w:r>
                      <w:rPr>
                        <w:sz w:val="20"/>
                        <w:szCs w:val="20"/>
                        <w:b/>
                        <w:bCs/>
                        <w:u w:val="single" w:color="auto"/>
                        <w:color w:val="24BAD6"/>
                        <w:spacing w:val="11"/>
                      </w:rPr>
                      <w:t>makes up</w:t>
                    </w:r>
                  </w:hyperlink>
                </w:p>
                <w:p>
                  <w:pPr>
                    <w:pStyle w:val="BodyText"/>
                    <w:ind w:left="160"/>
                    <w:spacing w:before="313" w:line="223" w:lineRule="auto"/>
                    <w:rPr>
                      <w:sz w:val="84"/>
                      <w:szCs w:val="84"/>
                    </w:rPr>
                  </w:pPr>
                  <w:hyperlink w:history="true" r:id="rId20">
                    <w:r>
                      <w:rPr>
                        <w:sz w:val="84"/>
                        <w:szCs w:val="84"/>
                        <w:b/>
                        <w:bCs/>
                        <w:color w:val="7C6AA2"/>
                        <w:spacing w:val="54"/>
                      </w:rPr>
                      <w:t>$58B</w:t>
                    </w:r>
                  </w:hyperlink>
                </w:p>
                <w:p>
                  <w:pPr>
                    <w:pStyle w:val="BodyText"/>
                    <w:ind w:left="146"/>
                    <w:spacing w:before="168" w:line="202" w:lineRule="auto"/>
                    <w:rPr>
                      <w:sz w:val="20"/>
                      <w:szCs w:val="20"/>
                    </w:rPr>
                  </w:pPr>
                  <w:hyperlink w:history="true" r:id="rId20">
                    <w:r>
                      <w:rPr>
                        <w:sz w:val="20"/>
                        <w:szCs w:val="20"/>
                        <w:b/>
                        <w:bCs/>
                        <w:u w:val="single" w:color="auto"/>
                        <w:color w:val="24BAD6"/>
                        <w:spacing w:val="7"/>
                      </w:rPr>
                      <w:t>Philippine’s projected</w:t>
                    </w:r>
                  </w:hyperlink>
                </w:p>
                <w:p>
                  <w:pPr>
                    <w:pStyle w:val="BodyText"/>
                    <w:ind w:left="20"/>
                    <w:spacing w:before="111" w:line="199" w:lineRule="auto"/>
                    <w:rPr>
                      <w:sz w:val="20"/>
                      <w:szCs w:val="20"/>
                    </w:rPr>
                  </w:pPr>
                  <w:hyperlink w:history="true" r:id="rId20">
                    <w:r>
                      <w:rPr>
                        <w:sz w:val="20"/>
                        <w:szCs w:val="20"/>
                        <w:b/>
                        <w:bCs/>
                        <w:u w:val="single" w:color="auto"/>
                        <w:color w:val="24BAD6"/>
                        <w:spacing w:val="8"/>
                      </w:rPr>
                      <w:t>revenue growth</w:t>
                    </w:r>
                    <w:r>
                      <w:rPr>
                        <w:sz w:val="20"/>
                        <w:szCs w:val="20"/>
                        <w:b/>
                        <w:bCs/>
                        <w:u w:val="single" w:color="auto"/>
                        <w:color w:val="24BAD6"/>
                        <w:spacing w:val="-1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  <w:b/>
                        <w:bCs/>
                        <w:u w:val="single" w:color="auto"/>
                        <w:color w:val="24BAD6"/>
                        <w:spacing w:val="8"/>
                      </w:rPr>
                      <w:t>forecast</w:t>
                    </w:r>
                  </w:hyperlink>
                </w:p>
                <w:p>
                  <w:pPr>
                    <w:pStyle w:val="BodyText"/>
                    <w:ind w:left="837"/>
                    <w:spacing w:before="106" w:line="202" w:lineRule="auto"/>
                    <w:rPr>
                      <w:sz w:val="20"/>
                      <w:szCs w:val="20"/>
                    </w:rPr>
                  </w:pPr>
                  <w:hyperlink w:history="true" r:id="rId20">
                    <w:r>
                      <w:rPr>
                        <w:sz w:val="20"/>
                        <w:szCs w:val="20"/>
                        <w:b/>
                        <w:bCs/>
                        <w:u w:val="single" w:color="auto"/>
                        <w:color w:val="24BAD6"/>
                      </w:rPr>
                      <w:t>by</w:t>
                    </w:r>
                    <w:r>
                      <w:rPr>
                        <w:sz w:val="20"/>
                        <w:szCs w:val="20"/>
                        <w:b/>
                        <w:bCs/>
                        <w:u w:val="single" w:color="auto"/>
                        <w:color w:val="24BAD6"/>
                        <w:spacing w:val="12"/>
                      </w:rPr>
                      <w:t xml:space="preserve"> 2028.</w:t>
                    </w:r>
                  </w:hyperlink>
                </w:p>
              </w:txbxContent>
            </v:textbox>
          </v:shape>
        </w:pict>
      </w:r>
      <w:r>
        <w:pict>
          <v:shape id="_x0000_s26" style="position:absolute;margin-left:463.662pt;margin-top:546.17pt;mso-position-vertical-relative:page;mso-position-horizontal-relative:page;width:59.15pt;height:11.75pt;z-index:2516838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03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b/>
                      <w:bCs/>
                      <w:color w:val="7C6AA2"/>
                      <w:spacing w:val="6"/>
                    </w:rPr>
                    <w:t>Philippines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5226757</wp:posOffset>
            </wp:positionH>
            <wp:positionV relativeFrom="page">
              <wp:posOffset>7134403</wp:posOffset>
            </wp:positionV>
            <wp:extent cx="1093242" cy="147601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3242" cy="147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4184430</wp:posOffset>
            </wp:positionH>
            <wp:positionV relativeFrom="page">
              <wp:posOffset>4056104</wp:posOffset>
            </wp:positionV>
            <wp:extent cx="2376753" cy="2367724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76753" cy="236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8" style="position:absolute;margin-left:141.622pt;margin-top:661.5pt;mso-position-vertical-relative:page;mso-position-horizontal-relative:page;width:53.15pt;height:11.75pt;z-index:2516848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03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b/>
                      <w:bCs/>
                      <w:color w:val="7C6AA2"/>
                      <w:spacing w:val="9"/>
                    </w:rPr>
                    <w:t>Argentina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85888" behindDoc="0" locked="0" layoutInCell="0" allowOverlap="1">
            <wp:simplePos x="0" y="0"/>
            <wp:positionH relativeFrom="page">
              <wp:posOffset>2071199</wp:posOffset>
            </wp:positionH>
            <wp:positionV relativeFrom="page">
              <wp:posOffset>8610201</wp:posOffset>
            </wp:positionV>
            <wp:extent cx="127000" cy="127000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ind w:left="1134"/>
        <w:spacing w:before="201" w:line="195" w:lineRule="auto"/>
        <w:rPr>
          <w:sz w:val="70"/>
          <w:szCs w:val="70"/>
        </w:rPr>
      </w:pPr>
      <w: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-2364102</wp:posOffset>
            </wp:positionV>
            <wp:extent cx="7559992" cy="2700791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992" cy="270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0"/>
          <w:szCs w:val="70"/>
          <w:color w:val="24BAD6"/>
          <w:spacing w:val="39"/>
        </w:rPr>
        <w:t>The global growth map</w:t>
      </w:r>
    </w:p>
    <w:p>
      <w:pPr>
        <w:pStyle w:val="BodyText"/>
        <w:spacing w:line="288" w:lineRule="auto"/>
        <w:rPr/>
      </w:pPr>
      <w:r/>
    </w:p>
    <w:p>
      <w:pPr>
        <w:pStyle w:val="BodyText"/>
        <w:ind w:left="1156"/>
        <w:spacing w:before="57" w:line="196" w:lineRule="auto"/>
        <w:rPr>
          <w:sz w:val="20"/>
          <w:szCs w:val="20"/>
        </w:rPr>
      </w:pPr>
      <w:r>
        <w:rPr>
          <w:sz w:val="20"/>
          <w:szCs w:val="20"/>
          <w:spacing w:val="13"/>
        </w:rPr>
        <w:t>Much of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13"/>
        </w:rPr>
        <w:t>the growth for international hiring and outsourcing has been concentrated</w:t>
      </w:r>
    </w:p>
    <w:p>
      <w:pPr>
        <w:pStyle w:val="BodyText"/>
        <w:ind w:left="1141"/>
        <w:spacing w:before="111" w:line="297" w:lineRule="exact"/>
        <w:rPr>
          <w:sz w:val="20"/>
          <w:szCs w:val="20"/>
        </w:rPr>
      </w:pPr>
      <w:r>
        <w:rPr>
          <w:sz w:val="20"/>
          <w:szCs w:val="20"/>
          <w:spacing w:val="12"/>
          <w:position w:val="9"/>
        </w:rPr>
        <w:t>in emerging markets, where a robust infrastructure combined with a</w:t>
      </w:r>
      <w:r>
        <w:rPr>
          <w:sz w:val="20"/>
          <w:szCs w:val="20"/>
          <w:spacing w:val="6"/>
          <w:position w:val="9"/>
        </w:rPr>
        <w:t xml:space="preserve"> </w:t>
      </w:r>
      <w:r>
        <w:rPr>
          <w:sz w:val="20"/>
          <w:szCs w:val="20"/>
          <w:spacing w:val="12"/>
          <w:position w:val="9"/>
        </w:rPr>
        <w:t>young,</w:t>
      </w:r>
    </w:p>
    <w:p>
      <w:pPr>
        <w:pStyle w:val="BodyText"/>
        <w:ind w:left="1144"/>
        <w:spacing w:line="200" w:lineRule="auto"/>
        <w:rPr>
          <w:sz w:val="20"/>
          <w:szCs w:val="20"/>
        </w:rPr>
      </w:pPr>
      <w:r>
        <w:rPr>
          <w:sz w:val="20"/>
          <w:szCs w:val="20"/>
          <w:spacing w:val="13"/>
        </w:rPr>
        <w:t>educated workforce provides</w:t>
      </w:r>
      <w:r>
        <w:rPr>
          <w:sz w:val="20"/>
          <w:szCs w:val="20"/>
          <w:spacing w:val="-3"/>
        </w:rPr>
        <w:t xml:space="preserve"> </w:t>
      </w:r>
      <w:r>
        <w:rPr>
          <w:sz w:val="20"/>
          <w:szCs w:val="20"/>
          <w:spacing w:val="13"/>
        </w:rPr>
        <w:t>valuable oppo</w:t>
      </w:r>
      <w:r>
        <w:rPr>
          <w:sz w:val="20"/>
          <w:szCs w:val="20"/>
          <w:spacing w:val="12"/>
        </w:rPr>
        <w:t>rtunities for U.S. companies.</w:t>
      </w:r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ind w:firstLine="1468"/>
        <w:spacing w:line="4484" w:lineRule="exact"/>
        <w:rPr/>
      </w:pPr>
      <w:r>
        <w:rPr>
          <w:position w:val="-89"/>
        </w:rPr>
        <w:pict>
          <v:group id="_x0000_s30" style="mso-position-vertical-relative:line;mso-position-horizontal-relative:char;width:224.25pt;height:224.25pt;" filled="false" stroked="false" coordsize="4485,4485" coordorigin="0,0">
            <v:shape id="_x0000_s32" style="position:absolute;left:0;top:0;width:4485;height:4485;" filled="false" stroked="false" type="#_x0000_t75">
              <v:imagedata o:title="" r:id="rId24"/>
            </v:shape>
            <v:shape id="_x0000_s34" style="position:absolute;left:-20;top:-20;width:4525;height:452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1334"/>
                      <w:spacing w:before="241" w:line="198" w:lineRule="auto"/>
                      <w:rPr>
                        <w:rFonts w:ascii="Arial" w:hAnsi="Arial" w:eastAsia="Arial" w:cs="Arial"/>
                        <w:sz w:val="84"/>
                        <w:szCs w:val="84"/>
                      </w:rPr>
                    </w:pPr>
                    <w:r>
                      <w:rPr>
                        <w:rFonts w:ascii="Arial" w:hAnsi="Arial" w:eastAsia="Arial" w:cs="Arial"/>
                        <w:sz w:val="84"/>
                        <w:szCs w:val="84"/>
                        <w:b/>
                        <w:bCs/>
                        <w:color w:val="7C6AA2"/>
                        <w:spacing w:val="40"/>
                      </w:rPr>
                      <w:t>75%</w:t>
                    </w:r>
                  </w:p>
                  <w:p>
                    <w:pPr>
                      <w:ind w:left="791"/>
                      <w:spacing w:before="76" w:line="347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hyperlink w:history="true" r:id="rId25">
                      <w:r>
                        <w:rPr>
                          <w:rFonts w:ascii="Arial" w:hAnsi="Arial" w:eastAsia="Arial" w:cs="Arial"/>
                          <w:sz w:val="20"/>
                          <w:szCs w:val="20"/>
                          <w:b/>
                          <w:bCs/>
                          <w:u w:val="single" w:color="auto"/>
                          <w:color w:val="24BAD6"/>
                          <w:spacing w:val="9"/>
                        </w:rPr>
                        <w:t>of businesses</w:t>
                      </w:r>
                    </w:hyperlink>
                    <w:r>
                      <w:rPr>
                        <w:rFonts w:ascii="Arial" w:hAnsi="Arial" w:eastAsia="Arial" w:cs="Arial"/>
                        <w:sz w:val="20"/>
                        <w:szCs w:val="20"/>
                        <w:b/>
                        <w:bCs/>
                        <w:color w:val="24BAD6"/>
                        <w:spacing w:val="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9"/>
                      </w:rPr>
                      <w:t>increased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9"/>
                      </w:rPr>
                      <w:t>their</w:t>
                    </w:r>
                  </w:p>
                  <w:p>
                    <w:pPr>
                      <w:ind w:left="831"/>
                      <w:spacing w:before="56" w:line="196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2"/>
                      </w:rPr>
                      <w:t>outsourcing in Latin America</w:t>
                    </w:r>
                  </w:p>
                  <w:p>
                    <w:pPr>
                      <w:ind w:left="545"/>
                      <w:spacing w:before="112" w:line="196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4"/>
                      </w:rPr>
                      <w:t>during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4"/>
                      </w:rPr>
                      <w:t>the pandemic, e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3"/>
                      </w:rPr>
                      <w:t>xacerbated</w:t>
                    </w:r>
                  </w:p>
                  <w:p>
                    <w:pPr>
                      <w:ind w:left="939"/>
                      <w:spacing w:before="112" w:line="196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5"/>
                      </w:rPr>
                      <w:t>by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5"/>
                      </w:rPr>
                      <w:t>the recent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5"/>
                      </w:rPr>
                      <w:t>tightening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4"/>
                      </w:rPr>
                      <w:t xml:space="preserve"> of</w:t>
                    </w:r>
                  </w:p>
                  <w:p>
                    <w:pPr>
                      <w:ind w:left="824"/>
                      <w:spacing w:before="113" w:line="196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3"/>
                      </w:rPr>
                      <w:t>budgets in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4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3"/>
                      </w:rPr>
                      <w:t>the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3"/>
                      </w:rPr>
                      <w:t>tech sector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3"/>
                      </w:rPr>
                      <w:t>as</w:t>
                    </w:r>
                  </w:p>
                  <w:p>
                    <w:pPr>
                      <w:ind w:left="779"/>
                      <w:spacing w:before="113" w:line="197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2"/>
                      </w:rPr>
                      <w:t>businesses cut costs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7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2"/>
                      </w:rPr>
                      <w:t>linked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2"/>
                      </w:rPr>
                      <w:t>to</w:t>
                    </w:r>
                  </w:p>
                  <w:p>
                    <w:pPr>
                      <w:ind w:left="1419"/>
                      <w:spacing w:before="110" w:line="197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1"/>
                      </w:rPr>
                      <w:t>local developers.</w:t>
                    </w:r>
                  </w:p>
                </w:txbxContent>
              </v:textbox>
            </v:shape>
          </v:group>
        </w:pict>
      </w:r>
    </w:p>
    <w:p>
      <w:pPr>
        <w:pStyle w:val="BodyText"/>
        <w:ind w:left="8093"/>
        <w:spacing w:before="42" w:line="204" w:lineRule="auto"/>
        <w:rPr>
          <w:sz w:val="20"/>
          <w:szCs w:val="20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column">
                  <wp:posOffset>720001</wp:posOffset>
                </wp:positionH>
                <wp:positionV relativeFrom="paragraph">
                  <wp:posOffset>-3071624</wp:posOffset>
                </wp:positionV>
                <wp:extent cx="6120129" cy="5356225"/>
                <wp:effectExtent l="0" t="0" r="0" b="0"/>
                <wp:wrapNone/>
                <wp:docPr id="24" name="Rect 24"/>
                <wp:cNvGraphicFramePr/>
                <a:graphic>
                  <a:graphicData uri="http://schemas.microsoft.com/office/word/2010/wordprocessingShape">
                    <wps:wsp>
                      <wps:cNvPr id="24" name="Rect 24"/>
                      <wps:cNvSpPr/>
                      <wps:spPr>
                        <a:xfrm>
                          <a:off x="720001" y="-3071624"/>
                          <a:ext cx="6120129" cy="5356225"/>
                        </a:xfrm>
                        <a:prstGeom prst="rect">
                          <a:avLst/>
                        </a:prstGeom>
                        <a:solidFill>
                          <a:srgbClr val="24BAD6">
                            <a:alpha val="17647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36" style="position:absolute;margin-left:56.693pt;margin-top:-241.86pt;mso-position-vertical-relative:text;mso-position-horizontal-relative:text;width:481.9pt;height:421.75pt;z-index:-251637760;" fillcolor="#24BAD6" filled="true" stroked="false">
                <v:fill opacity="0.176471"/>
              </v:rect>
            </w:pict>
          </mc:Fallback>
        </mc:AlternateContent>
      </w:r>
      <w:r>
        <w:drawing>
          <wp:anchor distT="0" distB="0" distL="0" distR="0" simplePos="0" relativeHeight="251679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-2526721</wp:posOffset>
            </wp:positionV>
            <wp:extent cx="7560005" cy="4519015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0005" cy="451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  <w:b/>
          <w:bCs/>
          <w:color w:val="7C6AA2"/>
          <w:spacing w:val="6"/>
        </w:rPr>
        <w:t>India</w:t>
      </w:r>
    </w:p>
    <w:p>
      <w:pPr>
        <w:pStyle w:val="BodyText"/>
        <w:spacing w:line="241" w:lineRule="auto"/>
        <w:rPr/>
      </w:pPr>
      <w:r/>
    </w:p>
    <w:p>
      <w:pPr>
        <w:pStyle w:val="BodyText"/>
        <w:ind w:firstLine="5086"/>
        <w:spacing w:before="1" w:line="3244" w:lineRule="exact"/>
        <w:rPr/>
      </w:pPr>
      <w:r>
        <w:rPr>
          <w:position w:val="-64"/>
        </w:rPr>
        <w:pict>
          <v:group id="_x0000_s38" style="mso-position-vertical-relative:line;mso-position-horizontal-relative:char;width:162.25pt;height:162.25pt;" filled="false" stroked="false" coordsize="3245,3245" coordorigin="0,0">
            <v:shape id="_x0000_s40" style="position:absolute;left:0;top:0;width:3245;height:3245;" filled="false" stroked="false" type="#_x0000_t75">
              <v:imagedata o:title="" r:id="rId27"/>
            </v:shape>
            <v:shape id="_x0000_s42" style="position:absolute;left:-20;top:-20;width:3285;height:328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9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9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868"/>
                      <w:spacing w:before="58" w:line="347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8"/>
                      </w:rPr>
                      <w:t>Recent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b/>
                        <w:bCs/>
                        <w:u w:val="single" w:color="auto"/>
                        <w:color w:val="24BAD6"/>
                        <w:spacing w:val="-13"/>
                      </w:rPr>
                      <w:t xml:space="preserve"> </w:t>
                    </w:r>
                    <w:hyperlink w:history="true" r:id="rId7">
                      <w:r>
                        <w:rPr>
                          <w:rFonts w:ascii="Arial" w:hAnsi="Arial" w:eastAsia="Arial" w:cs="Arial"/>
                          <w:sz w:val="20"/>
                          <w:szCs w:val="20"/>
                          <w:b/>
                          <w:bCs/>
                          <w:u w:val="single" w:color="auto"/>
                          <w:color w:val="24BAD6"/>
                          <w:spacing w:val="8"/>
                        </w:rPr>
                        <w:t>research</w:t>
                      </w:r>
                    </w:hyperlink>
                  </w:p>
                  <w:p>
                    <w:pPr>
                      <w:ind w:left="587"/>
                      <w:spacing w:before="51" w:line="203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3"/>
                      </w:rPr>
                      <w:t>found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3"/>
                      </w:rPr>
                      <w:t>that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b/>
                        <w:bCs/>
                        <w:color w:val="7C6AA2"/>
                        <w:spacing w:val="13"/>
                      </w:rPr>
                      <w:t>Argentina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3"/>
                      </w:rPr>
                      <w:t>,</w:t>
                    </w:r>
                  </w:p>
                  <w:p>
                    <w:pPr>
                      <w:ind w:left="663"/>
                      <w:spacing w:before="105" w:line="203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8"/>
                      </w:rPr>
                      <w:t>the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b/>
                        <w:bCs/>
                        <w:color w:val="7C6AA2"/>
                        <w:spacing w:val="8"/>
                      </w:rPr>
                      <w:t>Philippines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8"/>
                      </w:rPr>
                      <w:t>, and</w:t>
                    </w:r>
                  </w:p>
                  <w:p>
                    <w:pPr>
                      <w:ind w:left="481"/>
                      <w:spacing w:before="105" w:line="203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b/>
                        <w:bCs/>
                        <w:color w:val="7C6AA2"/>
                        <w:spacing w:val="13"/>
                      </w:rPr>
                      <w:t>India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3"/>
                      </w:rPr>
                      <w:t>were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3"/>
                      </w:rPr>
                      <w:t>the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3"/>
                      </w:rPr>
                      <w:t>top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3"/>
                      </w:rPr>
                      <w:t>three</w:t>
                    </w:r>
                  </w:p>
                  <w:p>
                    <w:pPr>
                      <w:ind w:left="559"/>
                      <w:spacing w:before="112" w:line="197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5"/>
                      </w:rPr>
                      <w:t>attractive countries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5"/>
                      </w:rPr>
                      <w:t>to</w:t>
                    </w:r>
                  </w:p>
                  <w:p>
                    <w:pPr>
                      <w:ind w:left="791"/>
                      <w:spacing w:before="110" w:line="196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1"/>
                      </w:rPr>
                      <w:t>hire from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1"/>
                      </w:rPr>
                      <w:t>globally.</w:t>
                    </w:r>
                  </w:p>
                </w:txbxContent>
              </v:textbox>
            </v:shape>
          </v:group>
        </w:pict>
      </w:r>
    </w:p>
    <w:p>
      <w:pPr>
        <w:spacing w:line="3244" w:lineRule="exact"/>
        <w:sectPr>
          <w:footerReference w:type="default" r:id="rId19"/>
          <w:pgSz w:w="11906" w:h="16838"/>
          <w:pgMar w:top="0" w:right="0" w:bottom="745" w:left="0" w:header="0" w:footer="613" w:gutter="0"/>
        </w:sectPr>
        <w:rPr/>
      </w:pP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ind w:left="1179"/>
        <w:spacing w:before="201" w:line="199" w:lineRule="auto"/>
        <w:rPr>
          <w:sz w:val="70"/>
          <w:szCs w:val="70"/>
        </w:rPr>
      </w:pPr>
      <w:r>
        <w:drawing>
          <wp:anchor distT="0" distB="0" distL="0" distR="0" simplePos="0" relativeHeight="2516879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-2201252</wp:posOffset>
            </wp:positionV>
            <wp:extent cx="7559992" cy="2700791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992" cy="270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0"/>
          <w:szCs w:val="70"/>
          <w:color w:val="24BAD6"/>
          <w:spacing w:val="30"/>
        </w:rPr>
        <w:t>Challenges of a</w:t>
      </w:r>
    </w:p>
    <w:p>
      <w:pPr>
        <w:pStyle w:val="BodyText"/>
        <w:ind w:left="1175"/>
        <w:spacing w:before="106" w:line="195" w:lineRule="auto"/>
        <w:rPr>
          <w:sz w:val="70"/>
          <w:szCs w:val="70"/>
        </w:rPr>
      </w:pPr>
      <w:r>
        <w:rPr>
          <w:sz w:val="70"/>
          <w:szCs w:val="70"/>
          <w:color w:val="24BAD6"/>
          <w:spacing w:val="43"/>
        </w:rPr>
        <w:t>global workforce</w:t>
      </w:r>
    </w:p>
    <w:p>
      <w:pPr>
        <w:spacing w:before="94"/>
        <w:rPr/>
      </w:pPr>
      <w:r/>
    </w:p>
    <w:p>
      <w:pPr>
        <w:sectPr>
          <w:footerReference w:type="default" r:id="rId28"/>
          <w:pgSz w:w="11906" w:h="16838"/>
          <w:pgMar w:top="0" w:right="0" w:bottom="746" w:left="0" w:header="0" w:footer="613" w:gutter="0"/>
          <w:cols w:equalWidth="0" w:num="1">
            <w:col w:w="11906" w:space="0"/>
          </w:cols>
        </w:sectPr>
        <w:rPr/>
      </w:pPr>
    </w:p>
    <w:p>
      <w:pPr>
        <w:pStyle w:val="BodyText"/>
        <w:ind w:left="1139" w:right="1047" w:firstLine="16"/>
        <w:spacing w:before="56" w:line="254" w:lineRule="auto"/>
        <w:rPr>
          <w:sz w:val="20"/>
          <w:szCs w:val="20"/>
        </w:rPr>
      </w:pPr>
      <w:r>
        <w:rPr>
          <w:sz w:val="20"/>
          <w:szCs w:val="20"/>
          <w:spacing w:val="11"/>
        </w:rPr>
        <w:t>Managing global payroll is complex, with </w:t>
      </w:r>
      <w:r>
        <w:rPr>
          <w:sz w:val="20"/>
          <w:szCs w:val="20"/>
          <w:spacing w:val="13"/>
        </w:rPr>
        <w:t>varying compliance,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3"/>
        </w:rPr>
        <w:t>technol</w:t>
      </w:r>
      <w:r>
        <w:rPr>
          <w:sz w:val="20"/>
          <w:szCs w:val="20"/>
          <w:spacing w:val="12"/>
        </w:rPr>
        <w:t>ogy, and</w:t>
      </w:r>
    </w:p>
    <w:p>
      <w:pPr>
        <w:pStyle w:val="BodyText"/>
        <w:ind w:left="1144"/>
        <w:spacing w:before="112" w:line="196" w:lineRule="auto"/>
        <w:rPr>
          <w:sz w:val="20"/>
          <w:szCs w:val="20"/>
        </w:rPr>
      </w:pPr>
      <w:r>
        <w:rPr>
          <w:sz w:val="20"/>
          <w:szCs w:val="20"/>
          <w:spacing w:val="11"/>
        </w:rPr>
        <w:t>cultural norms adding stress, workload, and</w:t>
      </w:r>
    </w:p>
    <w:p>
      <w:pPr>
        <w:pStyle w:val="BodyText"/>
        <w:ind w:left="1141"/>
        <w:spacing w:before="112" w:line="196" w:lineRule="auto"/>
        <w:rPr>
          <w:sz w:val="20"/>
          <w:szCs w:val="20"/>
        </w:rPr>
      </w:pPr>
      <w:r>
        <w:rPr>
          <w:sz w:val="20"/>
          <w:szCs w:val="20"/>
          <w:spacing w:val="11"/>
        </w:rPr>
        <w:t>investment for payroll</w:t>
      </w:r>
      <w:r>
        <w:rPr>
          <w:sz w:val="20"/>
          <w:szCs w:val="20"/>
          <w:spacing w:val="-5"/>
        </w:rPr>
        <w:t xml:space="preserve"> </w:t>
      </w:r>
      <w:r>
        <w:rPr>
          <w:sz w:val="20"/>
          <w:szCs w:val="20"/>
          <w:spacing w:val="11"/>
        </w:rPr>
        <w:t>teams. Even more</w:t>
      </w:r>
    </w:p>
    <w:p>
      <w:pPr>
        <w:pStyle w:val="BodyText"/>
        <w:ind w:left="1144"/>
        <w:spacing w:before="107" w:line="201" w:lineRule="auto"/>
        <w:rPr>
          <w:sz w:val="20"/>
          <w:szCs w:val="20"/>
        </w:rPr>
      </w:pPr>
      <w:r>
        <w:rPr>
          <w:sz w:val="20"/>
          <w:szCs w:val="20"/>
          <w:spacing w:val="13"/>
        </w:rPr>
        <w:t>difficult challenges exi</w:t>
      </w:r>
      <w:r>
        <w:rPr>
          <w:sz w:val="20"/>
          <w:szCs w:val="20"/>
          <w:spacing w:val="12"/>
        </w:rPr>
        <w:t>st as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2"/>
        </w:rPr>
        <w:t>the</w:t>
      </w:r>
      <w:r>
        <w:rPr>
          <w:sz w:val="20"/>
          <w:szCs w:val="20"/>
          <w:spacing w:val="-3"/>
        </w:rPr>
        <w:t xml:space="preserve"> </w:t>
      </w:r>
      <w:r>
        <w:rPr>
          <w:sz w:val="20"/>
          <w:szCs w:val="20"/>
          <w:spacing w:val="12"/>
        </w:rPr>
        <w:t>workforce</w:t>
      </w:r>
    </w:p>
    <w:p>
      <w:pPr>
        <w:pStyle w:val="BodyText"/>
        <w:ind w:left="1144"/>
        <w:spacing w:before="112" w:line="196" w:lineRule="auto"/>
        <w:rPr>
          <w:sz w:val="20"/>
          <w:szCs w:val="20"/>
        </w:rPr>
      </w:pPr>
      <w:r>
        <w:rPr>
          <w:sz w:val="20"/>
          <w:szCs w:val="20"/>
          <w:spacing w:val="13"/>
        </w:rPr>
        <w:t>expands internationally, including full-time</w:t>
      </w:r>
    </w:p>
    <w:p>
      <w:pPr>
        <w:pStyle w:val="BodyText"/>
        <w:ind w:left="1140"/>
        <w:spacing w:before="113" w:line="197" w:lineRule="auto"/>
        <w:rPr>
          <w:sz w:val="20"/>
          <w:szCs w:val="20"/>
        </w:rPr>
      </w:pPr>
      <w:r>
        <w:rPr>
          <w:sz w:val="20"/>
          <w:szCs w:val="20"/>
          <w:spacing w:val="12"/>
        </w:rPr>
        <w:t>workers and remote contractors. The m</w:t>
      </w:r>
      <w:r>
        <w:rPr>
          <w:sz w:val="20"/>
          <w:szCs w:val="20"/>
          <w:spacing w:val="11"/>
        </w:rPr>
        <w:t>ore</w:t>
      </w:r>
    </w:p>
    <w:p>
      <w:pPr>
        <w:pStyle w:val="BodyText"/>
        <w:ind w:left="1144"/>
        <w:spacing w:before="111" w:line="196" w:lineRule="auto"/>
        <w:rPr>
          <w:sz w:val="20"/>
          <w:szCs w:val="20"/>
        </w:rPr>
      </w:pPr>
      <w:r>
        <w:rPr>
          <w:sz w:val="20"/>
          <w:szCs w:val="20"/>
          <w:spacing w:val="12"/>
        </w:rPr>
        <w:t>countries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12"/>
        </w:rPr>
        <w:t>there are,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2"/>
        </w:rPr>
        <w:t>the more complex it gets.</w:t>
      </w:r>
    </w:p>
    <w:p>
      <w:pPr>
        <w:pStyle w:val="BodyText"/>
        <w:spacing w:line="349" w:lineRule="auto"/>
        <w:rPr/>
      </w:pPr>
      <w:r/>
    </w:p>
    <w:p>
      <w:pPr>
        <w:pStyle w:val="BodyText"/>
        <w:ind w:left="1152" w:right="459" w:hanging="12"/>
        <w:spacing w:before="58" w:line="256" w:lineRule="auto"/>
        <w:rPr>
          <w:sz w:val="20"/>
          <w:szCs w:val="20"/>
        </w:rPr>
      </w:pPr>
      <w:r>
        <w:rPr>
          <w:sz w:val="20"/>
          <w:szCs w:val="20"/>
          <w:spacing w:val="11"/>
        </w:rPr>
        <w:t>While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1"/>
        </w:rPr>
        <w:t>the specifics may vary,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1"/>
        </w:rPr>
        <w:t>the global p</w:t>
      </w:r>
      <w:r>
        <w:rPr>
          <w:sz w:val="20"/>
          <w:szCs w:val="20"/>
          <w:spacing w:val="10"/>
        </w:rPr>
        <w:t>ayroll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4"/>
        </w:rPr>
        <w:t>platform ecosystem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4"/>
        </w:rPr>
        <w:t>ty</w:t>
      </w:r>
      <w:r>
        <w:rPr>
          <w:sz w:val="20"/>
          <w:szCs w:val="20"/>
          <w:spacing w:val="13"/>
        </w:rPr>
        <w:t>pically offers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3"/>
        </w:rPr>
        <w:t>three</w:t>
      </w:r>
    </w:p>
    <w:p>
      <w:pPr>
        <w:pStyle w:val="BodyText"/>
        <w:ind w:left="1140" w:right="633" w:firstLine="4"/>
        <w:spacing w:before="111" w:line="255" w:lineRule="auto"/>
        <w:rPr>
          <w:sz w:val="20"/>
          <w:szCs w:val="20"/>
        </w:rPr>
      </w:pPr>
      <w:r>
        <w:rPr>
          <w:sz w:val="20"/>
          <w:szCs w:val="20"/>
          <w:spacing w:val="12"/>
        </w:rPr>
        <w:t>delivery models - from serving as</w:t>
      </w:r>
      <w:r>
        <w:rPr>
          <w:sz w:val="20"/>
          <w:szCs w:val="20"/>
          <w:spacing w:val="11"/>
        </w:rPr>
        <w:t xml:space="preserve"> “agents”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1"/>
        </w:rPr>
        <w:t>to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3"/>
        </w:rPr>
        <w:t>whom payroll functions, sending pay</w:t>
      </w:r>
      <w:r>
        <w:rPr>
          <w:sz w:val="20"/>
          <w:szCs w:val="20"/>
          <w:spacing w:val="12"/>
        </w:rPr>
        <w:t>ments</w:t>
      </w:r>
    </w:p>
    <w:p>
      <w:pPr>
        <w:pStyle w:val="BodyText"/>
        <w:ind w:left="1143" w:right="813" w:hanging="7"/>
        <w:spacing w:before="110" w:line="256" w:lineRule="auto"/>
        <w:rPr>
          <w:sz w:val="20"/>
          <w:szCs w:val="20"/>
        </w:rPr>
      </w:pPr>
      <w:r>
        <w:rPr>
          <w:sz w:val="20"/>
          <w:szCs w:val="20"/>
          <w:spacing w:val="15"/>
        </w:rPr>
        <w:t>to an independent co</w:t>
      </w:r>
      <w:r>
        <w:rPr>
          <w:sz w:val="20"/>
          <w:szCs w:val="20"/>
          <w:spacing w:val="14"/>
        </w:rPr>
        <w:t>ntractor</w:t>
      </w:r>
      <w:r>
        <w:rPr>
          <w:sz w:val="20"/>
          <w:szCs w:val="20"/>
          <w:spacing w:val="-1"/>
        </w:rPr>
        <w:t xml:space="preserve"> </w:t>
      </w:r>
      <w:r>
        <w:rPr>
          <w:sz w:val="20"/>
          <w:szCs w:val="20"/>
          <w:spacing w:val="14"/>
        </w:rPr>
        <w:t>in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  <w:spacing w:val="14"/>
        </w:rPr>
        <w:t>a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14"/>
        </w:rPr>
        <w:t>different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2"/>
        </w:rPr>
        <w:t>country,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2"/>
        </w:rPr>
        <w:t>to having another company a</w:t>
      </w:r>
      <w:r>
        <w:rPr>
          <w:sz w:val="20"/>
          <w:szCs w:val="20"/>
          <w:spacing w:val="11"/>
        </w:rPr>
        <w:t>ct as</w:t>
      </w:r>
    </w:p>
    <w:p>
      <w:pPr>
        <w:pStyle w:val="BodyText"/>
        <w:ind w:left="1136"/>
        <w:spacing w:before="112" w:line="196" w:lineRule="auto"/>
        <w:rPr>
          <w:sz w:val="20"/>
          <w:szCs w:val="20"/>
        </w:rPr>
      </w:pPr>
      <w:r>
        <w:rPr>
          <w:sz w:val="20"/>
          <w:szCs w:val="20"/>
          <w:spacing w:val="14"/>
        </w:rPr>
        <w:t>the employer of record in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4"/>
        </w:rPr>
        <w:t>the country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3"/>
        </w:rPr>
        <w:t>that</w:t>
      </w:r>
    </w:p>
    <w:p>
      <w:pPr>
        <w:pStyle w:val="BodyText"/>
        <w:ind w:left="1136"/>
        <w:spacing w:before="112" w:line="300" w:lineRule="exact"/>
        <w:rPr>
          <w:sz w:val="20"/>
          <w:szCs w:val="20"/>
        </w:rPr>
      </w:pPr>
      <w:r>
        <w:rPr>
          <w:sz w:val="20"/>
          <w:szCs w:val="20"/>
          <w:spacing w:val="9"/>
          <w:position w:val="9"/>
        </w:rPr>
        <w:t>the business wishes</w:t>
      </w:r>
      <w:r>
        <w:rPr>
          <w:sz w:val="20"/>
          <w:szCs w:val="20"/>
          <w:spacing w:val="11"/>
          <w:position w:val="9"/>
        </w:rPr>
        <w:t xml:space="preserve"> </w:t>
      </w:r>
      <w:r>
        <w:rPr>
          <w:sz w:val="20"/>
          <w:szCs w:val="20"/>
          <w:spacing w:val="9"/>
          <w:position w:val="9"/>
        </w:rPr>
        <w:t>to hire. Each has its own</w:t>
      </w:r>
    </w:p>
    <w:p>
      <w:pPr>
        <w:pStyle w:val="BodyText"/>
        <w:ind w:left="1150"/>
        <w:spacing w:before="1" w:line="195" w:lineRule="auto"/>
        <w:rPr>
          <w:sz w:val="20"/>
          <w:szCs w:val="20"/>
        </w:rPr>
      </w:pPr>
      <w:r>
        <w:rPr>
          <w:sz w:val="20"/>
          <w:szCs w:val="20"/>
          <w:spacing w:val="11"/>
        </w:rPr>
        <w:t>unique advantages and disadva</w:t>
      </w:r>
      <w:r>
        <w:rPr>
          <w:sz w:val="20"/>
          <w:szCs w:val="20"/>
          <w:spacing w:val="10"/>
        </w:rPr>
        <w:t>ntages.</w:t>
      </w:r>
    </w:p>
    <w:p>
      <w:pPr>
        <w:pStyle w:val="BodyText"/>
        <w:spacing w:line="346" w:lineRule="auto"/>
        <w:rPr/>
      </w:pPr>
      <w:r/>
    </w:p>
    <w:p>
      <w:pPr>
        <w:pStyle w:val="BodyText"/>
        <w:ind w:left="1152" w:right="433" w:hanging="12"/>
        <w:spacing w:before="58" w:line="276" w:lineRule="auto"/>
        <w:jc w:val="both"/>
        <w:rPr>
          <w:sz w:val="20"/>
          <w:szCs w:val="20"/>
        </w:rPr>
      </w:pPr>
      <w:r>
        <w:rPr>
          <w:sz w:val="20"/>
          <w:szCs w:val="20"/>
          <w:spacing w:val="11"/>
        </w:rPr>
        <w:t>According</w:t>
      </w:r>
      <w:r>
        <w:rPr>
          <w:sz w:val="20"/>
          <w:szCs w:val="20"/>
          <w:spacing w:val="-2"/>
        </w:rPr>
        <w:t xml:space="preserve"> </w:t>
      </w:r>
      <w:r>
        <w:rPr>
          <w:sz w:val="20"/>
          <w:szCs w:val="20"/>
          <w:spacing w:val="11"/>
        </w:rPr>
        <w:t>to IT research firm Gartner, “there is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4"/>
        </w:rPr>
        <w:t>no single best-practice approach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14"/>
        </w:rPr>
        <w:t>to deploying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3"/>
        </w:rPr>
        <w:t>multi-country payroll, as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3"/>
        </w:rPr>
        <w:t>the num</w:t>
      </w:r>
      <w:r>
        <w:rPr>
          <w:sz w:val="20"/>
          <w:szCs w:val="20"/>
          <w:spacing w:val="12"/>
        </w:rPr>
        <w:t>ber of</w:t>
      </w:r>
    </w:p>
    <w:p>
      <w:pPr>
        <w:pStyle w:val="BodyText"/>
        <w:ind w:left="1140" w:right="723" w:firstLine="4"/>
        <w:spacing w:before="113" w:line="254" w:lineRule="auto"/>
        <w:rPr>
          <w:sz w:val="20"/>
          <w:szCs w:val="20"/>
        </w:rPr>
      </w:pPr>
      <w:r>
        <w:rPr>
          <w:sz w:val="20"/>
          <w:szCs w:val="20"/>
          <w:spacing w:val="12"/>
        </w:rPr>
        <w:t>countries in which an organization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12"/>
        </w:rPr>
        <w:t>operates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0"/>
        </w:rPr>
        <w:t>will vary considerably, as will the number</w:t>
      </w:r>
    </w:p>
    <w:p>
      <w:pPr>
        <w:pStyle w:val="BodyText"/>
        <w:ind w:left="1144"/>
        <w:spacing w:before="113" w:line="196" w:lineRule="auto"/>
        <w:rPr>
          <w:sz w:val="20"/>
          <w:szCs w:val="20"/>
        </w:rPr>
      </w:pPr>
      <w:r>
        <w:rPr>
          <w:sz w:val="20"/>
          <w:szCs w:val="20"/>
          <w:spacing w:val="9"/>
        </w:rPr>
        <w:t>of workers per country. In</w:t>
      </w:r>
      <w:r>
        <w:rPr>
          <w:sz w:val="20"/>
          <w:szCs w:val="20"/>
          <w:spacing w:val="8"/>
        </w:rPr>
        <w:t xml:space="preserve"> many cases, an</w:t>
      </w:r>
    </w:p>
    <w:p>
      <w:pPr>
        <w:pStyle w:val="BodyText"/>
        <w:ind w:left="1152" w:right="451" w:hanging="8"/>
        <w:spacing w:before="111" w:line="255" w:lineRule="auto"/>
        <w:rPr>
          <w:sz w:val="20"/>
          <w:szCs w:val="20"/>
        </w:rPr>
      </w:pPr>
      <w:r>
        <w:rPr>
          <w:sz w:val="20"/>
          <w:szCs w:val="20"/>
          <w:spacing w:val="13"/>
        </w:rPr>
        <w:t>organization</w:t>
      </w:r>
      <w:r>
        <w:rPr>
          <w:sz w:val="20"/>
          <w:szCs w:val="20"/>
          <w:spacing w:val="-3"/>
        </w:rPr>
        <w:t xml:space="preserve"> </w:t>
      </w:r>
      <w:r>
        <w:rPr>
          <w:sz w:val="20"/>
          <w:szCs w:val="20"/>
          <w:spacing w:val="13"/>
        </w:rPr>
        <w:t>will use a c</w:t>
      </w:r>
      <w:r>
        <w:rPr>
          <w:sz w:val="20"/>
          <w:szCs w:val="20"/>
          <w:spacing w:val="12"/>
        </w:rPr>
        <w:t>ombination of</w:t>
      </w:r>
      <w:r>
        <w:rPr>
          <w:sz w:val="20"/>
          <w:szCs w:val="20"/>
          <w:spacing w:val="-5"/>
        </w:rPr>
        <w:t xml:space="preserve"> </w:t>
      </w:r>
      <w:r>
        <w:rPr>
          <w:sz w:val="20"/>
          <w:szCs w:val="20"/>
          <w:spacing w:val="12"/>
        </w:rPr>
        <w:t>two or   </w:t>
      </w:r>
      <w:r>
        <w:rPr>
          <w:sz w:val="20"/>
          <w:szCs w:val="20"/>
          <w:spacing w:val="14"/>
        </w:rPr>
        <w:t>more models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14"/>
        </w:rPr>
        <w:t>to deliver multi-country payroll.”</w:t>
      </w:r>
    </w:p>
    <w:p>
      <w:pPr>
        <w:pStyle w:val="BodyText"/>
        <w:spacing w:line="351" w:lineRule="auto"/>
        <w:rPr/>
      </w:pPr>
      <w:r/>
    </w:p>
    <w:p>
      <w:pPr>
        <w:pStyle w:val="BodyText"/>
        <w:ind w:left="1144" w:right="501" w:firstLine="12"/>
        <w:spacing w:before="58" w:line="255" w:lineRule="auto"/>
        <w:rPr>
          <w:sz w:val="20"/>
          <w:szCs w:val="20"/>
        </w:rPr>
      </w:pPr>
      <w:r>
        <w:rPr>
          <w:sz w:val="20"/>
          <w:szCs w:val="20"/>
          <w:spacing w:val="11"/>
        </w:rPr>
        <w:t>Moreover, payroll platfor</w:t>
      </w:r>
      <w:r>
        <w:rPr>
          <w:sz w:val="20"/>
          <w:szCs w:val="20"/>
          <w:spacing w:val="10"/>
        </w:rPr>
        <w:t>ms must also address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0"/>
        </w:rPr>
        <w:t>a range of back-end systems, licensing, and</w:t>
      </w:r>
    </w:p>
    <w:p>
      <w:pPr>
        <w:pStyle w:val="BodyText"/>
        <w:ind w:left="1136"/>
        <w:spacing w:before="113" w:line="149" w:lineRule="exact"/>
        <w:rPr>
          <w:sz w:val="20"/>
          <w:szCs w:val="20"/>
        </w:rPr>
      </w:pPr>
      <w:r>
        <w:rPr>
          <w:sz w:val="20"/>
          <w:szCs w:val="20"/>
          <w:spacing w:val="13"/>
          <w:position w:val="-3"/>
        </w:rPr>
        <w:t>technical demands.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11"/>
        <w:spacing w:before="84" w:line="420" w:lineRule="exact"/>
        <w:rPr>
          <w:sz w:val="36"/>
          <w:szCs w:val="36"/>
        </w:rPr>
      </w:pPr>
      <w:r>
        <w:rPr>
          <w:sz w:val="36"/>
          <w:szCs w:val="36"/>
          <w:b/>
          <w:bCs/>
          <w:color w:val="24BAD6"/>
          <w:spacing w:val="12"/>
          <w:position w:val="7"/>
        </w:rPr>
        <w:t>Scalable cost</w:t>
      </w:r>
    </w:p>
    <w:p>
      <w:pPr>
        <w:pStyle w:val="BodyText"/>
        <w:spacing w:line="190" w:lineRule="auto"/>
        <w:rPr>
          <w:sz w:val="36"/>
          <w:szCs w:val="36"/>
        </w:rPr>
      </w:pPr>
      <w:r>
        <w:rPr>
          <w:sz w:val="36"/>
          <w:szCs w:val="36"/>
          <w:b/>
          <w:bCs/>
          <w:color w:val="24BAD6"/>
          <w:spacing w:val="14"/>
        </w:rPr>
        <w:t>transparency</w:t>
      </w:r>
    </w:p>
    <w:p>
      <w:pPr>
        <w:pStyle w:val="BodyText"/>
        <w:ind w:left="2"/>
        <w:spacing w:before="219" w:line="297" w:lineRule="exact"/>
        <w:rPr>
          <w:sz w:val="20"/>
          <w:szCs w:val="20"/>
        </w:rPr>
      </w:pPr>
      <w:r>
        <w:rPr>
          <w:sz w:val="20"/>
          <w:szCs w:val="20"/>
          <w:spacing w:val="11"/>
          <w:position w:val="9"/>
        </w:rPr>
        <w:t>The cost of paying workers in their</w:t>
      </w:r>
      <w:r>
        <w:rPr>
          <w:sz w:val="20"/>
          <w:szCs w:val="20"/>
          <w:spacing w:val="-4"/>
          <w:position w:val="9"/>
        </w:rPr>
        <w:t xml:space="preserve"> </w:t>
      </w:r>
      <w:r>
        <w:rPr>
          <w:sz w:val="20"/>
          <w:szCs w:val="20"/>
          <w:spacing w:val="11"/>
          <w:position w:val="9"/>
        </w:rPr>
        <w:t>local</w:t>
      </w:r>
    </w:p>
    <w:p>
      <w:pPr>
        <w:pStyle w:val="BodyText"/>
        <w:ind w:left="7"/>
        <w:spacing w:line="199" w:lineRule="auto"/>
        <w:rPr>
          <w:sz w:val="20"/>
          <w:szCs w:val="20"/>
        </w:rPr>
      </w:pPr>
      <w:r>
        <w:rPr>
          <w:sz w:val="20"/>
          <w:szCs w:val="20"/>
          <w:spacing w:val="12"/>
        </w:rPr>
        <w:t>currency can</w:t>
      </w:r>
      <w:r>
        <w:rPr>
          <w:sz w:val="20"/>
          <w:szCs w:val="20"/>
          <w:spacing w:val="-4"/>
        </w:rPr>
        <w:t xml:space="preserve"> </w:t>
      </w:r>
      <w:r>
        <w:rPr>
          <w:sz w:val="20"/>
          <w:szCs w:val="20"/>
          <w:spacing w:val="12"/>
        </w:rPr>
        <w:t>vary significantly due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2"/>
        </w:rPr>
        <w:t>to</w:t>
      </w:r>
    </w:p>
    <w:p>
      <w:pPr>
        <w:pStyle w:val="BodyText"/>
        <w:ind w:left="4"/>
        <w:spacing w:before="111" w:line="198" w:lineRule="auto"/>
        <w:rPr>
          <w:sz w:val="20"/>
          <w:szCs w:val="20"/>
        </w:rPr>
      </w:pPr>
      <w:r>
        <w:rPr>
          <w:sz w:val="20"/>
          <w:szCs w:val="20"/>
          <w:spacing w:val="9"/>
        </w:rPr>
        <w:t>fluctuating FX rates, bank charges, and</w:t>
      </w:r>
    </w:p>
    <w:p>
      <w:pPr>
        <w:pStyle w:val="BodyText"/>
        <w:spacing w:before="112" w:line="296" w:lineRule="exact"/>
        <w:rPr>
          <w:sz w:val="20"/>
          <w:szCs w:val="20"/>
        </w:rPr>
      </w:pPr>
      <w:r>
        <w:rPr>
          <w:sz w:val="20"/>
          <w:szCs w:val="20"/>
          <w:spacing w:val="14"/>
          <w:position w:val="9"/>
        </w:rPr>
        <w:t>transaction fees depending on</w:t>
      </w:r>
      <w:r>
        <w:rPr>
          <w:sz w:val="20"/>
          <w:szCs w:val="20"/>
          <w:spacing w:val="-6"/>
          <w:position w:val="9"/>
        </w:rPr>
        <w:t xml:space="preserve"> </w:t>
      </w:r>
      <w:r>
        <w:rPr>
          <w:sz w:val="20"/>
          <w:szCs w:val="20"/>
          <w:spacing w:val="14"/>
          <w:position w:val="9"/>
        </w:rPr>
        <w:t>th</w:t>
      </w:r>
      <w:r>
        <w:rPr>
          <w:sz w:val="20"/>
          <w:szCs w:val="20"/>
          <w:spacing w:val="13"/>
          <w:position w:val="9"/>
        </w:rPr>
        <w:t>e payment</w:t>
      </w:r>
    </w:p>
    <w:p>
      <w:pPr>
        <w:pStyle w:val="BodyText"/>
        <w:ind w:left="7"/>
        <w:spacing w:before="1" w:line="200" w:lineRule="auto"/>
        <w:rPr>
          <w:sz w:val="20"/>
          <w:szCs w:val="20"/>
        </w:rPr>
      </w:pPr>
      <w:r>
        <w:rPr>
          <w:sz w:val="20"/>
          <w:szCs w:val="20"/>
          <w:spacing w:val="9"/>
        </w:rPr>
        <w:t>service provider or r</w:t>
      </w:r>
      <w:r>
        <w:rPr>
          <w:sz w:val="20"/>
          <w:szCs w:val="20"/>
          <w:spacing w:val="8"/>
        </w:rPr>
        <w:t>ails involved. For PSPs</w:t>
      </w:r>
    </w:p>
    <w:p>
      <w:pPr>
        <w:pStyle w:val="BodyText"/>
        <w:ind w:left="2"/>
        <w:spacing w:before="111" w:line="196" w:lineRule="auto"/>
        <w:rPr>
          <w:sz w:val="20"/>
          <w:szCs w:val="20"/>
        </w:rPr>
      </w:pPr>
      <w:r>
        <w:rPr>
          <w:sz w:val="20"/>
          <w:szCs w:val="20"/>
          <w:spacing w:val="13"/>
        </w:rPr>
        <w:t>looking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3"/>
        </w:rPr>
        <w:t>to create a con</w:t>
      </w:r>
      <w:r>
        <w:rPr>
          <w:sz w:val="20"/>
          <w:szCs w:val="20"/>
          <w:spacing w:val="12"/>
        </w:rPr>
        <w:t>sistent business</w:t>
      </w:r>
    </w:p>
    <w:p>
      <w:pPr>
        <w:pStyle w:val="BodyText"/>
        <w:ind w:left="16"/>
        <w:spacing w:before="112" w:line="301" w:lineRule="exact"/>
        <w:rPr>
          <w:sz w:val="20"/>
          <w:szCs w:val="20"/>
        </w:rPr>
      </w:pPr>
      <w:r>
        <w:rPr>
          <w:sz w:val="20"/>
          <w:szCs w:val="20"/>
          <w:spacing w:val="14"/>
          <w:position w:val="9"/>
        </w:rPr>
        <w:t>model,this creates c</w:t>
      </w:r>
      <w:r>
        <w:rPr>
          <w:sz w:val="20"/>
          <w:szCs w:val="20"/>
          <w:spacing w:val="13"/>
          <w:position w:val="9"/>
        </w:rPr>
        <w:t>onfusion around cost,</w:t>
      </w:r>
    </w:p>
    <w:p>
      <w:pPr>
        <w:pStyle w:val="BodyText"/>
        <w:ind w:left="16"/>
        <w:spacing w:line="195" w:lineRule="auto"/>
        <w:rPr>
          <w:sz w:val="20"/>
          <w:szCs w:val="20"/>
        </w:rPr>
      </w:pPr>
      <w:r>
        <w:rPr>
          <w:sz w:val="20"/>
          <w:szCs w:val="20"/>
          <w:spacing w:val="11"/>
        </w:rPr>
        <w:t>margin, and</w:t>
      </w:r>
      <w:r>
        <w:rPr>
          <w:sz w:val="20"/>
          <w:szCs w:val="20"/>
          <w:spacing w:val="-4"/>
        </w:rPr>
        <w:t xml:space="preserve"> </w:t>
      </w:r>
      <w:r>
        <w:rPr>
          <w:sz w:val="20"/>
          <w:szCs w:val="20"/>
          <w:spacing w:val="11"/>
        </w:rPr>
        <w:t>limits scaling.</w:t>
      </w:r>
    </w:p>
    <w:p>
      <w:pPr>
        <w:pStyle w:val="BodyText"/>
        <w:spacing w:line="250" w:lineRule="auto"/>
        <w:rPr/>
      </w:pPr>
      <w:r/>
    </w:p>
    <w:p>
      <w:pPr>
        <w:pStyle w:val="BodyText"/>
        <w:ind w:left="11"/>
        <w:spacing w:before="104" w:line="205" w:lineRule="auto"/>
        <w:rPr>
          <w:sz w:val="36"/>
          <w:szCs w:val="36"/>
        </w:rPr>
      </w:pPr>
      <w:r>
        <w:rPr>
          <w:sz w:val="36"/>
          <w:szCs w:val="36"/>
          <w:b/>
          <w:bCs/>
          <w:color w:val="24BAD6"/>
          <w:spacing w:val="15"/>
        </w:rPr>
        <w:t>System complexity</w:t>
      </w:r>
    </w:p>
    <w:p>
      <w:pPr>
        <w:pStyle w:val="BodyText"/>
        <w:ind w:left="4"/>
        <w:spacing w:before="263" w:line="203" w:lineRule="auto"/>
        <w:rPr>
          <w:sz w:val="20"/>
          <w:szCs w:val="20"/>
        </w:rPr>
      </w:pPr>
      <w:hyperlink w:history="true" r:id="rId29">
        <w:r>
          <w:rPr>
            <w:sz w:val="20"/>
            <w:szCs w:val="20"/>
            <w:b/>
            <w:bCs/>
            <w:u w:val="single" w:color="auto"/>
            <w:color w:val="24BAD6"/>
            <w:spacing w:val="7"/>
          </w:rPr>
          <w:t>Seventy-four percent of senior payroll</w:t>
        </w:r>
      </w:hyperlink>
    </w:p>
    <w:p>
      <w:pPr>
        <w:pStyle w:val="BodyText"/>
        <w:ind w:left="7"/>
        <w:spacing w:before="111" w:line="195" w:lineRule="auto"/>
        <w:rPr>
          <w:sz w:val="20"/>
          <w:szCs w:val="20"/>
        </w:rPr>
      </w:pPr>
      <w:r>
        <w:rPr>
          <w:sz w:val="20"/>
          <w:szCs w:val="20"/>
          <w:spacing w:val="12"/>
        </w:rPr>
        <w:t>decision-makers run multiple payroll systems</w:t>
      </w:r>
    </w:p>
    <w:p>
      <w:pPr>
        <w:pStyle w:val="BodyText"/>
        <w:ind w:left="7"/>
        <w:spacing w:before="113" w:line="296" w:lineRule="exact"/>
        <w:rPr>
          <w:sz w:val="20"/>
          <w:szCs w:val="20"/>
        </w:rPr>
      </w:pPr>
      <w:r>
        <w:rPr>
          <w:sz w:val="20"/>
          <w:szCs w:val="20"/>
          <w:spacing w:val="11"/>
          <w:position w:val="9"/>
        </w:rPr>
        <w:t>across multiple geographies. Their payroll</w:t>
      </w:r>
    </w:p>
    <w:p>
      <w:pPr>
        <w:pStyle w:val="BodyText"/>
        <w:ind w:left="7"/>
        <w:spacing w:before="1" w:line="199" w:lineRule="auto"/>
        <w:rPr>
          <w:sz w:val="20"/>
          <w:szCs w:val="20"/>
        </w:rPr>
      </w:pPr>
      <w:r>
        <w:rPr>
          <w:sz w:val="20"/>
          <w:szCs w:val="20"/>
          <w:spacing w:val="12"/>
        </w:rPr>
        <w:t>staff then face an overwhelming amount</w:t>
      </w:r>
    </w:p>
    <w:p>
      <w:pPr>
        <w:pStyle w:val="BodyText"/>
        <w:ind w:left="7"/>
        <w:spacing w:before="110" w:line="199" w:lineRule="auto"/>
        <w:rPr>
          <w:sz w:val="20"/>
          <w:szCs w:val="20"/>
        </w:rPr>
      </w:pPr>
      <w:r>
        <w:rPr>
          <w:sz w:val="20"/>
          <w:szCs w:val="20"/>
          <w:spacing w:val="9"/>
        </w:rPr>
        <w:t>of queries, as 61% of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9"/>
        </w:rPr>
        <w:t>these decision-</w:t>
      </w:r>
    </w:p>
    <w:p>
      <w:pPr>
        <w:pStyle w:val="BodyText"/>
        <w:ind w:left="16"/>
        <w:spacing w:before="111" w:line="197" w:lineRule="auto"/>
        <w:rPr>
          <w:sz w:val="20"/>
          <w:szCs w:val="20"/>
        </w:rPr>
      </w:pPr>
      <w:r>
        <w:rPr>
          <w:sz w:val="20"/>
          <w:szCs w:val="20"/>
          <w:spacing w:val="10"/>
        </w:rPr>
        <w:t>makers report.</w:t>
      </w:r>
    </w:p>
    <w:p>
      <w:pPr>
        <w:pStyle w:val="BodyText"/>
        <w:spacing w:line="262" w:lineRule="auto"/>
        <w:rPr/>
      </w:pPr>
      <w:r/>
    </w:p>
    <w:p>
      <w:pPr>
        <w:pStyle w:val="BodyText"/>
        <w:ind w:left="2"/>
        <w:spacing w:before="58" w:line="406" w:lineRule="auto"/>
        <w:rPr>
          <w:sz w:val="20"/>
          <w:szCs w:val="20"/>
        </w:rPr>
      </w:pPr>
      <w:r>
        <w:rPr>
          <w:sz w:val="20"/>
          <w:szCs w:val="20"/>
          <w:spacing w:val="7"/>
        </w:rPr>
        <w:t>The survey reveals a</w:t>
      </w:r>
      <w:r>
        <w:rPr>
          <w:sz w:val="20"/>
          <w:szCs w:val="20"/>
          <w:spacing w:val="1"/>
        </w:rPr>
        <w:t xml:space="preserve"> </w:t>
      </w:r>
      <w:hyperlink w:history="true" r:id="rId30">
        <w:r>
          <w:rPr>
            <w:sz w:val="20"/>
            <w:szCs w:val="20"/>
            <w:b/>
            <w:bCs/>
            <w:u w:val="single" w:color="auto"/>
            <w:color w:val="24BAD6"/>
            <w:spacing w:val="7"/>
          </w:rPr>
          <w:t>strong connection</w:t>
        </w:r>
      </w:hyperlink>
    </w:p>
    <w:p>
      <w:pPr>
        <w:pStyle w:val="BodyText"/>
        <w:ind w:left="16"/>
        <w:spacing w:before="1" w:line="198" w:lineRule="auto"/>
        <w:rPr>
          <w:sz w:val="20"/>
          <w:szCs w:val="20"/>
        </w:rPr>
      </w:pPr>
      <w:r>
        <w:rPr>
          <w:sz w:val="20"/>
          <w:szCs w:val="20"/>
          <w:spacing w:val="13"/>
        </w:rPr>
        <w:t>between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3"/>
        </w:rPr>
        <w:t>the number of countries </w:t>
      </w:r>
      <w:r>
        <w:rPr>
          <w:sz w:val="20"/>
          <w:szCs w:val="20"/>
          <w:spacing w:val="12"/>
        </w:rPr>
        <w:t>an</w:t>
      </w:r>
    </w:p>
    <w:p>
      <w:pPr>
        <w:pStyle w:val="BodyText"/>
        <w:ind w:left="7"/>
        <w:spacing w:before="110" w:line="300" w:lineRule="exact"/>
        <w:rPr>
          <w:sz w:val="20"/>
          <w:szCs w:val="20"/>
        </w:rPr>
      </w:pPr>
      <w:r>
        <w:rPr>
          <w:sz w:val="20"/>
          <w:szCs w:val="20"/>
          <w:spacing w:val="13"/>
          <w:position w:val="10"/>
        </w:rPr>
        <w:t>organization operate</w:t>
      </w:r>
      <w:r>
        <w:rPr>
          <w:sz w:val="20"/>
          <w:szCs w:val="20"/>
          <w:spacing w:val="12"/>
          <w:position w:val="10"/>
        </w:rPr>
        <w:t>s in and</w:t>
      </w:r>
      <w:r>
        <w:rPr>
          <w:sz w:val="20"/>
          <w:szCs w:val="20"/>
          <w:spacing w:val="-6"/>
          <w:position w:val="10"/>
        </w:rPr>
        <w:t xml:space="preserve"> </w:t>
      </w:r>
      <w:r>
        <w:rPr>
          <w:sz w:val="20"/>
          <w:szCs w:val="20"/>
          <w:spacing w:val="12"/>
          <w:position w:val="10"/>
        </w:rPr>
        <w:t>the number</w:t>
      </w:r>
    </w:p>
    <w:p>
      <w:pPr>
        <w:pStyle w:val="BodyText"/>
        <w:ind w:left="7"/>
        <w:spacing w:line="196" w:lineRule="auto"/>
        <w:rPr>
          <w:sz w:val="20"/>
          <w:szCs w:val="20"/>
        </w:rPr>
      </w:pPr>
      <w:r>
        <w:rPr>
          <w:sz w:val="20"/>
          <w:szCs w:val="20"/>
          <w:spacing w:val="12"/>
        </w:rPr>
        <w:t>of payroll providers it uses, highlighting</w:t>
      </w:r>
    </w:p>
    <w:p>
      <w:pPr>
        <w:pStyle w:val="BodyText"/>
        <w:spacing w:before="112" w:line="196" w:lineRule="auto"/>
        <w:rPr>
          <w:sz w:val="20"/>
          <w:szCs w:val="20"/>
        </w:rPr>
      </w:pPr>
      <w:r>
        <w:rPr>
          <w:sz w:val="20"/>
          <w:szCs w:val="20"/>
          <w:spacing w:val="14"/>
        </w:rPr>
        <w:t>the challenges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4"/>
        </w:rPr>
        <w:t>that m</w:t>
      </w:r>
      <w:r>
        <w:rPr>
          <w:sz w:val="20"/>
          <w:szCs w:val="20"/>
          <w:spacing w:val="13"/>
        </w:rPr>
        <w:t>ultiple providers</w:t>
      </w:r>
    </w:p>
    <w:p>
      <w:pPr>
        <w:pStyle w:val="BodyText"/>
        <w:ind w:left="7"/>
        <w:spacing w:before="112" w:line="196" w:lineRule="auto"/>
        <w:rPr>
          <w:sz w:val="20"/>
          <w:szCs w:val="20"/>
        </w:rPr>
      </w:pPr>
      <w:r>
        <w:rPr>
          <w:sz w:val="20"/>
          <w:szCs w:val="20"/>
          <w:spacing w:val="12"/>
        </w:rPr>
        <w:t>create for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2"/>
        </w:rPr>
        <w:t>these organizatio</w:t>
      </w:r>
      <w:r>
        <w:rPr>
          <w:sz w:val="20"/>
          <w:szCs w:val="20"/>
          <w:spacing w:val="11"/>
        </w:rPr>
        <w:t>ns.</w:t>
      </w:r>
    </w:p>
    <w:p>
      <w:pPr>
        <w:spacing w:line="196" w:lineRule="auto"/>
        <w:sectPr>
          <w:type w:val="continuous"/>
          <w:pgSz w:w="11906" w:h="16838"/>
          <w:pgMar w:top="0" w:right="0" w:bottom="746" w:left="0" w:header="0" w:footer="613" w:gutter="0"/>
          <w:cols w:equalWidth="0" w:num="2">
            <w:col w:w="6237" w:space="100"/>
            <w:col w:w="5570" w:space="0"/>
          </w:cols>
        </w:sectPr>
        <w:rPr>
          <w:sz w:val="20"/>
          <w:szCs w:val="20"/>
        </w:rPr>
      </w:pPr>
    </w:p>
    <w:p>
      <w:pPr>
        <w:pStyle w:val="BodyText"/>
        <w:spacing w:line="4251" w:lineRule="exact"/>
        <w:rPr/>
      </w:pPr>
      <w:r>
        <w:drawing>
          <wp:anchor distT="0" distB="0" distL="0" distR="0" simplePos="0" relativeHeight="2516961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1427835</wp:posOffset>
            </wp:positionV>
            <wp:extent cx="3703802" cy="8544179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03802" cy="8544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85"/>
        </w:rPr>
        <w:pict>
          <v:group id="_x0000_s44" style="mso-position-vertical-relative:line;mso-position-horizontal-relative:char;width:595.3pt;height:212.7pt;" filled="false" stroked="false" coordsize="11905,4253" coordorigin="0,0">
            <v:shape id="_x0000_s46" style="position:absolute;left:0;top:0;width:11905;height:4253;" filled="false" stroked="false" type="#_x0000_t75">
              <v:imagedata o:title="" r:id="rId5"/>
            </v:shape>
            <v:shape id="_x0000_s48" style="position:absolute;left:-20;top:-20;width:11945;height:429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6288"/>
                      <w:spacing w:before="103" w:line="204" w:lineRule="auto"/>
                      <w:rPr>
                        <w:rFonts w:ascii="Arial" w:hAnsi="Arial" w:eastAsia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hAnsi="Arial" w:eastAsia="Arial" w:cs="Arial"/>
                        <w:sz w:val="36"/>
                        <w:szCs w:val="36"/>
                        <w:b/>
                        <w:bCs/>
                        <w:color w:val="24BAD6"/>
                        <w:spacing w:val="11"/>
                      </w:rPr>
                      <w:t>Financial</w:t>
                    </w:r>
                    <w:r>
                      <w:rPr>
                        <w:rFonts w:ascii="Arial" w:hAnsi="Arial" w:eastAsia="Arial" w:cs="Arial"/>
                        <w:sz w:val="36"/>
                        <w:szCs w:val="36"/>
                        <w:b/>
                        <w:bCs/>
                        <w:color w:val="24BAD6"/>
                        <w:spacing w:val="-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36"/>
                        <w:szCs w:val="36"/>
                        <w:b/>
                        <w:bCs/>
                        <w:color w:val="24BAD6"/>
                        <w:spacing w:val="11"/>
                      </w:rPr>
                      <w:t>infrastructure</w:t>
                    </w:r>
                  </w:p>
                </w:txbxContent>
              </v:textbox>
            </v:shape>
          </v:group>
        </w:pict>
      </w:r>
    </w:p>
    <w:p>
      <w:pPr>
        <w:pStyle w:val="BodyText"/>
        <w:ind w:left="6254"/>
        <w:spacing w:before="201" w:line="203" w:lineRule="auto"/>
        <w:rPr>
          <w:sz w:val="20"/>
          <w:szCs w:val="20"/>
        </w:rPr>
      </w:pPr>
      <w:hyperlink w:history="true" r:id="rId34">
        <w:r>
          <w:rPr>
            <w:sz w:val="20"/>
            <w:szCs w:val="20"/>
            <w:b/>
            <w:bCs/>
            <w:u w:val="single" w:color="auto"/>
            <w:color w:val="24BAD6"/>
            <w:spacing w:val="7"/>
          </w:rPr>
          <w:t>Nearly</w:t>
        </w:r>
        <w:r>
          <w:rPr>
            <w:sz w:val="20"/>
            <w:szCs w:val="20"/>
            <w:b/>
            <w:bCs/>
            <w:u w:val="single" w:color="auto"/>
            <w:color w:val="24BAD6"/>
            <w:spacing w:val="-2"/>
          </w:rPr>
          <w:t xml:space="preserve"> </w:t>
        </w:r>
        <w:r>
          <w:rPr>
            <w:sz w:val="20"/>
            <w:szCs w:val="20"/>
            <w:b/>
            <w:bCs/>
            <w:u w:val="single" w:color="auto"/>
            <w:color w:val="24BAD6"/>
            <w:spacing w:val="7"/>
          </w:rPr>
          <w:t>two billion adults globally</w:t>
        </w:r>
      </w:hyperlink>
      <w:r>
        <w:rPr>
          <w:sz w:val="20"/>
          <w:szCs w:val="20"/>
          <w:spacing w:val="7"/>
        </w:rPr>
        <w:t>—</w:t>
      </w:r>
    </w:p>
    <w:p>
      <w:pPr>
        <w:pStyle w:val="BodyText"/>
        <w:ind w:left="6247"/>
        <w:spacing w:before="109" w:line="198" w:lineRule="auto"/>
        <w:rPr>
          <w:sz w:val="20"/>
          <w:szCs w:val="20"/>
        </w:rPr>
      </w:pPr>
      <w:r>
        <w:rPr>
          <w:sz w:val="20"/>
          <w:szCs w:val="20"/>
          <w:spacing w:val="15"/>
        </w:rPr>
        <w:t>one-third of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5"/>
        </w:rPr>
        <w:t>the</w:t>
      </w:r>
      <w:r>
        <w:rPr>
          <w:sz w:val="20"/>
          <w:szCs w:val="20"/>
          <w:spacing w:val="-3"/>
        </w:rPr>
        <w:t xml:space="preserve"> </w:t>
      </w:r>
      <w:r>
        <w:rPr>
          <w:sz w:val="20"/>
          <w:szCs w:val="20"/>
          <w:spacing w:val="15"/>
        </w:rPr>
        <w:t>world’s a</w:t>
      </w:r>
      <w:r>
        <w:rPr>
          <w:sz w:val="20"/>
          <w:szCs w:val="20"/>
          <w:spacing w:val="14"/>
        </w:rPr>
        <w:t>dult population—</w:t>
      </w:r>
    </w:p>
    <w:p>
      <w:pPr>
        <w:pStyle w:val="BodyText"/>
        <w:ind w:left="6255"/>
        <w:spacing w:before="111" w:line="196" w:lineRule="auto"/>
        <w:rPr>
          <w:sz w:val="20"/>
          <w:szCs w:val="20"/>
        </w:rPr>
      </w:pPr>
      <w:r>
        <w:rPr>
          <w:sz w:val="20"/>
          <w:szCs w:val="20"/>
          <w:spacing w:val="11"/>
        </w:rPr>
        <w:t>remain unbanked, with almost all</w:t>
      </w:r>
      <w:r>
        <w:rPr>
          <w:sz w:val="20"/>
          <w:szCs w:val="20"/>
          <w:spacing w:val="-4"/>
        </w:rPr>
        <w:t xml:space="preserve"> </w:t>
      </w:r>
      <w:r>
        <w:rPr>
          <w:sz w:val="20"/>
          <w:szCs w:val="20"/>
          <w:spacing w:val="11"/>
        </w:rPr>
        <w:t>li</w:t>
      </w:r>
      <w:r>
        <w:rPr>
          <w:sz w:val="20"/>
          <w:szCs w:val="20"/>
          <w:spacing w:val="10"/>
        </w:rPr>
        <w:t>ving in</w:t>
      </w:r>
    </w:p>
    <w:p>
      <w:pPr>
        <w:pStyle w:val="BodyText"/>
        <w:ind w:left="6247"/>
        <w:spacing w:before="112" w:line="196" w:lineRule="auto"/>
        <w:rPr>
          <w:sz w:val="20"/>
          <w:szCs w:val="20"/>
        </w:rPr>
      </w:pPr>
      <w:r>
        <w:rPr>
          <w:sz w:val="20"/>
          <w:szCs w:val="20"/>
          <w:spacing w:val="12"/>
        </w:rPr>
        <w:t>emerging markets. In response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2"/>
        </w:rPr>
        <w:t>to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2"/>
        </w:rPr>
        <w:t>the</w:t>
      </w:r>
      <w:r>
        <w:rPr>
          <w:sz w:val="20"/>
          <w:szCs w:val="20"/>
          <w:spacing w:val="-4"/>
        </w:rPr>
        <w:t xml:space="preserve"> </w:t>
      </w:r>
      <w:r>
        <w:rPr>
          <w:sz w:val="20"/>
          <w:szCs w:val="20"/>
          <w:spacing w:val="12"/>
        </w:rPr>
        <w:t>la</w:t>
      </w:r>
      <w:r>
        <w:rPr>
          <w:sz w:val="20"/>
          <w:szCs w:val="20"/>
          <w:spacing w:val="11"/>
        </w:rPr>
        <w:t>ck of</w:t>
      </w:r>
    </w:p>
    <w:p>
      <w:pPr>
        <w:pStyle w:val="BodyText"/>
        <w:ind w:left="6255" w:right="978" w:hanging="16"/>
        <w:spacing w:before="111" w:line="255" w:lineRule="auto"/>
        <w:rPr>
          <w:sz w:val="20"/>
          <w:szCs w:val="20"/>
        </w:rPr>
      </w:pPr>
      <w:r>
        <w:rPr>
          <w:sz w:val="20"/>
          <w:szCs w:val="20"/>
          <w:spacing w:val="13"/>
        </w:rPr>
        <w:t>traditional infrastructure, more people in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13"/>
        </w:rPr>
        <w:t>these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3"/>
        </w:rPr>
        <w:t>regions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3"/>
        </w:rPr>
        <w:t>turn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3"/>
        </w:rPr>
        <w:t>to alternative forms of</w:t>
      </w:r>
      <w:r>
        <w:rPr>
          <w:sz w:val="20"/>
          <w:szCs w:val="20"/>
          <w:spacing w:val="12"/>
        </w:rPr>
        <w:t xml:space="preserve"> payment,</w:t>
      </w:r>
    </w:p>
    <w:p>
      <w:pPr>
        <w:pStyle w:val="BodyText"/>
        <w:ind w:left="6246" w:right="1313" w:hanging="4"/>
        <w:spacing w:before="111" w:line="284" w:lineRule="auto"/>
        <w:rPr>
          <w:sz w:val="20"/>
          <w:szCs w:val="20"/>
        </w:rPr>
      </w:pPr>
      <w:r>
        <w:rPr>
          <w:sz w:val="20"/>
          <w:szCs w:val="20"/>
          <w:spacing w:val="12"/>
        </w:rPr>
        <w:t>with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2"/>
        </w:rPr>
        <w:t>the share of adults making or r</w:t>
      </w:r>
      <w:r>
        <w:rPr>
          <w:sz w:val="20"/>
          <w:szCs w:val="20"/>
          <w:spacing w:val="11"/>
        </w:rPr>
        <w:t>eceiving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3"/>
        </w:rPr>
        <w:t>digital payments in developing economies  </w:t>
      </w:r>
      <w:r>
        <w:rPr>
          <w:sz w:val="20"/>
          <w:szCs w:val="20"/>
        </w:rPr>
        <w:t>growing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from</w:t>
      </w:r>
      <w:r>
        <w:rPr>
          <w:sz w:val="20"/>
          <w:szCs w:val="20"/>
          <w:spacing w:val="17"/>
        </w:rPr>
        <w:t xml:space="preserve"> 35% </w:t>
      </w:r>
      <w:r>
        <w:rPr>
          <w:sz w:val="20"/>
          <w:szCs w:val="20"/>
        </w:rPr>
        <w:t>in</w:t>
      </w:r>
      <w:r>
        <w:rPr>
          <w:sz w:val="20"/>
          <w:szCs w:val="20"/>
          <w:spacing w:val="17"/>
        </w:rPr>
        <w:t xml:space="preserve"> 2014</w:t>
      </w:r>
      <w:r>
        <w:rPr>
          <w:sz w:val="20"/>
          <w:szCs w:val="20"/>
        </w:rPr>
        <w:t xml:space="preserve"> to</w:t>
      </w:r>
      <w:r>
        <w:rPr>
          <w:sz w:val="20"/>
          <w:szCs w:val="20"/>
          <w:spacing w:val="-9"/>
        </w:rPr>
        <w:t xml:space="preserve"> </w:t>
      </w:r>
      <w:hyperlink w:history="true" r:id="rId35">
        <w:r>
          <w:rPr>
            <w:sz w:val="20"/>
            <w:szCs w:val="20"/>
            <w:b/>
            <w:bCs/>
            <w:u w:val="single" w:color="auto"/>
            <w:color w:val="24BAD6"/>
            <w:spacing w:val="17"/>
          </w:rPr>
          <w:t>57%</w:t>
        </w:r>
        <w:r>
          <w:rPr>
            <w:sz w:val="20"/>
            <w:szCs w:val="20"/>
            <w:b/>
            <w:bCs/>
            <w:u w:val="single" w:color="auto"/>
            <w:color w:val="24BAD6"/>
            <w:spacing w:val="-7"/>
          </w:rPr>
          <w:t xml:space="preserve"> </w:t>
        </w:r>
        <w:r>
          <w:rPr>
            <w:sz w:val="20"/>
            <w:szCs w:val="20"/>
            <w:b/>
            <w:bCs/>
            <w:u w:val="single" w:color="auto"/>
            <w:color w:val="24BAD6"/>
          </w:rPr>
          <w:t>in</w:t>
        </w:r>
        <w:r>
          <w:rPr>
            <w:sz w:val="20"/>
            <w:szCs w:val="20"/>
            <w:b/>
            <w:bCs/>
            <w:u w:val="single" w:color="auto"/>
            <w:color w:val="24BAD6"/>
            <w:spacing w:val="17"/>
          </w:rPr>
          <w:t xml:space="preserve"> 2021</w:t>
        </w:r>
      </w:hyperlink>
      <w:r>
        <w:rPr>
          <w:sz w:val="20"/>
          <w:szCs w:val="20"/>
          <w:spacing w:val="17"/>
        </w:rPr>
        <w:t>,</w:t>
      </w:r>
      <w:r>
        <w:rPr>
          <w:sz w:val="20"/>
          <w:szCs w:val="20"/>
        </w:rPr>
        <w:t xml:space="preserve">     </w:t>
      </w:r>
      <w:r>
        <w:rPr>
          <w:sz w:val="20"/>
          <w:szCs w:val="20"/>
          <w:spacing w:val="15"/>
        </w:rPr>
        <w:t>outpacing growth in ac</w:t>
      </w:r>
      <w:r>
        <w:rPr>
          <w:sz w:val="20"/>
          <w:szCs w:val="20"/>
          <w:spacing w:val="14"/>
        </w:rPr>
        <w:t>count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14"/>
        </w:rPr>
        <w:t>ownership.</w:t>
      </w:r>
    </w:p>
    <w:p>
      <w:pPr>
        <w:pStyle w:val="BodyText"/>
        <w:spacing w:line="309" w:lineRule="auto"/>
        <w:rPr/>
      </w:pPr>
      <w:r/>
    </w:p>
    <w:p>
      <w:pPr>
        <w:pStyle w:val="BodyText"/>
        <w:ind w:left="6268"/>
        <w:spacing w:before="104" w:line="203" w:lineRule="auto"/>
        <w:rPr>
          <w:sz w:val="36"/>
          <w:szCs w:val="36"/>
        </w:rPr>
      </w:pPr>
      <w:r>
        <w:rPr>
          <w:sz w:val="36"/>
          <w:szCs w:val="36"/>
          <w:b/>
          <w:bCs/>
          <w:color w:val="24BAD6"/>
          <w:spacing w:val="16"/>
        </w:rPr>
        <w:t>Real-time payments</w:t>
      </w:r>
    </w:p>
    <w:p>
      <w:pPr>
        <w:pStyle w:val="BodyText"/>
        <w:ind w:left="6242"/>
        <w:spacing w:before="268" w:line="196" w:lineRule="auto"/>
        <w:rPr>
          <w:sz w:val="20"/>
          <w:szCs w:val="20"/>
        </w:rPr>
      </w:pPr>
      <w:r>
        <w:rPr>
          <w:sz w:val="20"/>
          <w:szCs w:val="20"/>
          <w:spacing w:val="13"/>
        </w:rPr>
        <w:t>When working with emerging </w:t>
      </w:r>
      <w:r>
        <w:rPr>
          <w:sz w:val="20"/>
          <w:szCs w:val="20"/>
          <w:spacing w:val="12"/>
        </w:rPr>
        <w:t>markets,</w:t>
      </w:r>
    </w:p>
    <w:p>
      <w:pPr>
        <w:pStyle w:val="BodyText"/>
        <w:ind w:left="6254" w:right="1408" w:hanging="15"/>
        <w:spacing w:before="113" w:line="255" w:lineRule="auto"/>
        <w:rPr>
          <w:sz w:val="20"/>
          <w:szCs w:val="20"/>
        </w:rPr>
      </w:pPr>
      <w:hyperlink w:history="true" r:id="rId36">
        <w:r>
          <w:rPr>
            <w:sz w:val="20"/>
            <w:szCs w:val="20"/>
            <w:spacing w:val="10"/>
          </w:rPr>
          <w:t>the speed of payment is a</w:t>
        </w:r>
        <w:r>
          <w:rPr>
            <w:sz w:val="20"/>
            <w:szCs w:val="20"/>
            <w:spacing w:val="9"/>
          </w:rPr>
          <w:t xml:space="preserve"> key capability. </w:t>
        </w:r>
        <w:r>
          <w:rPr>
            <w:sz w:val="20"/>
            <w:szCs w:val="20"/>
            <w:b/>
            <w:bCs/>
            <w:u w:val="single" w:color="auto"/>
            <w:color w:val="24BAD6"/>
            <w:spacing w:val="9"/>
          </w:rPr>
          <w:t>In</w:t>
        </w:r>
        <w:r>
          <w:rPr>
            <w:sz w:val="20"/>
            <w:szCs w:val="20"/>
            <w:b/>
            <w:bCs/>
            <w:color w:val="24BAD6"/>
          </w:rPr>
          <w:t xml:space="preserve"> </w:t>
        </w:r>
      </w:hyperlink>
      <w:hyperlink w:history="true" r:id="rId36">
        <w:r>
          <w:rPr>
            <w:sz w:val="20"/>
            <w:szCs w:val="20"/>
            <w:b/>
            <w:bCs/>
            <w:u w:val="single" w:color="auto"/>
            <w:color w:val="24BAD6"/>
            <w:spacing w:val="9"/>
          </w:rPr>
          <w:t>Malaysia</w:t>
        </w:r>
        <w:r>
          <w:rPr>
            <w:sz w:val="20"/>
            <w:szCs w:val="20"/>
            <w:spacing w:val="9"/>
          </w:rPr>
          <w:t>, for example, 55% of on-demand</w:t>
        </w:r>
      </w:hyperlink>
    </w:p>
    <w:p>
      <w:pPr>
        <w:pStyle w:val="BodyText"/>
        <w:ind w:left="6255" w:right="1088" w:hanging="13"/>
        <w:spacing w:before="106" w:line="272" w:lineRule="auto"/>
        <w:rPr>
          <w:sz w:val="20"/>
          <w:szCs w:val="20"/>
        </w:rPr>
      </w:pPr>
      <w:r>
        <w:rPr>
          <w:sz w:val="20"/>
          <w:szCs w:val="20"/>
          <w:spacing w:val="11"/>
        </w:rPr>
        <w:t>workers have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11"/>
        </w:rPr>
        <w:t>less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1"/>
        </w:rPr>
        <w:t>than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1"/>
        </w:rPr>
        <w:t>three months’ financial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9"/>
        </w:rPr>
        <w:t>buffer. Meanwhile,</w:t>
      </w:r>
      <w:r>
        <w:rPr>
          <w:sz w:val="20"/>
          <w:szCs w:val="20"/>
          <w:spacing w:val="-9"/>
        </w:rPr>
        <w:t xml:space="preserve"> </w:t>
      </w:r>
      <w:hyperlink w:history="true" r:id="rId37">
        <w:r>
          <w:rPr>
            <w:sz w:val="20"/>
            <w:szCs w:val="20"/>
            <w:b/>
            <w:bCs/>
            <w:u w:val="single" w:color="auto"/>
            <w:color w:val="24BAD6"/>
            <w:spacing w:val="9"/>
          </w:rPr>
          <w:t>in India</w:t>
        </w:r>
      </w:hyperlink>
      <w:r>
        <w:rPr>
          <w:sz w:val="20"/>
          <w:szCs w:val="20"/>
          <w:spacing w:val="9"/>
        </w:rPr>
        <w:t>, 88% of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9"/>
        </w:rPr>
        <w:t>the </w:t>
      </w:r>
      <w:r>
        <w:rPr>
          <w:sz w:val="20"/>
          <w:szCs w:val="20"/>
          <w:spacing w:val="8"/>
        </w:rPr>
        <w:t>on-</w:t>
      </w:r>
    </w:p>
    <w:p>
      <w:pPr>
        <w:pStyle w:val="BodyText"/>
        <w:ind w:left="6239" w:right="1110" w:firstLine="7"/>
        <w:spacing w:before="82" w:line="284" w:lineRule="auto"/>
        <w:rPr>
          <w:sz w:val="20"/>
          <w:szCs w:val="20"/>
        </w:rPr>
      </w:pPr>
      <w:r>
        <w:rPr>
          <w:sz w:val="20"/>
          <w:szCs w:val="20"/>
          <w:spacing w:val="12"/>
        </w:rPr>
        <w:t>demand workforce runs out of money before  </w:t>
      </w:r>
      <w:r>
        <w:rPr>
          <w:sz w:val="20"/>
          <w:szCs w:val="20"/>
          <w:spacing w:val="10"/>
        </w:rPr>
        <w:t>the month is even out. Businesses and pa</w:t>
      </w:r>
      <w:r>
        <w:rPr>
          <w:sz w:val="20"/>
          <w:szCs w:val="20"/>
          <w:spacing w:val="9"/>
        </w:rPr>
        <w:t>yroll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2"/>
        </w:rPr>
        <w:t>platforms must deliver fast, reliabl</w:t>
      </w:r>
      <w:r>
        <w:rPr>
          <w:sz w:val="20"/>
          <w:szCs w:val="20"/>
          <w:spacing w:val="11"/>
        </w:rPr>
        <w:t>e payments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0"/>
        </w:rPr>
        <w:t>to retain overseas employees.</w:t>
      </w:r>
    </w:p>
    <w:p>
      <w:pPr>
        <w:pStyle w:val="BodyText"/>
        <w:spacing w:line="349" w:lineRule="auto"/>
        <w:rPr/>
      </w:pPr>
      <w:r/>
    </w:p>
    <w:p>
      <w:pPr>
        <w:pStyle w:val="BodyText"/>
        <w:ind w:left="6259"/>
        <w:spacing w:before="58" w:line="199" w:lineRule="auto"/>
        <w:rPr>
          <w:sz w:val="20"/>
          <w:szCs w:val="20"/>
        </w:rPr>
      </w:pPr>
      <w:r>
        <w:rPr>
          <w:sz w:val="20"/>
          <w:szCs w:val="20"/>
          <w:spacing w:val="11"/>
        </w:rPr>
        <w:t>B2B payments service providers with</w:t>
      </w:r>
    </w:p>
    <w:p>
      <w:pPr>
        <w:pStyle w:val="BodyText"/>
        <w:ind w:left="6247"/>
        <w:spacing w:before="112" w:line="197" w:lineRule="auto"/>
        <w:rPr>
          <w:sz w:val="20"/>
          <w:szCs w:val="20"/>
        </w:rPr>
      </w:pPr>
      <w:r>
        <w:rPr>
          <w:sz w:val="20"/>
          <w:szCs w:val="20"/>
          <w:spacing w:val="13"/>
        </w:rPr>
        <w:t>experience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13"/>
        </w:rPr>
        <w:t>working</w:t>
      </w:r>
      <w:r>
        <w:rPr>
          <w:sz w:val="20"/>
          <w:szCs w:val="20"/>
          <w:spacing w:val="-3"/>
        </w:rPr>
        <w:t xml:space="preserve"> </w:t>
      </w:r>
      <w:r>
        <w:rPr>
          <w:sz w:val="20"/>
          <w:szCs w:val="20"/>
          <w:spacing w:val="13"/>
        </w:rPr>
        <w:t>with major payroll</w:t>
      </w:r>
    </w:p>
    <w:p>
      <w:pPr>
        <w:pStyle w:val="BodyText"/>
        <w:ind w:left="6242" w:right="1499" w:firstLine="13"/>
        <w:spacing w:before="112" w:line="274" w:lineRule="auto"/>
        <w:rPr>
          <w:sz w:val="20"/>
          <w:szCs w:val="20"/>
        </w:rPr>
      </w:pPr>
      <w:r>
        <w:rPr>
          <w:sz w:val="20"/>
          <w:szCs w:val="20"/>
          <w:spacing w:val="11"/>
        </w:rPr>
        <w:t>platforms can directly solve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11"/>
        </w:rPr>
        <w:t>these issues</w:t>
      </w:r>
      <w:r>
        <w:rPr>
          <w:sz w:val="20"/>
          <w:szCs w:val="20"/>
        </w:rPr>
        <w:t xml:space="preserve">   </w:t>
      </w:r>
      <w:r>
        <w:rPr>
          <w:sz w:val="20"/>
          <w:szCs w:val="20"/>
          <w:spacing w:val="14"/>
        </w:rPr>
        <w:t>without driving up costs and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14"/>
        </w:rPr>
        <w:t>timelines</w:t>
      </w:r>
      <w:r>
        <w:rPr>
          <w:sz w:val="20"/>
          <w:szCs w:val="20"/>
          <w:spacing w:val="-2"/>
        </w:rPr>
        <w:t xml:space="preserve"> </w:t>
      </w:r>
      <w:r>
        <w:rPr>
          <w:sz w:val="20"/>
          <w:szCs w:val="20"/>
          <w:spacing w:val="14"/>
        </w:rPr>
        <w:t>for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4"/>
        </w:rPr>
        <w:t>fast-moving companies.</w:t>
      </w:r>
    </w:p>
    <w:p>
      <w:pPr>
        <w:spacing w:line="274" w:lineRule="auto"/>
        <w:sectPr>
          <w:headerReference w:type="default" r:id="rId31"/>
          <w:footerReference w:type="default" r:id="rId32"/>
          <w:pgSz w:w="11906" w:h="16838"/>
          <w:pgMar w:top="1" w:right="0" w:bottom="745" w:left="0" w:header="0" w:footer="614" w:gutter="0"/>
        </w:sectPr>
        <w:rPr>
          <w:sz w:val="20"/>
          <w:szCs w:val="20"/>
        </w:rPr>
      </w:pPr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ind w:left="1219"/>
        <w:spacing w:before="201" w:line="196" w:lineRule="auto"/>
        <w:rPr>
          <w:sz w:val="70"/>
          <w:szCs w:val="70"/>
        </w:rPr>
      </w:pPr>
      <w:r>
        <w:drawing>
          <wp:anchor distT="0" distB="0" distL="0" distR="0" simplePos="0" relativeHeight="2517043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-2343319</wp:posOffset>
            </wp:positionV>
            <wp:extent cx="7559992" cy="2700791"/>
            <wp:effectExtent l="0" t="0" r="0" b="0"/>
            <wp:wrapNone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992" cy="270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0"/>
          <w:szCs w:val="70"/>
          <w:color w:val="24BAD6"/>
          <w:spacing w:val="24"/>
        </w:rPr>
        <w:t>Payments for a</w:t>
      </w:r>
    </w:p>
    <w:p>
      <w:pPr>
        <w:pStyle w:val="BodyText"/>
        <w:ind w:left="1205"/>
        <w:spacing w:before="187" w:line="197" w:lineRule="auto"/>
        <w:rPr>
          <w:sz w:val="70"/>
          <w:szCs w:val="70"/>
        </w:rPr>
      </w:pPr>
      <w:r>
        <w:rPr>
          <w:sz w:val="70"/>
          <w:szCs w:val="70"/>
          <w:color w:val="24BAD6"/>
          <w:spacing w:val="40"/>
        </w:rPr>
        <w:t>borderless world</w:t>
      </w:r>
    </w:p>
    <w:p>
      <w:pPr>
        <w:pStyle w:val="BodyText"/>
        <w:spacing w:line="349" w:lineRule="auto"/>
        <w:rPr/>
      </w:pPr>
      <w:r/>
    </w:p>
    <w:p>
      <w:pPr>
        <w:pStyle w:val="BodyText"/>
        <w:ind w:left="1156"/>
        <w:spacing w:before="57" w:line="200" w:lineRule="auto"/>
        <w:rPr>
          <w:sz w:val="20"/>
          <w:szCs w:val="20"/>
        </w:rPr>
      </w:pPr>
      <w:r>
        <w:rPr>
          <w:sz w:val="20"/>
          <w:szCs w:val="20"/>
          <w:spacing w:val="11"/>
        </w:rPr>
        <w:t>Delivering an effective international payroll service, regardless of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1"/>
        </w:rPr>
        <w:t>the payroll model,</w:t>
      </w:r>
    </w:p>
    <w:p>
      <w:pPr>
        <w:pStyle w:val="BodyText"/>
        <w:ind w:left="1136" w:right="2253" w:firstLine="16"/>
        <w:spacing w:before="113" w:line="254" w:lineRule="auto"/>
        <w:rPr>
          <w:sz w:val="20"/>
          <w:szCs w:val="20"/>
        </w:rPr>
      </w:pPr>
      <w:r>
        <w:rPr>
          <w:sz w:val="20"/>
          <w:szCs w:val="20"/>
          <w:spacing w:val="12"/>
        </w:rPr>
        <w:t>requires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12"/>
        </w:rPr>
        <w:t>the right payment rails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2"/>
        </w:rPr>
        <w:t>to ensure a consistent experience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2"/>
        </w:rPr>
        <w:t>that provides</w:t>
      </w:r>
      <w:r>
        <w:rPr>
          <w:sz w:val="20"/>
          <w:szCs w:val="20"/>
          <w:spacing w:val="-3"/>
        </w:rPr>
        <w:t xml:space="preserve"> </w:t>
      </w:r>
      <w:r>
        <w:rPr>
          <w:sz w:val="20"/>
          <w:szCs w:val="20"/>
          <w:spacing w:val="12"/>
        </w:rPr>
        <w:t>value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2"/>
        </w:rPr>
        <w:t>to employers, employees, and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12"/>
        </w:rPr>
        <w:t>their extended workforce.</w:t>
      </w:r>
    </w:p>
    <w:p>
      <w:pPr>
        <w:pStyle w:val="BodyText"/>
        <w:spacing w:line="347" w:lineRule="auto"/>
        <w:rPr/>
      </w:pPr>
      <w:r/>
    </w:p>
    <w:p>
      <w:pPr>
        <w:pStyle w:val="BodyText"/>
        <w:ind w:left="1144" w:right="2182" w:firstLine="11"/>
        <w:spacing w:before="57" w:line="276" w:lineRule="auto"/>
        <w:jc w:val="both"/>
        <w:rPr>
          <w:sz w:val="20"/>
          <w:szCs w:val="20"/>
        </w:rPr>
      </w:pPr>
      <w:r>
        <w:rPr>
          <w:sz w:val="20"/>
          <w:szCs w:val="20"/>
          <w:spacing w:val="10"/>
        </w:rPr>
        <w:t>By creating a flexible, efficient, scalable payroll service, payment service providers can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14"/>
        </w:rPr>
        <w:t>directly contribute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4"/>
        </w:rPr>
        <w:t>to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4"/>
        </w:rPr>
        <w:t>the success of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4"/>
        </w:rPr>
        <w:t>their cus</w:t>
      </w:r>
      <w:r>
        <w:rPr>
          <w:sz w:val="20"/>
          <w:szCs w:val="20"/>
          <w:spacing w:val="13"/>
        </w:rPr>
        <w:t>tomers, helping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3"/>
        </w:rPr>
        <w:t>them enter new markets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2"/>
        </w:rPr>
        <w:t>quickly</w:t>
      </w:r>
      <w:r>
        <w:rPr>
          <w:sz w:val="20"/>
          <w:szCs w:val="20"/>
          <w:spacing w:val="-3"/>
        </w:rPr>
        <w:t xml:space="preserve"> </w:t>
      </w:r>
      <w:r>
        <w:rPr>
          <w:sz w:val="20"/>
          <w:szCs w:val="20"/>
          <w:spacing w:val="12"/>
        </w:rPr>
        <w:t>with minimal risk,</w:t>
      </w:r>
      <w:r>
        <w:rPr>
          <w:sz w:val="20"/>
          <w:szCs w:val="20"/>
          <w:spacing w:val="-3"/>
        </w:rPr>
        <w:t xml:space="preserve"> </w:t>
      </w:r>
      <w:r>
        <w:rPr>
          <w:sz w:val="20"/>
          <w:szCs w:val="20"/>
          <w:spacing w:val="12"/>
        </w:rPr>
        <w:t>while acquiring and retaining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2"/>
        </w:rPr>
        <w:t>the right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2"/>
        </w:rPr>
        <w:t>talent.</w:t>
      </w:r>
      <w:r>
        <w:rPr>
          <w:sz w:val="20"/>
          <w:szCs w:val="20"/>
          <w:spacing w:val="-3"/>
        </w:rPr>
        <w:t xml:space="preserve"> </w:t>
      </w:r>
      <w:r>
        <w:rPr>
          <w:sz w:val="20"/>
          <w:szCs w:val="20"/>
          <w:spacing w:val="11"/>
        </w:rPr>
        <w:t>This results in:</w:t>
      </w:r>
    </w:p>
    <w:p>
      <w:pPr>
        <w:pStyle w:val="BodyText"/>
        <w:spacing w:line="459" w:lineRule="auto"/>
        <w:rPr/>
      </w:pPr>
      <w:r/>
    </w:p>
    <w:p>
      <w:pPr>
        <w:pStyle w:val="BodyText"/>
        <w:ind w:firstLine="1133"/>
        <w:spacing w:before="1" w:line="7351" w:lineRule="exact"/>
        <w:rPr/>
      </w:pPr>
      <w:r>
        <w:rPr>
          <w:position w:val="-147"/>
        </w:rPr>
        <w:pict>
          <v:group id="_x0000_s50" style="mso-position-vertical-relative:line;mso-position-horizontal-relative:char;width:481.9pt;height:367.6pt;" filled="false" stroked="false" coordsize="9637,7352" coordorigin="0,0">
            <v:rect id="_x0000_s52" style="position:absolute;left:0;top:0;width:9637;height:7352;" fillcolor="#24BAD6" filled="true" stroked="false">
              <v:fill opacity="0.137255"/>
            </v:rect>
            <v:shape id="_x0000_s54" style="position:absolute;left:3167;top:386;width:5957;height:643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firstLine="1175"/>
                      <w:spacing w:before="20" w:line="1013" w:lineRule="exact"/>
                      <w:rPr/>
                    </w:pPr>
                    <w:r>
                      <w:rPr>
                        <w:position w:val="-20"/>
                      </w:rPr>
                      <w:drawing>
                        <wp:inline distT="0" distB="0" distL="0" distR="0">
                          <wp:extent cx="523879" cy="643576"/>
                          <wp:effectExtent l="0" t="0" r="0" b="0"/>
                          <wp:docPr id="34" name="IM 34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34" name="IM 34"/>
                                  <pic:cNvPicPr/>
                                </pic:nvPicPr>
                                <pic:blipFill>
                                  <a:blip r:embed="rId3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523879" cy="6435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ind w:left="535"/>
                      <w:spacing w:before="247" w:line="207" w:lineRule="auto"/>
                      <w:rPr>
                        <w:rFonts w:ascii="Arial" w:hAnsi="Arial" w:eastAsia="Arial" w:cs="Arial"/>
                        <w:sz w:val="26"/>
                        <w:szCs w:val="26"/>
                      </w:rPr>
                    </w:pPr>
                    <w:r>
                      <w:rPr>
                        <w:rFonts w:ascii="Arial" w:hAnsi="Arial" w:eastAsia="Arial" w:cs="Arial"/>
                        <w:sz w:val="26"/>
                        <w:szCs w:val="26"/>
                        <w:b/>
                        <w:bCs/>
                        <w:spacing w:val="9"/>
                      </w:rPr>
                      <w:t>Faster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b/>
                        <w:bCs/>
                        <w:spacing w:val="3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b/>
                        <w:bCs/>
                        <w:spacing w:val="9"/>
                      </w:rPr>
                      <w:t>expansion</w:t>
                    </w: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97"/>
                      <w:spacing w:before="58" w:line="199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1"/>
                      </w:rPr>
                      <w:t>Streamline new market entry by</w:t>
                    </w:r>
                  </w:p>
                  <w:p>
                    <w:pPr>
                      <w:ind w:left="163"/>
                      <w:spacing w:before="113" w:line="195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6"/>
                      </w:rPr>
                      <w:t>connecting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6"/>
                      </w:rPr>
                      <w:t>your custom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5"/>
                      </w:rPr>
                      <w:t>ers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5"/>
                      </w:rPr>
                      <w:t>to</w:t>
                    </w:r>
                  </w:p>
                  <w:p>
                    <w:pPr>
                      <w:ind w:left="20"/>
                      <w:spacing w:before="112" w:line="196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2"/>
                      </w:rPr>
                      <w:t>existing rails and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2"/>
                      </w:rPr>
                      <w:t>licen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1"/>
                      </w:rPr>
                      <w:t>sing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1"/>
                      </w:rPr>
                      <w:t>to pay</w:t>
                    </w:r>
                  </w:p>
                  <w:p>
                    <w:pPr>
                      <w:ind w:left="197"/>
                      <w:spacing w:before="112" w:line="196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2"/>
                      </w:rPr>
                      <w:t>their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0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2"/>
                      </w:rPr>
                      <w:t>workforce, regardless of</w:t>
                    </w:r>
                  </w:p>
                  <w:p>
                    <w:pPr>
                      <w:ind w:left="700"/>
                      <w:spacing w:before="112" w:line="196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3"/>
                      </w:rPr>
                      <w:t>their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0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3"/>
                      </w:rPr>
                      <w:t>target market.</w:t>
                    </w:r>
                  </w:p>
                  <w:p>
                    <w:pPr>
                      <w:ind w:firstLine="3397"/>
                      <w:spacing w:before="42" w:line="1284" w:lineRule="exact"/>
                      <w:rPr/>
                    </w:pPr>
                    <w:r>
                      <w:rPr>
                        <w:position w:val="-25"/>
                      </w:rPr>
                      <w:drawing>
                        <wp:inline distT="0" distB="0" distL="0" distR="0">
                          <wp:extent cx="767619" cy="814890"/>
                          <wp:effectExtent l="0" t="0" r="0" b="0"/>
                          <wp:docPr id="36" name="IM 36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36" name="IM 36"/>
                                  <pic:cNvPicPr/>
                                </pic:nvPicPr>
                                <pic:blipFill>
                                  <a:blip r:embed="rId4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767619" cy="8148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ind w:left="2507"/>
                      <w:spacing w:before="222" w:line="207" w:lineRule="auto"/>
                      <w:rPr>
                        <w:rFonts w:ascii="Arial" w:hAnsi="Arial" w:eastAsia="Arial" w:cs="Arial"/>
                        <w:sz w:val="26"/>
                        <w:szCs w:val="26"/>
                      </w:rPr>
                    </w:pPr>
                    <w:r>
                      <w:rPr>
                        <w:rFonts w:ascii="Arial" w:hAnsi="Arial" w:eastAsia="Arial" w:cs="Arial"/>
                        <w:sz w:val="26"/>
                        <w:szCs w:val="26"/>
                        <w:b/>
                        <w:bCs/>
                        <w:spacing w:val="14"/>
                      </w:rPr>
                      <w:t>Improved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b/>
                        <w:bCs/>
                        <w:spacing w:val="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b/>
                        <w:bCs/>
                        <w:spacing w:val="14"/>
                      </w:rPr>
                      <w:t>experiences</w:t>
                    </w:r>
                  </w:p>
                  <w:p>
                    <w:pPr>
                      <w:spacing w:line="26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2352"/>
                      <w:spacing w:before="58" w:line="195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2"/>
                      </w:rPr>
                      <w:t>Keep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2"/>
                      </w:rPr>
                      <w:t>teams happy with real-time</w:t>
                    </w:r>
                  </w:p>
                  <w:p>
                    <w:pPr>
                      <w:ind w:left="2062"/>
                      <w:spacing w:before="113" w:line="195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1"/>
                      </w:rPr>
                      <w:t>payments and value-add services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0"/>
                      </w:rPr>
                      <w:t xml:space="preserve"> such</w:t>
                    </w:r>
                  </w:p>
                  <w:p>
                    <w:pPr>
                      <w:ind w:right="20"/>
                      <w:spacing w:before="113" w:line="196" w:lineRule="auto"/>
                      <w:jc w:val="right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1"/>
                      </w:rPr>
                      <w:t>as cards, helping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1"/>
                      </w:rPr>
                      <w:t>your customers retain</w:t>
                    </w:r>
                  </w:p>
                  <w:p>
                    <w:pPr>
                      <w:ind w:left="2683"/>
                      <w:spacing w:before="113" w:line="197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3"/>
                      </w:rPr>
                      <w:t>their most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3"/>
                      </w:rPr>
                      <w:t>valuable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3"/>
                      </w:rPr>
                      <w:t>talent.</w:t>
                    </w:r>
                  </w:p>
                </w:txbxContent>
              </v:textbox>
            </v:shape>
            <v:shape id="_x0000_s56" style="position:absolute;left:707;top:5718;width:3325;height:112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91" w:right="20" w:hanging="171"/>
                      <w:spacing w:before="19" w:line="256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3"/>
                      </w:rPr>
                      <w:t>Provide access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3"/>
                      </w:rPr>
                      <w:t>to multi-curr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2"/>
                      </w:rPr>
                      <w:t>ency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1"/>
                      </w:rPr>
                      <w:t>wallets and direct access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0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1"/>
                      </w:rPr>
                      <w:t>to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1"/>
                      </w:rPr>
                      <w:t>a</w:t>
                    </w:r>
                  </w:p>
                  <w:p>
                    <w:pPr>
                      <w:ind w:left="155" w:right="167" w:firstLine="61"/>
                      <w:spacing w:before="111" w:line="254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4"/>
                      </w:rPr>
                      <w:t>global network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7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4"/>
                      </w:rPr>
                      <w:t>to reduce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4"/>
                      </w:rPr>
                      <w:t>the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1"/>
                      </w:rPr>
                      <w:t>expense of paying e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0"/>
                      </w:rPr>
                      <w:t>mployees.</w:t>
                    </w:r>
                  </w:p>
                </w:txbxContent>
              </v:textbox>
            </v:shape>
            <v:shape id="_x0000_s58" style="position:absolute;left:1837;top:3689;width:875;height:1273;" filled="false" stroked="false" type="#_x0000_t75">
              <v:imagedata o:title="" r:id="rId41"/>
            </v:shape>
            <v:shape id="_x0000_s60" style="position:absolute;left:1354;top:5145;width:2028;height:23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199" w:lineRule="auto"/>
                      <w:rPr>
                        <w:rFonts w:ascii="Arial" w:hAnsi="Arial" w:eastAsia="Arial" w:cs="Arial"/>
                        <w:sz w:val="26"/>
                        <w:szCs w:val="26"/>
                      </w:rPr>
                    </w:pPr>
                    <w:r>
                      <w:rPr>
                        <w:rFonts w:ascii="Arial" w:hAnsi="Arial" w:eastAsia="Arial" w:cs="Arial"/>
                        <w:sz w:val="26"/>
                        <w:szCs w:val="26"/>
                        <w:b/>
                        <w:bCs/>
                        <w:spacing w:val="12"/>
                      </w:rPr>
                      <w:t>Reduced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b/>
                        <w:bCs/>
                        <w:spacing w:val="-7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6"/>
                        <w:szCs w:val="26"/>
                        <w:b/>
                        <w:bCs/>
                        <w:spacing w:val="12"/>
                      </w:rPr>
                      <w:t>costs</w:t>
                    </w:r>
                  </w:p>
                </w:txbxContent>
              </v:textbox>
            </v:shape>
          </v:group>
        </w:pict>
      </w:r>
    </w:p>
    <w:p>
      <w:pPr>
        <w:spacing w:line="7351" w:lineRule="exact"/>
        <w:sectPr>
          <w:footerReference w:type="default" r:id="rId38"/>
          <w:pgSz w:w="11906" w:h="16838"/>
          <w:pgMar w:top="400" w:right="0" w:bottom="748" w:left="0" w:header="0" w:footer="613" w:gutter="0"/>
        </w:sectPr>
        <w:rPr/>
      </w:pPr>
    </w:p>
    <w:p>
      <w:pPr>
        <w:spacing w:line="4251" w:lineRule="exact"/>
        <w:rPr/>
      </w:pPr>
      <w:r>
        <w:rPr>
          <w:position w:val="-85"/>
        </w:rPr>
        <w:drawing>
          <wp:inline distT="0" distB="0" distL="0" distR="0">
            <wp:extent cx="7559992" cy="2699928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992" cy="269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140"/>
        <w:spacing w:before="14" w:line="196" w:lineRule="auto"/>
        <w:rPr>
          <w:sz w:val="20"/>
          <w:szCs w:val="20"/>
        </w:rPr>
      </w:pPr>
      <w:r>
        <w:rPr>
          <w:sz w:val="20"/>
          <w:szCs w:val="20"/>
          <w:spacing w:val="12"/>
        </w:rPr>
        <w:t>While payroll platforms have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2"/>
        </w:rPr>
        <w:t>the option of               •   Transparency on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2"/>
        </w:rPr>
        <w:t>transactions, includi</w:t>
      </w:r>
      <w:r>
        <w:rPr>
          <w:sz w:val="20"/>
          <w:szCs w:val="20"/>
          <w:spacing w:val="11"/>
        </w:rPr>
        <w:t>ng</w:t>
      </w:r>
    </w:p>
    <w:p>
      <w:pPr>
        <w:spacing w:line="75" w:lineRule="exact"/>
        <w:rPr/>
      </w:pPr>
      <w:r/>
    </w:p>
    <w:p>
      <w:pPr>
        <w:spacing w:line="75" w:lineRule="exact"/>
        <w:sectPr>
          <w:footerReference w:type="default" r:id="rId42"/>
          <w:pgSz w:w="11906" w:h="16838"/>
          <w:pgMar w:top="1" w:right="0" w:bottom="748" w:left="0" w:header="0" w:footer="615" w:gutter="0"/>
          <w:cols w:equalWidth="0" w:num="1">
            <w:col w:w="11906" w:space="0"/>
          </w:cols>
        </w:sectPr>
        <w:rPr/>
      </w:pPr>
    </w:p>
    <w:p>
      <w:pPr>
        <w:pStyle w:val="BodyText"/>
        <w:ind w:left="1153"/>
        <w:spacing w:before="37" w:line="196" w:lineRule="auto"/>
        <w:rPr>
          <w:sz w:val="20"/>
          <w:szCs w:val="20"/>
        </w:rPr>
      </w:pPr>
      <w:r>
        <w:rPr>
          <w:sz w:val="20"/>
          <w:szCs w:val="20"/>
          <w:spacing w:val="12"/>
        </w:rPr>
        <w:t>building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2"/>
        </w:rPr>
        <w:t>their own rails, compliance,</w:t>
      </w:r>
      <w:r>
        <w:rPr>
          <w:sz w:val="20"/>
          <w:szCs w:val="20"/>
          <w:spacing w:val="11"/>
        </w:rPr>
        <w:t xml:space="preserve"> and</w:t>
      </w:r>
    </w:p>
    <w:p>
      <w:pPr>
        <w:pStyle w:val="BodyText"/>
        <w:ind w:left="1144"/>
        <w:spacing w:before="111" w:line="196" w:lineRule="auto"/>
        <w:rPr>
          <w:sz w:val="20"/>
          <w:szCs w:val="20"/>
        </w:rPr>
      </w:pPr>
      <w:r>
        <w:rPr>
          <w:sz w:val="20"/>
          <w:szCs w:val="20"/>
          <w:spacing w:val="12"/>
        </w:rPr>
        <w:t>security infrastructure, the rapid pace of</w:t>
      </w:r>
    </w:p>
    <w:p>
      <w:pPr>
        <w:pStyle w:val="BodyText"/>
        <w:ind w:left="1144"/>
        <w:spacing w:before="112" w:line="197" w:lineRule="auto"/>
        <w:rPr>
          <w:sz w:val="20"/>
          <w:szCs w:val="20"/>
        </w:rPr>
      </w:pPr>
      <w:r>
        <w:rPr>
          <w:sz w:val="20"/>
          <w:szCs w:val="20"/>
          <w:spacing w:val="11"/>
        </w:rPr>
        <w:t>expansion among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11"/>
        </w:rPr>
        <w:t>today’s businesses and</w:t>
      </w:r>
    </w:p>
    <w:p>
      <w:pPr>
        <w:pStyle w:val="BodyText"/>
        <w:ind w:left="1143" w:right="587" w:hanging="7"/>
        <w:spacing w:before="112" w:line="255" w:lineRule="auto"/>
        <w:rPr>
          <w:sz w:val="20"/>
          <w:szCs w:val="20"/>
        </w:rPr>
      </w:pPr>
      <w:r>
        <w:rPr>
          <w:sz w:val="20"/>
          <w:szCs w:val="20"/>
          <w:spacing w:val="11"/>
        </w:rPr>
        <w:t>the challenges involved make</w:t>
      </w:r>
      <w:r>
        <w:rPr>
          <w:sz w:val="20"/>
          <w:szCs w:val="20"/>
          <w:spacing w:val="-4"/>
        </w:rPr>
        <w:t xml:space="preserve"> </w:t>
      </w:r>
      <w:r>
        <w:rPr>
          <w:sz w:val="20"/>
          <w:szCs w:val="20"/>
          <w:spacing w:val="11"/>
        </w:rPr>
        <w:t>this unfeasible,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8"/>
        </w:rPr>
        <w:t>expensive, and slow.</w:t>
      </w:r>
    </w:p>
    <w:p>
      <w:pPr>
        <w:pStyle w:val="BodyText"/>
        <w:spacing w:line="351" w:lineRule="auto"/>
        <w:rPr/>
      </w:pPr>
      <w:r/>
    </w:p>
    <w:p>
      <w:pPr>
        <w:pStyle w:val="BodyText"/>
        <w:ind w:left="1140"/>
        <w:spacing w:before="58" w:line="196" w:lineRule="auto"/>
        <w:rPr>
          <w:sz w:val="20"/>
          <w:szCs w:val="20"/>
        </w:rPr>
      </w:pPr>
      <w:r>
        <w:rPr>
          <w:sz w:val="20"/>
          <w:szCs w:val="20"/>
          <w:spacing w:val="11"/>
        </w:rPr>
        <w:t>A reliable global payroll exper</w:t>
      </w:r>
      <w:r>
        <w:rPr>
          <w:sz w:val="20"/>
          <w:szCs w:val="20"/>
          <w:spacing w:val="10"/>
        </w:rPr>
        <w:t>ience requires:</w:t>
      </w:r>
    </w:p>
    <w:p>
      <w:pPr>
        <w:pStyle w:val="BodyText"/>
        <w:spacing w:line="348" w:lineRule="auto"/>
        <w:rPr/>
      </w:pPr>
      <w:r/>
    </w:p>
    <w:p>
      <w:pPr>
        <w:pStyle w:val="BodyText"/>
        <w:ind w:left="1380"/>
        <w:spacing w:before="58" w:line="200" w:lineRule="auto"/>
        <w:rPr>
          <w:sz w:val="20"/>
          <w:szCs w:val="20"/>
        </w:rPr>
      </w:pPr>
      <w:r>
        <w:rPr>
          <w:sz w:val="20"/>
          <w:szCs w:val="20"/>
          <w:spacing w:val="13"/>
        </w:rPr>
        <w:t>•   FX</w:t>
      </w:r>
      <w:r>
        <w:rPr>
          <w:sz w:val="20"/>
          <w:szCs w:val="20"/>
          <w:spacing w:val="-2"/>
        </w:rPr>
        <w:t xml:space="preserve"> </w:t>
      </w:r>
      <w:r>
        <w:rPr>
          <w:sz w:val="20"/>
          <w:szCs w:val="20"/>
          <w:spacing w:val="13"/>
        </w:rPr>
        <w:t>flexibility</w:t>
      </w:r>
      <w:r>
        <w:rPr>
          <w:sz w:val="20"/>
          <w:szCs w:val="20"/>
          <w:spacing w:val="-3"/>
        </w:rPr>
        <w:t xml:space="preserve"> </w:t>
      </w:r>
      <w:r>
        <w:rPr>
          <w:sz w:val="20"/>
          <w:szCs w:val="20"/>
          <w:spacing w:val="13"/>
        </w:rPr>
        <w:t>with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3"/>
        </w:rPr>
        <w:t>the ability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3"/>
        </w:rPr>
        <w:t>to o</w:t>
      </w:r>
      <w:r>
        <w:rPr>
          <w:sz w:val="20"/>
          <w:szCs w:val="20"/>
          <w:spacing w:val="12"/>
        </w:rPr>
        <w:t>ffer</w:t>
      </w:r>
    </w:p>
    <w:p>
      <w:pPr>
        <w:pStyle w:val="BodyText"/>
        <w:ind w:left="1649" w:right="636" w:firstLine="6"/>
        <w:spacing w:before="114" w:line="274" w:lineRule="auto"/>
        <w:rPr>
          <w:sz w:val="20"/>
          <w:szCs w:val="20"/>
        </w:rPr>
      </w:pPr>
      <w:r>
        <w:rPr>
          <w:sz w:val="20"/>
          <w:szCs w:val="20"/>
          <w:spacing w:val="11"/>
        </w:rPr>
        <w:t>customers</w:t>
      </w:r>
      <w:r>
        <w:rPr>
          <w:sz w:val="20"/>
          <w:szCs w:val="20"/>
          <w:spacing w:val="-4"/>
        </w:rPr>
        <w:t xml:space="preserve"> </w:t>
      </w:r>
      <w:r>
        <w:rPr>
          <w:sz w:val="20"/>
          <w:szCs w:val="20"/>
          <w:spacing w:val="11"/>
        </w:rPr>
        <w:t>the best rates, currency, and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4"/>
        </w:rPr>
        <w:t>lead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4"/>
        </w:rPr>
        <w:t>times, including pre</w:t>
      </w:r>
      <w:r>
        <w:rPr>
          <w:sz w:val="20"/>
          <w:szCs w:val="20"/>
          <w:spacing w:val="13"/>
        </w:rPr>
        <w:t>dictable costs</w:t>
      </w:r>
      <w:r>
        <w:rPr>
          <w:sz w:val="20"/>
          <w:szCs w:val="20"/>
        </w:rPr>
        <w:t xml:space="preserve">  </w:t>
      </w:r>
      <w:r>
        <w:rPr>
          <w:sz w:val="20"/>
          <w:szCs w:val="20"/>
          <w:spacing w:val="12"/>
        </w:rPr>
        <w:t>per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2"/>
        </w:rPr>
        <w:t>transaction,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2"/>
        </w:rPr>
        <w:t>to cr</w:t>
      </w:r>
      <w:r>
        <w:rPr>
          <w:sz w:val="20"/>
          <w:szCs w:val="20"/>
          <w:spacing w:val="11"/>
        </w:rPr>
        <w:t>eate a scalable</w:t>
      </w:r>
    </w:p>
    <w:p>
      <w:pPr>
        <w:pStyle w:val="BodyText"/>
        <w:ind w:left="1663"/>
        <w:spacing w:before="112" w:line="197" w:lineRule="auto"/>
        <w:rPr>
          <w:sz w:val="20"/>
          <w:szCs w:val="20"/>
        </w:rPr>
      </w:pPr>
      <w:r>
        <w:rPr>
          <w:sz w:val="20"/>
          <w:szCs w:val="20"/>
          <w:spacing w:val="10"/>
        </w:rPr>
        <w:t>business model.</w:t>
      </w:r>
    </w:p>
    <w:p>
      <w:pPr>
        <w:pStyle w:val="BodyText"/>
        <w:ind w:left="1662" w:right="570" w:hanging="282"/>
        <w:spacing w:before="224" w:line="254" w:lineRule="auto"/>
        <w:rPr>
          <w:sz w:val="20"/>
          <w:szCs w:val="20"/>
        </w:rPr>
      </w:pPr>
      <w:r>
        <w:rPr>
          <w:sz w:val="20"/>
          <w:szCs w:val="20"/>
          <w:spacing w:val="12"/>
        </w:rPr>
        <w:t>•   Instant,</w:t>
      </w:r>
      <w:r>
        <w:rPr>
          <w:sz w:val="20"/>
          <w:szCs w:val="20"/>
          <w:spacing w:val="29"/>
        </w:rPr>
        <w:t xml:space="preserve"> </w:t>
      </w:r>
      <w:r>
        <w:rPr>
          <w:sz w:val="20"/>
          <w:szCs w:val="20"/>
          <w:spacing w:val="12"/>
        </w:rPr>
        <w:t>reliable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2"/>
        </w:rPr>
        <w:t>transactions, supported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3"/>
        </w:rPr>
        <w:t>by real-time payments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3"/>
        </w:rPr>
        <w:t>to support </w:t>
      </w:r>
      <w:r>
        <w:rPr>
          <w:sz w:val="20"/>
          <w:szCs w:val="20"/>
          <w:spacing w:val="12"/>
        </w:rPr>
        <w:t>all</w:t>
      </w:r>
    </w:p>
    <w:p>
      <w:pPr>
        <w:pStyle w:val="BodyText"/>
        <w:ind w:left="1650" w:right="925"/>
        <w:spacing w:before="114" w:line="254" w:lineRule="auto"/>
        <w:rPr>
          <w:sz w:val="20"/>
          <w:szCs w:val="20"/>
        </w:rPr>
      </w:pPr>
      <w:r>
        <w:rPr>
          <w:sz w:val="20"/>
          <w:szCs w:val="20"/>
          <w:spacing w:val="11"/>
        </w:rPr>
        <w:t>workers in all working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  <w:spacing w:val="11"/>
        </w:rPr>
        <w:t>arrangements,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2"/>
        </w:rPr>
        <w:t>while helping business</w:t>
      </w:r>
      <w:r>
        <w:rPr>
          <w:sz w:val="20"/>
          <w:szCs w:val="20"/>
          <w:spacing w:val="11"/>
        </w:rPr>
        <w:t>es settle</w:t>
      </w:r>
    </w:p>
    <w:p>
      <w:pPr>
        <w:pStyle w:val="BodyText"/>
        <w:ind w:left="1663"/>
        <w:spacing w:before="111" w:line="196" w:lineRule="auto"/>
        <w:rPr>
          <w:sz w:val="20"/>
          <w:szCs w:val="20"/>
        </w:rPr>
      </w:pPr>
      <w:r>
        <w:rPr>
          <w:sz w:val="20"/>
          <w:szCs w:val="20"/>
          <w:spacing w:val="10"/>
        </w:rPr>
        <w:t>payments faster.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273"/>
        <w:spacing w:before="35" w:line="197" w:lineRule="auto"/>
        <w:rPr>
          <w:sz w:val="20"/>
          <w:szCs w:val="20"/>
        </w:rPr>
      </w:pPr>
      <w:r>
        <w:rPr>
          <w:sz w:val="20"/>
          <w:szCs w:val="20"/>
          <w:spacing w:val="11"/>
        </w:rPr>
        <w:t>status updates, validations, access</w:t>
      </w:r>
      <w:r>
        <w:rPr>
          <w:sz w:val="20"/>
          <w:szCs w:val="20"/>
          <w:spacing w:val="-2"/>
        </w:rPr>
        <w:t xml:space="preserve"> </w:t>
      </w:r>
      <w:r>
        <w:rPr>
          <w:sz w:val="20"/>
          <w:szCs w:val="20"/>
          <w:spacing w:val="11"/>
        </w:rPr>
        <w:t>to</w:t>
      </w:r>
    </w:p>
    <w:p>
      <w:pPr>
        <w:pStyle w:val="BodyText"/>
        <w:ind w:left="274"/>
        <w:spacing w:before="108" w:line="303" w:lineRule="exact"/>
        <w:rPr>
          <w:sz w:val="20"/>
          <w:szCs w:val="20"/>
        </w:rPr>
      </w:pPr>
      <w:r>
        <w:rPr>
          <w:sz w:val="20"/>
          <w:szCs w:val="20"/>
          <w:spacing w:val="14"/>
          <w:position w:val="10"/>
        </w:rPr>
        <w:t>data and reporting, and notif</w:t>
      </w:r>
      <w:r>
        <w:rPr>
          <w:sz w:val="20"/>
          <w:szCs w:val="20"/>
          <w:spacing w:val="13"/>
          <w:position w:val="10"/>
        </w:rPr>
        <w:t>ications</w:t>
      </w:r>
      <w:r>
        <w:rPr>
          <w:sz w:val="20"/>
          <w:szCs w:val="20"/>
          <w:spacing w:val="-6"/>
          <w:position w:val="10"/>
        </w:rPr>
        <w:t xml:space="preserve"> </w:t>
      </w:r>
      <w:r>
        <w:rPr>
          <w:sz w:val="20"/>
          <w:szCs w:val="20"/>
          <w:spacing w:val="13"/>
          <w:position w:val="10"/>
        </w:rPr>
        <w:t>to</w:t>
      </w:r>
    </w:p>
    <w:p>
      <w:pPr>
        <w:pStyle w:val="BodyText"/>
        <w:ind w:left="273"/>
        <w:spacing w:line="196" w:lineRule="auto"/>
        <w:rPr>
          <w:sz w:val="20"/>
          <w:szCs w:val="20"/>
        </w:rPr>
      </w:pPr>
      <w:r>
        <w:rPr>
          <w:sz w:val="20"/>
          <w:szCs w:val="20"/>
          <w:spacing w:val="12"/>
        </w:rPr>
        <w:t>simplify overhead management.</w:t>
      </w:r>
    </w:p>
    <w:p>
      <w:pPr>
        <w:pStyle w:val="BodyText"/>
        <w:ind w:left="272" w:right="1573" w:hanging="273"/>
        <w:spacing w:before="226" w:line="274" w:lineRule="auto"/>
        <w:rPr>
          <w:sz w:val="20"/>
          <w:szCs w:val="20"/>
        </w:rPr>
      </w:pPr>
      <w:r>
        <w:rPr>
          <w:sz w:val="20"/>
          <w:szCs w:val="20"/>
          <w:spacing w:val="12"/>
        </w:rPr>
        <w:t>•</w:t>
      </w:r>
      <w:r>
        <w:rPr>
          <w:sz w:val="20"/>
          <w:szCs w:val="20"/>
          <w:spacing w:val="21"/>
          <w:w w:val="101"/>
        </w:rPr>
        <w:t xml:space="preserve">   </w:t>
      </w:r>
      <w:r>
        <w:rPr>
          <w:sz w:val="20"/>
          <w:szCs w:val="20"/>
          <w:spacing w:val="12"/>
        </w:rPr>
        <w:t>Integration</w:t>
      </w:r>
      <w:r>
        <w:rPr>
          <w:sz w:val="20"/>
          <w:szCs w:val="20"/>
          <w:spacing w:val="-3"/>
        </w:rPr>
        <w:t xml:space="preserve"> </w:t>
      </w:r>
      <w:r>
        <w:rPr>
          <w:sz w:val="20"/>
          <w:szCs w:val="20"/>
          <w:spacing w:val="12"/>
        </w:rPr>
        <w:t>with existing systems and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1"/>
        </w:rPr>
        <w:t>networks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1"/>
        </w:rPr>
        <w:t>to help businesses scale</w:t>
      </w:r>
      <w:r>
        <w:rPr>
          <w:sz w:val="20"/>
          <w:szCs w:val="20"/>
          <w:spacing w:val="10"/>
        </w:rPr>
        <w:t xml:space="preserve"> in</w:t>
      </w:r>
      <w:r>
        <w:rPr>
          <w:sz w:val="20"/>
          <w:szCs w:val="20"/>
        </w:rPr>
        <w:t xml:space="preserve">   </w:t>
      </w:r>
      <w:r>
        <w:rPr>
          <w:sz w:val="20"/>
          <w:szCs w:val="20"/>
          <w:spacing w:val="9"/>
        </w:rPr>
        <w:t>any region.</w:t>
      </w:r>
    </w:p>
    <w:p>
      <w:pPr>
        <w:pStyle w:val="BodyText"/>
        <w:spacing w:before="222" w:line="201" w:lineRule="auto"/>
        <w:rPr>
          <w:sz w:val="20"/>
          <w:szCs w:val="20"/>
        </w:rPr>
      </w:pPr>
      <w:r>
        <w:rPr>
          <w:sz w:val="20"/>
          <w:szCs w:val="20"/>
          <w:spacing w:val="11"/>
        </w:rPr>
        <w:t>•   Global service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1"/>
        </w:rPr>
        <w:t>to ensure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1"/>
        </w:rPr>
        <w:t>the s</w:t>
      </w:r>
      <w:r>
        <w:rPr>
          <w:sz w:val="20"/>
          <w:szCs w:val="20"/>
          <w:spacing w:val="10"/>
        </w:rPr>
        <w:t>ame</w:t>
      </w:r>
    </w:p>
    <w:p>
      <w:pPr>
        <w:pStyle w:val="BodyText"/>
        <w:ind w:left="266" w:right="1499" w:firstLine="7"/>
        <w:spacing w:before="110" w:line="256" w:lineRule="auto"/>
        <w:rPr>
          <w:sz w:val="20"/>
          <w:szCs w:val="20"/>
        </w:rPr>
      </w:pPr>
      <w:r>
        <w:rPr>
          <w:sz w:val="20"/>
          <w:szCs w:val="20"/>
          <w:spacing w:val="12"/>
        </w:rPr>
        <w:t>experience across</w:t>
      </w:r>
      <w:r>
        <w:rPr>
          <w:sz w:val="20"/>
          <w:szCs w:val="20"/>
          <w:spacing w:val="-4"/>
        </w:rPr>
        <w:t xml:space="preserve"> </w:t>
      </w:r>
      <w:r>
        <w:rPr>
          <w:sz w:val="20"/>
          <w:szCs w:val="20"/>
          <w:spacing w:val="12"/>
        </w:rPr>
        <w:t>local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2"/>
        </w:rPr>
        <w:t>t</w:t>
      </w:r>
      <w:r>
        <w:rPr>
          <w:sz w:val="20"/>
          <w:szCs w:val="20"/>
          <w:spacing w:val="11"/>
        </w:rPr>
        <w:t>ime zones for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3"/>
        </w:rPr>
        <w:t>the entire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13"/>
        </w:rPr>
        <w:t>workforce.</w:t>
      </w:r>
    </w:p>
    <w:p>
      <w:pPr>
        <w:pStyle w:val="BodyText"/>
        <w:spacing w:before="224" w:line="196" w:lineRule="auto"/>
        <w:rPr>
          <w:sz w:val="20"/>
          <w:szCs w:val="20"/>
        </w:rPr>
      </w:pPr>
      <w:r>
        <w:rPr>
          <w:sz w:val="20"/>
          <w:szCs w:val="20"/>
          <w:spacing w:val="11"/>
        </w:rPr>
        <w:t>•</w:t>
      </w:r>
      <w:r>
        <w:rPr>
          <w:sz w:val="20"/>
          <w:szCs w:val="20"/>
          <w:spacing w:val="21"/>
          <w:w w:val="101"/>
        </w:rPr>
        <w:t xml:space="preserve">   </w:t>
      </w:r>
      <w:r>
        <w:rPr>
          <w:sz w:val="20"/>
          <w:szCs w:val="20"/>
          <w:spacing w:val="11"/>
        </w:rPr>
        <w:t>Multiple market coverage with full</w:t>
      </w:r>
    </w:p>
    <w:p>
      <w:pPr>
        <w:pStyle w:val="BodyText"/>
        <w:ind w:left="273" w:right="1535"/>
        <w:spacing w:before="112" w:line="255" w:lineRule="auto"/>
        <w:rPr>
          <w:sz w:val="20"/>
          <w:szCs w:val="20"/>
        </w:rPr>
      </w:pPr>
      <w:r>
        <w:rPr>
          <w:sz w:val="20"/>
          <w:szCs w:val="20"/>
          <w:spacing w:val="13"/>
        </w:rPr>
        <w:t>security and compliance, onboa</w:t>
      </w:r>
      <w:r>
        <w:rPr>
          <w:sz w:val="20"/>
          <w:szCs w:val="20"/>
          <w:spacing w:val="12"/>
        </w:rPr>
        <w:t>rding,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3"/>
        </w:rPr>
        <w:t>and support.</w:t>
      </w:r>
    </w:p>
    <w:p>
      <w:pPr>
        <w:spacing w:line="255" w:lineRule="auto"/>
        <w:sectPr>
          <w:type w:val="continuous"/>
          <w:pgSz w:w="11906" w:h="16838"/>
          <w:pgMar w:top="1" w:right="0" w:bottom="748" w:left="0" w:header="0" w:footer="615" w:gutter="0"/>
          <w:cols w:equalWidth="0" w:num="2">
            <w:col w:w="6220" w:space="100"/>
            <w:col w:w="5586" w:space="0"/>
          </w:cols>
        </w:sectPr>
        <w:rPr>
          <w:sz w:val="20"/>
          <w:szCs w:val="20"/>
        </w:rPr>
      </w:pPr>
    </w:p>
    <w:p>
      <w:pPr>
        <w:pStyle w:val="BodyText"/>
        <w:spacing w:line="385" w:lineRule="auto"/>
        <w:rPr/>
      </w:pPr>
      <w:r/>
    </w:p>
    <w:p>
      <w:pPr>
        <w:spacing w:before="1" w:line="5347" w:lineRule="exact"/>
        <w:rPr/>
      </w:pPr>
      <w:r>
        <w:rPr>
          <w:position w:val="-106"/>
        </w:rPr>
        <w:drawing>
          <wp:inline distT="0" distB="0" distL="0" distR="0">
            <wp:extent cx="7559992" cy="3395598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992" cy="339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347" w:lineRule="exact"/>
        <w:sectPr>
          <w:type w:val="continuous"/>
          <w:pgSz w:w="11906" w:h="16838"/>
          <w:pgMar w:top="1" w:right="0" w:bottom="748" w:left="0" w:header="0" w:footer="615" w:gutter="0"/>
          <w:cols w:equalWidth="0" w:num="1">
            <w:col w:w="11906" w:space="0"/>
          </w:cols>
        </w:sectPr>
        <w:rPr/>
      </w:pPr>
    </w:p>
    <w:p>
      <w:pPr>
        <w:pStyle w:val="BodyText"/>
        <w:spacing w:line="292" w:lineRule="auto"/>
        <w:rPr/>
      </w:pPr>
      <w:r/>
    </w:p>
    <w:p>
      <w:pPr>
        <w:pStyle w:val="BodyText"/>
        <w:spacing w:line="293" w:lineRule="auto"/>
        <w:rPr/>
      </w:pPr>
      <w:r/>
    </w:p>
    <w:p>
      <w:pPr>
        <w:pStyle w:val="BodyText"/>
        <w:spacing w:line="293" w:lineRule="auto"/>
        <w:rPr/>
      </w:pPr>
      <w:r/>
    </w:p>
    <w:p>
      <w:pPr>
        <w:pStyle w:val="BodyText"/>
        <w:ind w:left="212"/>
        <w:spacing w:before="201" w:line="199" w:lineRule="auto"/>
        <w:rPr>
          <w:sz w:val="70"/>
          <w:szCs w:val="70"/>
        </w:rPr>
      </w:pPr>
      <w:r>
        <w:rPr>
          <w:sz w:val="70"/>
          <w:szCs w:val="70"/>
          <w:color w:val="24BAD6"/>
          <w:spacing w:val="43"/>
        </w:rPr>
        <w:t>Going global with Nium</w:t>
      </w:r>
    </w:p>
    <w:p>
      <w:pPr>
        <w:pStyle w:val="BodyText"/>
        <w:spacing w:line="363" w:lineRule="auto"/>
        <w:rPr/>
      </w:pPr>
      <w:r/>
    </w:p>
    <w:p>
      <w:pPr>
        <w:pStyle w:val="BodyText"/>
        <w:ind w:left="189"/>
        <w:spacing w:before="58" w:line="196" w:lineRule="auto"/>
        <w:rPr>
          <w:sz w:val="20"/>
          <w:szCs w:val="20"/>
        </w:rPr>
      </w:pPr>
      <w:r>
        <w:rPr>
          <w:sz w:val="20"/>
          <w:szCs w:val="20"/>
          <w:spacing w:val="14"/>
        </w:rPr>
        <w:t>Nium is</w:t>
      </w:r>
      <w:r>
        <w:rPr>
          <w:sz w:val="20"/>
          <w:szCs w:val="20"/>
          <w:spacing w:val="-5"/>
        </w:rPr>
        <w:t xml:space="preserve"> </w:t>
      </w:r>
      <w:r>
        <w:rPr>
          <w:sz w:val="20"/>
          <w:szCs w:val="20"/>
          <w:spacing w:val="14"/>
        </w:rPr>
        <w:t>the</w:t>
      </w:r>
      <w:r>
        <w:rPr>
          <w:sz w:val="20"/>
          <w:szCs w:val="20"/>
          <w:spacing w:val="-4"/>
        </w:rPr>
        <w:t xml:space="preserve"> </w:t>
      </w:r>
      <w:r>
        <w:rPr>
          <w:sz w:val="20"/>
          <w:szCs w:val="20"/>
          <w:spacing w:val="14"/>
        </w:rPr>
        <w:t>leading platform for on-demand money movement </w:t>
      </w:r>
      <w:r>
        <w:rPr>
          <w:sz w:val="20"/>
          <w:szCs w:val="20"/>
          <w:spacing w:val="13"/>
        </w:rPr>
        <w:t>focused on</w:t>
      </w:r>
    </w:p>
    <w:p>
      <w:pPr>
        <w:pStyle w:val="BodyText"/>
        <w:ind w:left="178" w:right="1429" w:firstLine="8"/>
        <w:spacing w:before="111" w:line="263" w:lineRule="auto"/>
        <w:rPr>
          <w:sz w:val="20"/>
          <w:szCs w:val="20"/>
        </w:rPr>
      </w:pPr>
      <w:r>
        <w:rPr>
          <w:sz w:val="20"/>
          <w:szCs w:val="20"/>
          <w:spacing w:val="13"/>
        </w:rPr>
        <w:t>helping businesses unlock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3"/>
        </w:rPr>
        <w:t>the potential of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3"/>
        </w:rPr>
        <w:t>the globa</w:t>
      </w:r>
      <w:r>
        <w:rPr>
          <w:sz w:val="20"/>
          <w:szCs w:val="20"/>
          <w:spacing w:val="12"/>
        </w:rPr>
        <w:t>l economy, sending payments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2"/>
        </w:rPr>
        <w:t>on-demand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  <w:spacing w:val="12"/>
        </w:rPr>
        <w:t>to anyone, anywhere. To date,</w:t>
      </w:r>
      <w:r>
        <w:rPr>
          <w:sz w:val="20"/>
          <w:szCs w:val="20"/>
          <w:spacing w:val="-10"/>
        </w:rPr>
        <w:t xml:space="preserve"> </w:t>
      </w:r>
      <w:hyperlink w:history="true" r:id="rId45">
        <w:r>
          <w:rPr>
            <w:sz w:val="20"/>
            <w:szCs w:val="20"/>
            <w:spacing w:val="12"/>
          </w:rPr>
          <w:t>Nium powers 80%</w:t>
        </w:r>
      </w:hyperlink>
      <w:r>
        <w:rPr>
          <w:sz w:val="20"/>
          <w:szCs w:val="20"/>
          <w:spacing w:val="12"/>
        </w:rPr>
        <w:t xml:space="preserve"> of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2"/>
        </w:rPr>
        <w:t>the remote-</w:t>
      </w:r>
    </w:p>
    <w:p>
      <w:pPr>
        <w:pStyle w:val="BodyText"/>
        <w:ind w:left="186"/>
        <w:spacing w:before="97" w:line="195" w:lineRule="auto"/>
        <w:rPr>
          <w:sz w:val="20"/>
          <w:szCs w:val="20"/>
        </w:rPr>
      </w:pPr>
      <w:r>
        <w:rPr>
          <w:sz w:val="20"/>
          <w:szCs w:val="20"/>
          <w:spacing w:val="10"/>
        </w:rPr>
        <w:t>payroll market.</w:t>
      </w:r>
    </w:p>
    <w:p>
      <w:pPr>
        <w:pStyle w:val="BodyText"/>
        <w:spacing w:line="349" w:lineRule="auto"/>
        <w:rPr/>
      </w:pPr>
      <w:r/>
    </w:p>
    <w:p>
      <w:pPr>
        <w:pStyle w:val="BodyText"/>
        <w:ind w:left="185" w:right="1267" w:hanging="13"/>
        <w:spacing w:before="58" w:line="257" w:lineRule="auto"/>
        <w:rPr>
          <w:sz w:val="20"/>
          <w:szCs w:val="20"/>
        </w:rPr>
      </w:pPr>
      <w:r>
        <w:rPr>
          <w:sz w:val="20"/>
          <w:szCs w:val="20"/>
          <w:spacing w:val="13"/>
        </w:rPr>
        <w:t>Through our flexible platform,</w:t>
      </w:r>
      <w:r>
        <w:rPr>
          <w:sz w:val="20"/>
          <w:szCs w:val="20"/>
          <w:spacing w:val="-3"/>
        </w:rPr>
        <w:t xml:space="preserve"> </w:t>
      </w:r>
      <w:r>
        <w:rPr>
          <w:sz w:val="20"/>
          <w:szCs w:val="20"/>
          <w:spacing w:val="13"/>
        </w:rPr>
        <w:t>we support </w:t>
      </w:r>
      <w:r>
        <w:rPr>
          <w:sz w:val="20"/>
          <w:szCs w:val="20"/>
          <w:spacing w:val="12"/>
        </w:rPr>
        <w:t>global payroll platforms–regardless of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2"/>
        </w:rPr>
        <w:t>the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0"/>
        </w:rPr>
        <w:t>model–and deliver: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9418" w:lineRule="exact"/>
        <w:rPr/>
      </w:pPr>
      <w:r>
        <w:rPr>
          <w:position w:val="-188"/>
        </w:rPr>
        <w:pict>
          <v:group id="_x0000_s62" style="mso-position-vertical-relative:line;mso-position-horizontal-relative:char;width:450pt;height:470.95pt;" filled="false" stroked="false" coordsize="9000,9419" coordorigin="0,0">
            <v:rect id="_x0000_s64" style="position:absolute;left:0;top:0;width:9000;height:9419;" fillcolor="#24BAD6" filled="true" stroked="false">
              <v:fill opacity="0.137255"/>
            </v:rect>
            <v:shape id="_x0000_s66" style="position:absolute;left:585;top:371;width:7795;height:875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130"/>
                      <w:spacing w:before="19" w:line="198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b/>
                        <w:bCs/>
                        <w:color w:val="24BAD6"/>
                        <w:spacing w:val="10"/>
                      </w:rPr>
                      <w:t>End-to-end FX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b/>
                        <w:bCs/>
                        <w:color w:val="24BAD6"/>
                        <w:spacing w:val="-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b/>
                        <w:bCs/>
                        <w:color w:val="24BAD6"/>
                        <w:spacing w:val="10"/>
                      </w:rPr>
                      <w:t>control</w:t>
                    </w:r>
                  </w:p>
                  <w:p>
                    <w:pPr>
                      <w:ind w:left="2119" w:right="49"/>
                      <w:spacing w:before="111" w:line="254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9"/>
                      </w:rPr>
                      <w:t>Transparent costs, with a single clear FX markup and one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2"/>
                      </w:rPr>
                      <w:t>low per-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2"/>
                      </w:rPr>
                      <w:t>transaction fee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2"/>
                      </w:rPr>
                      <w:t>to help manage costs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1"/>
                      </w:rPr>
                      <w:t>at scale.</w:t>
                    </w:r>
                  </w:p>
                  <w:p>
                    <w:pPr>
                      <w:spacing w:before="80"/>
                      <w:rPr/>
                    </w:pPr>
                    <w:r/>
                  </w:p>
                  <w:tbl>
                    <w:tblPr>
                      <w:tblStyle w:val="TableNormal"/>
                      <w:tblW w:w="7754" w:type="dxa"/>
                      <w:tblInd w:w="20" w:type="dxa"/>
                      <w:tblLayout w:type="fixed"/>
                      <w:tblBorders>
                        <w:top w:val="none" w:color="000000" w:sz="0" w:space="0"/>
                        <w:left w:val="none" w:color="000000" w:sz="0" w:space="0"/>
                        <w:bottom w:val="none" w:color="000000" w:sz="0" w:space="0"/>
                        <w:right w:val="none" w:color="000000" w:sz="0" w:space="0"/>
                        <w:insideH w:val="none" w:color="000000" w:sz="0" w:space="0"/>
                        <w:insideV w:val="none" w:color="000000" w:sz="0" w:space="0"/>
                      </w:tblBorders>
                    </w:tblPr>
                    <w:tblGrid>
                      <w:gridCol w:w="1558"/>
                      <w:gridCol w:w="6196"/>
                    </w:tblGrid>
                    <w:tr>
                      <w:trPr>
                        <w:trHeight w:val="1775" w:hRule="atLeast"/>
                      </w:trPr>
                      <w:tc>
                        <w:tcPr>
                          <w:tcW w:w="1558" w:type="dxa"/>
                          <w:vAlign w:val="top"/>
                          <w:tcBorders>
                            <w:bottom w:val="single" w:color="000000" w:sz="2" w:space="0"/>
                            <w:top w:val="single" w:color="000000" w:sz="2" w:space="0"/>
                          </w:tcBorders>
                        </w:tcPr>
                        <w:p>
                          <w:pPr>
                            <w:spacing w:line="329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ind w:firstLine="166"/>
                            <w:spacing w:line="760" w:lineRule="exact"/>
                            <w:rPr/>
                          </w:pPr>
                          <w:r>
                            <w:rPr>
                              <w:position w:val="-15"/>
                            </w:rPr>
                            <w:drawing>
                              <wp:inline distT="0" distB="0" distL="0" distR="0">
                                <wp:extent cx="536394" cy="482450"/>
                                <wp:effectExtent l="0" t="0" r="0" b="0"/>
                                <wp:docPr id="42" name="IM 42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2" name="IM 42"/>
                                        <pic:cNvPicPr/>
                                      </pic:nvPicPr>
                                      <pic:blipFill>
                                        <a:blip r:embed="rId4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536394" cy="4824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6196" w:type="dxa"/>
                          <w:vAlign w:val="top"/>
                          <w:tcBorders>
                            <w:bottom w:val="single" w:color="000000" w:sz="2" w:space="0"/>
                            <w:top w:val="single" w:color="000000" w:sz="2" w:space="0"/>
                          </w:tcBorders>
                        </w:tcPr>
                        <w:p>
                          <w:pPr>
                            <w:spacing w:line="292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ind w:left="552"/>
                            <w:spacing w:before="57" w:line="198" w:lineRule="auto"/>
                            <w:rPr>
                              <w:rFonts w:ascii="Arial" w:hAnsi="Arial" w:eastAsia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b/>
                              <w:bCs/>
                              <w:color w:val="FF8D1E"/>
                              <w:spacing w:val="6"/>
                            </w:rPr>
                            <w:t>Local</w:t>
                          </w: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b/>
                              <w:bCs/>
                              <w:color w:val="FF8D1E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b/>
                              <w:bCs/>
                              <w:color w:val="FF8D1E"/>
                              <w:spacing w:val="6"/>
                            </w:rPr>
                            <w:t>and global reach</w:t>
                          </w:r>
                        </w:p>
                        <w:p>
                          <w:pPr>
                            <w:ind w:left="559"/>
                            <w:spacing w:before="105" w:line="202" w:lineRule="auto"/>
                            <w:rPr>
                              <w:rFonts w:ascii="Arial" w:hAnsi="Arial" w:eastAsia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spacing w:val="13"/>
                            </w:rPr>
                            <w:t>Benefit from our worldwi</w:t>
                          </w: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spacing w:val="12"/>
                            </w:rPr>
                            <w:t>de network of bank</w:t>
                          </w:r>
                        </w:p>
                        <w:p>
                          <w:pPr>
                            <w:ind w:left="555"/>
                            <w:spacing w:before="106" w:line="200" w:lineRule="auto"/>
                            <w:rPr>
                              <w:rFonts w:ascii="Arial" w:hAnsi="Arial" w:eastAsia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spacing w:val="12"/>
                            </w:rPr>
                            <w:t>relationships, payment</w:t>
                          </w: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spacing w:val="12"/>
                            </w:rPr>
                            <w:t>licenses, and </w:t>
                          </w: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spacing w:val="11"/>
                            </w:rPr>
                            <w:t>simplified</w:t>
                          </w:r>
                        </w:p>
                        <w:p>
                          <w:pPr>
                            <w:spacing w:before="112" w:line="196" w:lineRule="auto"/>
                            <w:jc w:val="right"/>
                            <w:rPr>
                              <w:rFonts w:ascii="Arial" w:hAnsi="Arial" w:eastAsia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spacing w:val="13"/>
                            </w:rPr>
                            <w:t>onboarding processes</w:t>
                          </w: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spacing w:val="13"/>
                            </w:rPr>
                            <w:t>to move money around</w:t>
                          </w: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spacing w:val="13"/>
                            </w:rPr>
                            <w:t>the world.</w:t>
                          </w:r>
                        </w:p>
                      </w:tc>
                    </w:tr>
                    <w:tr>
                      <w:trPr>
                        <w:trHeight w:val="2381" w:hRule="atLeast"/>
                      </w:trPr>
                      <w:tc>
                        <w:tcPr>
                          <w:tcW w:w="1558" w:type="dxa"/>
                          <w:vAlign w:val="top"/>
                          <w:tcBorders>
                            <w:bottom w:val="single" w:color="000000" w:sz="2" w:space="0"/>
                            <w:top w:val="single" w:color="000000" w:sz="2" w:space="0"/>
                          </w:tcBorders>
                        </w:tcPr>
                        <w:p>
                          <w:pPr>
                            <w:spacing w:line="294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ind w:firstLine="223"/>
                            <w:spacing w:line="869" w:lineRule="exact"/>
                            <w:rPr/>
                          </w:pPr>
                          <w:r>
                            <w:rPr>
                              <w:position w:val="-17"/>
                            </w:rPr>
                            <w:drawing>
                              <wp:inline distT="0" distB="0" distL="0" distR="0">
                                <wp:extent cx="698583" cy="551999"/>
                                <wp:effectExtent l="0" t="0" r="0" b="0"/>
                                <wp:docPr id="44" name="IM 44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4" name="IM 44"/>
                                        <pic:cNvPicPr/>
                                      </pic:nvPicPr>
                                      <pic:blipFill>
                                        <a:blip r:embed="rId4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698583" cy="55199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6196" w:type="dxa"/>
                          <w:vAlign w:val="top"/>
                          <w:tcBorders>
                            <w:bottom w:val="single" w:color="000000" w:sz="2" w:space="0"/>
                            <w:top w:val="single" w:color="000000" w:sz="2" w:space="0"/>
                          </w:tcBorders>
                        </w:tcPr>
                        <w:p>
                          <w:pPr>
                            <w:spacing w:line="294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ind w:left="538"/>
                            <w:spacing w:before="58" w:line="206" w:lineRule="auto"/>
                            <w:rPr>
                              <w:rFonts w:ascii="Arial" w:hAnsi="Arial" w:eastAsia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b/>
                              <w:bCs/>
                              <w:color w:val="0F78FA"/>
                              <w:spacing w:val="10"/>
                            </w:rPr>
                            <w:t>API-based modularity</w:t>
                          </w:r>
                        </w:p>
                        <w:p>
                          <w:pPr>
                            <w:ind w:left="559"/>
                            <w:spacing w:before="110" w:line="196" w:lineRule="auto"/>
                            <w:rPr>
                              <w:rFonts w:ascii="Arial" w:hAnsi="Arial" w:eastAsia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spacing w:val="13"/>
                            </w:rPr>
                            <w:t>Linking</w:t>
                          </w: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spacing w:val="13"/>
                            </w:rPr>
                            <w:t>together a modern suite of application</w:t>
                          </w:r>
                        </w:p>
                        <w:p>
                          <w:pPr>
                            <w:ind w:left="555"/>
                            <w:spacing w:before="103" w:line="205" w:lineRule="auto"/>
                            <w:rPr>
                              <w:rFonts w:ascii="Arial" w:hAnsi="Arial" w:eastAsia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spacing w:val="13"/>
                            </w:rPr>
                            <w:t>programming interfaces (A</w:t>
                          </w: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spacing w:val="12"/>
                            </w:rPr>
                            <w:t>PIs) integrating internal</w:t>
                          </w:r>
                        </w:p>
                        <w:p>
                          <w:pPr>
                            <w:ind w:left="546"/>
                            <w:spacing w:before="112" w:line="195" w:lineRule="auto"/>
                            <w:rPr>
                              <w:rFonts w:ascii="Arial" w:hAnsi="Arial" w:eastAsia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spacing w:val="10"/>
                            </w:rPr>
                            <w:t>and external systems seamlessly, </w:t>
                          </w: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spacing w:val="9"/>
                            </w:rPr>
                            <w:t>compliantly, and</w:t>
                          </w:r>
                        </w:p>
                        <w:p>
                          <w:pPr>
                            <w:ind w:left="555" w:right="364" w:hanging="9"/>
                            <w:spacing w:before="112" w:line="255" w:lineRule="auto"/>
                            <w:rPr>
                              <w:rFonts w:ascii="Arial" w:hAnsi="Arial" w:eastAsia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spacing w:val="11"/>
                            </w:rPr>
                            <w:t>securely, businesses can better focus on</w:t>
                          </w: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spacing w:val="11"/>
                            </w:rPr>
                            <w:t>their unique</w:t>
                          </w: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spacing w:val="11"/>
                            </w:rPr>
                            <w:t>brand experience.</w:t>
                          </w:r>
                        </w:p>
                      </w:tc>
                    </w:tr>
                    <w:tr>
                      <w:trPr>
                        <w:trHeight w:val="2049" w:hRule="atLeast"/>
                      </w:trPr>
                      <w:tc>
                        <w:tcPr>
                          <w:tcW w:w="1558" w:type="dxa"/>
                          <w:vAlign w:val="top"/>
                          <w:tcBorders>
                            <w:bottom w:val="single" w:color="000000" w:sz="2" w:space="0"/>
                            <w:top w:val="single" w:color="000000" w:sz="2" w:space="0"/>
                          </w:tcBorders>
                        </w:tcPr>
                        <w:p>
                          <w:pPr>
                            <w:spacing w:line="284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ind w:firstLine="255"/>
                            <w:spacing w:line="829" w:lineRule="exact"/>
                            <w:rPr/>
                          </w:pPr>
                          <w:r>
                            <w:rPr>
                              <w:position w:val="-16"/>
                            </w:rPr>
                            <w:drawing>
                              <wp:inline distT="0" distB="0" distL="0" distR="0">
                                <wp:extent cx="541872" cy="526592"/>
                                <wp:effectExtent l="0" t="0" r="0" b="0"/>
                                <wp:docPr id="46" name="IM 46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46" name="IM 46"/>
                                        <pic:cNvPicPr/>
                                      </pic:nvPicPr>
                                      <pic:blipFill>
                                        <a:blip r:embed="rId4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541872" cy="5265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6196" w:type="dxa"/>
                          <w:vAlign w:val="top"/>
                          <w:tcBorders>
                            <w:bottom w:val="single" w:color="000000" w:sz="2" w:space="0"/>
                            <w:top w:val="single" w:color="000000" w:sz="2" w:space="0"/>
                          </w:tcBorders>
                        </w:tcPr>
                        <w:p>
                          <w:pPr>
                            <w:spacing w:line="254" w:lineRule="auto"/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  <w:p>
                          <w:pPr>
                            <w:ind w:left="545"/>
                            <w:spacing w:before="57" w:line="206" w:lineRule="auto"/>
                            <w:rPr>
                              <w:rFonts w:ascii="Arial" w:hAnsi="Arial" w:eastAsia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b/>
                              <w:bCs/>
                              <w:color w:val="7C6AA2"/>
                              <w:spacing w:val="12"/>
                            </w:rPr>
                            <w:t>Multi-currency, mul</w:t>
                          </w: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b/>
                              <w:bCs/>
                              <w:color w:val="7C6AA2"/>
                              <w:spacing w:val="11"/>
                            </w:rPr>
                            <w:t>ti-method</w:t>
                          </w:r>
                        </w:p>
                        <w:p>
                          <w:pPr>
                            <w:ind w:left="540" w:right="390" w:firstLine="11"/>
                            <w:spacing w:before="111" w:line="254" w:lineRule="auto"/>
                            <w:rPr>
                              <w:rFonts w:ascii="Arial" w:hAnsi="Arial" w:eastAsia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spacing w:val="12"/>
                            </w:rPr>
                            <w:t>Enabling money movement</w:t>
                          </w: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spacing w:val="12"/>
                            </w:rPr>
                            <w:t>through a</w:t>
                          </w: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spacing w:val="11"/>
                            </w:rPr>
                            <w:t xml:space="preserve"> diverse range</w:t>
                          </w: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</w:rPr>
                            <w:t xml:space="preserve">   </w:t>
                          </w: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spacing w:val="13"/>
                            </w:rPr>
                            <w:t>of payment modes and methods, from cash</w:t>
                          </w: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spacing w:val="12"/>
                            </w:rPr>
                            <w:t>to</w:t>
                          </w: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spacing w:val="12"/>
                            </w:rPr>
                            <w:t>virtual</w:t>
                          </w:r>
                        </w:p>
                        <w:p>
                          <w:pPr>
                            <w:ind w:left="540" w:right="1043"/>
                            <w:spacing w:before="111" w:line="255" w:lineRule="auto"/>
                            <w:rPr>
                              <w:rFonts w:ascii="Arial" w:hAnsi="Arial" w:eastAsia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spacing w:val="10"/>
                            </w:rPr>
                            <w:t>cards, fully currency-agnostic, as well as being</w:t>
                          </w: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spacing w:val="14"/>
                            </w:rPr>
                            <w:t>crypto-currency rea</w:t>
                          </w:r>
                          <w:r>
                            <w:rPr>
                              <w:rFonts w:ascii="Arial" w:hAnsi="Arial" w:eastAsia="Arial" w:cs="Arial"/>
                              <w:sz w:val="20"/>
                              <w:szCs w:val="20"/>
                              <w:spacing w:val="13"/>
                            </w:rPr>
                            <w:t>dy.</w:t>
                          </w:r>
                        </w:p>
                      </w:tc>
                    </w:tr>
                  </w:tbl>
                  <w:p>
                    <w:pPr>
                      <w:ind w:left="2130"/>
                      <w:spacing w:before="281" w:line="206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b/>
                        <w:bCs/>
                        <w:color w:val="00CFCC"/>
                        <w:spacing w:val="11"/>
                      </w:rPr>
                      <w:t>Real-time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b/>
                        <w:bCs/>
                        <w:color w:val="00CFCC"/>
                        <w:spacing w:val="-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b/>
                        <w:bCs/>
                        <w:color w:val="00CFCC"/>
                        <w:spacing w:val="11"/>
                      </w:rPr>
                      <w:t>functionality</w:t>
                    </w:r>
                  </w:p>
                  <w:p>
                    <w:pPr>
                      <w:ind w:left="2117" w:right="520" w:firstLine="19"/>
                      <w:spacing w:before="110" w:line="274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1"/>
                      </w:rPr>
                      <w:t>Moving money instantly and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1"/>
                      </w:rPr>
                      <w:t>transpar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0"/>
                      </w:rPr>
                      <w:t>ently in a way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</w:rPr>
                      <w:t xml:space="preserve">   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3"/>
                      </w:rPr>
                      <w:t>that can be optimized for r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2"/>
                      </w:rPr>
                      <w:t>evenue models over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-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2"/>
                      </w:rPr>
                      <w:t>time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1"/>
                      </w:rPr>
                      <w:t>by payments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spacing w:val="11"/>
                      </w:rPr>
                      <w:t>teams and financial experts.</w:t>
                    </w:r>
                  </w:p>
                </w:txbxContent>
              </v:textbox>
            </v:shape>
            <v:shape id="_x0000_s68" style="position:absolute;left:1359;top:494;width:597;height:597;" filled="false" stroked="false" type="#_x0000_t75">
              <v:imagedata o:title="" r:id="rId49"/>
            </v:shape>
            <v:shape id="_x0000_s70" style="position:absolute;left:672;top:349;width:1005;height:870;" filled="false" stroked="false" type="#_x0000_t75">
              <v:imagedata o:title="" r:id="rId50"/>
            </v:shape>
            <v:shape id="_x0000_s72" style="position:absolute;left:781;top:7911;width:868;height:880;" filled="false" stroked="false" type="#_x0000_t75">
              <v:imagedata o:title="" r:id="rId51"/>
            </v:shape>
          </v:group>
        </w:pict>
      </w:r>
    </w:p>
    <w:p>
      <w:pPr>
        <w:pStyle w:val="BodyText"/>
        <w:spacing w:line="320" w:lineRule="auto"/>
        <w:rPr/>
      </w:pPr>
      <w:r/>
    </w:p>
    <w:p>
      <w:pPr>
        <w:pStyle w:val="BodyText"/>
        <w:ind w:left="169" w:right="1106" w:firstLine="19"/>
        <w:spacing w:before="58" w:line="274" w:lineRule="auto"/>
        <w:rPr>
          <w:sz w:val="20"/>
          <w:szCs w:val="20"/>
        </w:rPr>
      </w:pPr>
      <w:r>
        <w:rPr>
          <w:sz w:val="20"/>
          <w:szCs w:val="20"/>
          <w:spacing w:val="12"/>
        </w:rPr>
        <w:t>Nium’s payment infrastru</w:t>
      </w:r>
      <w:r>
        <w:rPr>
          <w:sz w:val="20"/>
          <w:szCs w:val="20"/>
          <w:spacing w:val="11"/>
        </w:rPr>
        <w:t>cture adapts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1"/>
        </w:rPr>
        <w:t>to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1"/>
        </w:rPr>
        <w:t>the needs of markets, business models, and  </w:t>
      </w:r>
      <w:r>
        <w:rPr>
          <w:sz w:val="20"/>
          <w:szCs w:val="20"/>
          <w:spacing w:val="12"/>
        </w:rPr>
        <w:t>technology stacks of international businesses</w:t>
      </w:r>
      <w:r>
        <w:rPr>
          <w:sz w:val="20"/>
          <w:szCs w:val="20"/>
          <w:spacing w:val="-6"/>
        </w:rPr>
        <w:t xml:space="preserve"> </w:t>
      </w:r>
      <w:r>
        <w:rPr>
          <w:sz w:val="20"/>
          <w:szCs w:val="20"/>
          <w:spacing w:val="12"/>
        </w:rPr>
        <w:t>to help payroll platforms offer a servi</w:t>
      </w:r>
      <w:r>
        <w:rPr>
          <w:sz w:val="20"/>
          <w:szCs w:val="20"/>
          <w:spacing w:val="11"/>
        </w:rPr>
        <w:t>ce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2"/>
        </w:rPr>
        <w:t>ready for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12"/>
        </w:rPr>
        <w:t>the global economy.</w:t>
      </w:r>
    </w:p>
    <w:p>
      <w:pPr>
        <w:spacing w:line="274" w:lineRule="auto"/>
        <w:sectPr>
          <w:footerReference w:type="default" r:id="rId44"/>
          <w:pgSz w:w="11906" w:h="16838"/>
          <w:pgMar w:top="400" w:right="1132" w:bottom="748" w:left="966" w:header="0" w:footer="613" w:gutter="0"/>
        </w:sectPr>
        <w:rPr>
          <w:sz w:val="20"/>
          <w:szCs w:val="20"/>
        </w:rPr>
      </w:pPr>
    </w:p>
    <w:p>
      <w:pPr>
        <w:pStyle w:val="BodyText"/>
        <w:spacing w:line="243" w:lineRule="auto"/>
        <w:rPr/>
      </w:pPr>
      <w:r>
        <w:pict>
          <v:shape id="_x0000_s74" style="position:absolute;margin-left:54.5669pt;margin-top:698.716pt;mso-position-vertical-relative:page;mso-position-horizontal-relative:page;width:166.7pt;height:39pt;z-index:251728896;" o:allowincell="f" fillcolor="#004288" filled="true" stroked="false" type="#_x0000_t202">
            <v:fill opacity="0.972549"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586"/>
                    <w:spacing w:before="265" w:line="204" w:lineRule="auto"/>
                    <w:rPr>
                      <w:sz w:val="28"/>
                      <w:szCs w:val="28"/>
                    </w:rPr>
                  </w:pPr>
                  <w:hyperlink w:history="true" r:id="rId53">
                    <w:r>
                      <w:rPr>
                        <w:sz w:val="28"/>
                        <w:szCs w:val="28"/>
                        <w:color w:val="FFFFFF"/>
                        <w:spacing w:val="15"/>
                      </w:rPr>
                      <w:t>Visit </w:t>
                    </w:r>
                    <w:r>
                      <w:rPr>
                        <w:sz w:val="28"/>
                        <w:szCs w:val="28"/>
                        <w:b/>
                        <w:bCs/>
                        <w:color w:val="FFFFFF"/>
                        <w:spacing w:val="15"/>
                      </w:rPr>
                      <w:t>Nium.com</w:t>
                    </w:r>
                  </w:hyperlink>
                </w:p>
              </w:txbxContent>
            </v:textbox>
          </v:shape>
        </w:pict>
      </w:r>
      <w:r>
        <w:pict>
          <v:shape id="_x0000_s76" style="position:absolute;margin-left:57.3862pt;margin-top:631.632pt;mso-position-vertical-relative:page;mso-position-horizontal-relative:page;width:153.75pt;height:49.85pt;z-index:2517268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4" w:right="20" w:hanging="4"/>
                    <w:spacing w:before="20" w:line="277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b/>
                      <w:bCs/>
                      <w:color w:val="FFFFFF"/>
                      <w:spacing w:val="6"/>
                    </w:rPr>
                    <w:t>To</w:t>
                  </w:r>
                  <w:r>
                    <w:rPr>
                      <w:sz w:val="24"/>
                      <w:szCs w:val="24"/>
                      <w:b/>
                      <w:bCs/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sz w:val="24"/>
                      <w:szCs w:val="24"/>
                      <w:b/>
                      <w:bCs/>
                      <w:color w:val="FFFFFF"/>
                      <w:spacing w:val="6"/>
                    </w:rPr>
                    <w:t>find out how</w:t>
                  </w:r>
                  <w:r>
                    <w:rPr>
                      <w:sz w:val="24"/>
                      <w:szCs w:val="24"/>
                      <w:b/>
                      <w:bCs/>
                      <w:color w:val="FFFFFF"/>
                      <w:spacing w:val="-12"/>
                    </w:rPr>
                    <w:t xml:space="preserve"> </w:t>
                  </w:r>
                  <w:r>
                    <w:rPr>
                      <w:sz w:val="24"/>
                      <w:szCs w:val="24"/>
                      <w:b/>
                      <w:bCs/>
                      <w:color w:val="FFFFFF"/>
                      <w:spacing w:val="6"/>
                    </w:rPr>
                    <w:t>you can</w:t>
                  </w:r>
                  <w:r>
                    <w:rPr>
                      <w:sz w:val="24"/>
                      <w:szCs w:val="24"/>
                      <w:b/>
                      <w:bCs/>
                      <w:color w:val="FFFFFF"/>
                    </w:rPr>
                    <w:t xml:space="preserve">   </w:t>
                  </w:r>
                  <w:r>
                    <w:rPr>
                      <w:sz w:val="24"/>
                      <w:szCs w:val="24"/>
                      <w:b/>
                      <w:bCs/>
                      <w:color w:val="FFFFFF"/>
                      <w:spacing w:val="7"/>
                    </w:rPr>
                    <w:t>enjoy</w:t>
                  </w:r>
                  <w:r>
                    <w:rPr>
                      <w:sz w:val="24"/>
                      <w:szCs w:val="24"/>
                      <w:b/>
                      <w:bCs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sz w:val="24"/>
                      <w:szCs w:val="24"/>
                      <w:b/>
                      <w:bCs/>
                      <w:color w:val="FFFFFF"/>
                      <w:spacing w:val="7"/>
                    </w:rPr>
                    <w:t>the</w:t>
                  </w:r>
                  <w:r>
                    <w:rPr>
                      <w:sz w:val="24"/>
                      <w:szCs w:val="24"/>
                      <w:b/>
                      <w:bCs/>
                      <w:color w:val="FFFFFF"/>
                      <w:spacing w:val="-11"/>
                    </w:rPr>
                    <w:t xml:space="preserve"> </w:t>
                  </w:r>
                  <w:r>
                    <w:rPr>
                      <w:sz w:val="24"/>
                      <w:szCs w:val="24"/>
                      <w:b/>
                      <w:bCs/>
                      <w:color w:val="FFFFFF"/>
                      <w:spacing w:val="7"/>
                    </w:rPr>
                    <w:t>value of a</w:t>
                  </w:r>
                  <w:r>
                    <w:rPr>
                      <w:sz w:val="24"/>
                      <w:szCs w:val="24"/>
                      <w:b/>
                      <w:bCs/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sz w:val="24"/>
                      <w:szCs w:val="24"/>
                      <w:b/>
                      <w:bCs/>
                      <w:color w:val="FFFFFF"/>
                      <w:spacing w:val="7"/>
                    </w:rPr>
                    <w:t>truly</w:t>
                  </w:r>
                  <w:r>
                    <w:rPr>
                      <w:sz w:val="24"/>
                      <w:szCs w:val="24"/>
                      <w:b/>
                      <w:bCs/>
                      <w:color w:val="FFFFFF"/>
                    </w:rPr>
                    <w:t xml:space="preserve">  </w:t>
                  </w:r>
                  <w:r>
                    <w:rPr>
                      <w:sz w:val="24"/>
                      <w:szCs w:val="24"/>
                      <w:b/>
                      <w:bCs/>
                      <w:color w:val="FFFFFF"/>
                      <w:spacing w:val="9"/>
                    </w:rPr>
                    <w:t>modern payment system</w:t>
                  </w:r>
                </w:p>
              </w:txbxContent>
            </v:textbox>
          </v:shape>
        </w:pict>
      </w:r>
      <w:r>
        <w:pict>
          <v:shape id="_x0000_s78" style="position:absolute;margin-left:57.2182pt;margin-top:756.144pt;mso-position-vertical-relative:page;mso-position-horizontal-relative:page;width:173.7pt;height:31.7pt;z-index:2517278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362" w:lineRule="exac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b/>
                      <w:bCs/>
                      <w:color w:val="FFFFFF"/>
                      <w:spacing w:val="11"/>
                      <w:position w:val="11"/>
                    </w:rPr>
                    <w:t>to book</w:t>
                  </w:r>
                  <w:r>
                    <w:rPr>
                      <w:sz w:val="24"/>
                      <w:szCs w:val="24"/>
                      <w:b/>
                      <w:bCs/>
                      <w:color w:val="FFFFFF"/>
                      <w:position w:val="11"/>
                    </w:rPr>
                    <w:t xml:space="preserve"> </w:t>
                  </w:r>
                  <w:r>
                    <w:rPr>
                      <w:sz w:val="24"/>
                      <w:szCs w:val="24"/>
                      <w:b/>
                      <w:bCs/>
                      <w:color w:val="FFFFFF"/>
                      <w:spacing w:val="11"/>
                      <w:position w:val="11"/>
                    </w:rPr>
                    <w:t>a consultation</w:t>
                  </w:r>
                  <w:r>
                    <w:rPr>
                      <w:sz w:val="24"/>
                      <w:szCs w:val="24"/>
                      <w:b/>
                      <w:bCs/>
                      <w:color w:val="FFFFFF"/>
                      <w:spacing w:val="-10"/>
                      <w:position w:val="11"/>
                    </w:rPr>
                    <w:t xml:space="preserve"> </w:t>
                  </w:r>
                  <w:r>
                    <w:rPr>
                      <w:sz w:val="24"/>
                      <w:szCs w:val="24"/>
                      <w:b/>
                      <w:bCs/>
                      <w:color w:val="FFFFFF"/>
                      <w:spacing w:val="11"/>
                      <w:position w:val="11"/>
                    </w:rPr>
                    <w:t>with</w:t>
                  </w:r>
                </w:p>
                <w:p>
                  <w:pPr>
                    <w:pStyle w:val="BodyText"/>
                    <w:ind w:left="28"/>
                    <w:spacing w:line="201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b/>
                      <w:bCs/>
                      <w:color w:val="FFFFFF"/>
                      <w:spacing w:val="8"/>
                    </w:rPr>
                    <w:t>one of our payment</w:t>
                  </w:r>
                  <w:r>
                    <w:rPr>
                      <w:sz w:val="24"/>
                      <w:szCs w:val="24"/>
                      <w:b/>
                      <w:bCs/>
                      <w:color w:val="FFFFFF"/>
                      <w:spacing w:val="6"/>
                    </w:rPr>
                    <w:t xml:space="preserve"> </w:t>
                  </w:r>
                  <w:r>
                    <w:rPr>
                      <w:sz w:val="24"/>
                      <w:szCs w:val="24"/>
                      <w:b/>
                      <w:bCs/>
                      <w:color w:val="FFFFFF"/>
                      <w:spacing w:val="8"/>
                    </w:rPr>
                    <w:t>experts.</w:t>
                  </w:r>
                </w:p>
              </w:txbxContent>
            </v:textbox>
          </v:shape>
        </w:pict>
      </w: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ind w:left="10662"/>
        <w:spacing w:before="40" w:line="197" w:lineRule="auto"/>
        <w:rPr>
          <w:sz w:val="14"/>
          <w:szCs w:val="14"/>
        </w:rPr>
      </w:pPr>
      <w:r>
        <w:drawing>
          <wp:anchor distT="0" distB="0" distL="0" distR="0" simplePos="0" relativeHeight="2517258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-10192498</wp:posOffset>
            </wp:positionV>
            <wp:extent cx="7560005" cy="10692003"/>
            <wp:effectExtent l="0" t="0" r="0" b="0"/>
            <wp:wrapNone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000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  <w:szCs w:val="14"/>
          <w:color w:val="808080"/>
          <w:spacing w:val="-12"/>
        </w:rPr>
        <w:t>11</w:t>
      </w:r>
    </w:p>
    <w:sectPr>
      <w:footerReference w:type="default" r:id="rId52"/>
      <w:pgSz w:w="11906" w:h="16838"/>
      <w:pgMar w:top="400" w:right="0" w:bottom="40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0697"/>
      <w:spacing w:line="185" w:lineRule="auto"/>
      <w:rPr>
        <w:sz w:val="14"/>
        <w:szCs w:val="14"/>
      </w:rPr>
    </w:pPr>
    <w:r>
      <w:rPr>
        <w:sz w:val="14"/>
        <w:szCs w:val="14"/>
        <w:color w:val="808080"/>
      </w:rPr>
      <w:t>2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0694"/>
      <w:spacing w:line="182" w:lineRule="auto"/>
      <w:rPr>
        <w:sz w:val="14"/>
        <w:szCs w:val="14"/>
      </w:rPr>
    </w:pPr>
    <w:r>
      <w:rPr>
        <w:sz w:val="14"/>
        <w:szCs w:val="14"/>
        <w:color w:val="808080"/>
      </w:rPr>
      <w:t>3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0691"/>
      <w:spacing w:line="184" w:lineRule="auto"/>
      <w:rPr>
        <w:sz w:val="14"/>
        <w:szCs w:val="14"/>
      </w:rPr>
    </w:pPr>
    <w:r>
      <w:pict>
        <v:shape id="_x0000_s22" style="position:absolute;margin-left:311.225pt;margin-top:191.46pt;mso-position-vertical-relative:page;mso-position-horizontal-relative:page;width:231.75pt;height:19.25pt;z-index:251658240;" o:allowincell="f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pStyle w:val="BodyText"/>
                  <w:ind w:left="20"/>
                  <w:spacing w:before="19" w:line="200" w:lineRule="auto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  <w:b/>
                    <w:bCs/>
                    <w:color w:val="24BAD6"/>
                    <w:spacing w:val="11"/>
                  </w:rPr>
                  <w:t>The race</w:t>
                </w:r>
                <w:r>
                  <w:rPr>
                    <w:sz w:val="36"/>
                    <w:szCs w:val="36"/>
                    <w:b/>
                    <w:bCs/>
                    <w:color w:val="24BAD6"/>
                    <w:spacing w:val="2"/>
                  </w:rPr>
                  <w:t xml:space="preserve"> </w:t>
                </w:r>
                <w:r>
                  <w:rPr>
                    <w:sz w:val="36"/>
                    <w:szCs w:val="36"/>
                    <w:b/>
                    <w:bCs/>
                    <w:color w:val="24BAD6"/>
                    <w:spacing w:val="11"/>
                  </w:rPr>
                  <w:t>for new markets</w:t>
                </w:r>
              </w:p>
            </w:txbxContent>
          </v:textbox>
        </v:shape>
      </w:pict>
    </w: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12</wp:posOffset>
          </wp:positionV>
          <wp:extent cx="7559992" cy="9971976"/>
          <wp:effectExtent l="0" t="0" r="0" b="0"/>
          <wp:wrapNone/>
          <wp:docPr id="14" name="IM 14"/>
          <wp:cNvGraphicFramePr/>
          <a:graphic>
            <a:graphicData uri="http://schemas.openxmlformats.org/drawingml/2006/picture">
              <pic:pic>
                <pic:nvPicPr>
                  <pic:cNvPr id="14" name="IM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59992" cy="99719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4"/>
        <w:szCs w:val="14"/>
        <w:color w:val="808080"/>
        <w:spacing w:val="3"/>
      </w:rPr>
      <w:t>4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0694"/>
      <w:spacing w:line="182" w:lineRule="auto"/>
      <w:rPr>
        <w:sz w:val="14"/>
        <w:szCs w:val="14"/>
      </w:rPr>
    </w:pPr>
    <w:r>
      <w:rPr>
        <w:sz w:val="14"/>
        <w:szCs w:val="14"/>
        <w:color w:val="808080"/>
      </w:rPr>
      <w:t>5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0691"/>
      <w:spacing w:line="183" w:lineRule="auto"/>
      <w:rPr>
        <w:sz w:val="14"/>
        <w:szCs w:val="14"/>
      </w:rPr>
    </w:pPr>
    <w:r>
      <w:rPr>
        <w:sz w:val="14"/>
        <w:szCs w:val="14"/>
        <w:color w:val="808080"/>
        <w:spacing w:val="2"/>
      </w:rPr>
      <w:t>6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0701"/>
      <w:spacing w:line="181" w:lineRule="auto"/>
      <w:rPr>
        <w:sz w:val="14"/>
        <w:szCs w:val="14"/>
      </w:rPr>
    </w:pPr>
    <w:r>
      <w:rPr>
        <w:sz w:val="14"/>
        <w:szCs w:val="14"/>
        <w:color w:val="808080"/>
      </w:rPr>
      <w:t>7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0692"/>
      <w:spacing w:line="186" w:lineRule="auto"/>
      <w:rPr>
        <w:sz w:val="14"/>
        <w:szCs w:val="14"/>
      </w:rPr>
    </w:pPr>
    <w:r>
      <w:rPr>
        <w:sz w:val="14"/>
        <w:szCs w:val="14"/>
        <w:color w:val="808080"/>
        <w:spacing w:val="2"/>
      </w:rPr>
      <w:t>8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0689"/>
      <w:spacing w:line="183" w:lineRule="auto"/>
      <w:rPr>
        <w:sz w:val="14"/>
        <w:szCs w:val="14"/>
      </w:rPr>
    </w:pPr>
    <w:r>
      <w:rPr>
        <w:sz w:val="14"/>
        <w:szCs w:val="14"/>
        <w:color w:val="808080"/>
        <w:spacing w:val="5"/>
      </w:rPr>
      <w:t>9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86" w:lineRule="auto"/>
      <w:jc w:val="right"/>
      <w:rPr>
        <w:sz w:val="14"/>
        <w:szCs w:val="14"/>
      </w:rPr>
    </w:pPr>
    <w:r>
      <w:rPr>
        <w:sz w:val="14"/>
        <w:szCs w:val="14"/>
        <w:color w:val="808080"/>
        <w:spacing w:val="-1"/>
      </w:rPr>
      <w:t>10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image" Target="media/image5.png"/><Relationship Id="rId7" Type="http://schemas.openxmlformats.org/officeDocument/2006/relationships/hyperlink" Target="https://www.unleash.ai/talent-acquisition/global-hiring-increases-145-in-2022/" TargetMode="External"/><Relationship Id="rId6" Type="http://schemas.openxmlformats.org/officeDocument/2006/relationships/hyperlink" Target="https://www.globenewswire.com/news-release/2022/07/28/2488447/0/en/HR-Payroll-Software-Market-Size-to-Reach-USD-52-867-Million-by-2030-Driven-by-Increasing-Workforce-around-the-World-Report-by-Acumen-Research-and-Consulting.html" TargetMode="External"/><Relationship Id="rId57" Type="http://schemas.openxmlformats.org/officeDocument/2006/relationships/fontTable" Target="fontTable.xml"/><Relationship Id="rId56" Type="http://schemas.openxmlformats.org/officeDocument/2006/relationships/styles" Target="styles.xml"/><Relationship Id="rId55" Type="http://schemas.openxmlformats.org/officeDocument/2006/relationships/settings" Target="settings.xml"/><Relationship Id="rId54" Type="http://schemas.openxmlformats.org/officeDocument/2006/relationships/image" Target="media/image26.png"/><Relationship Id="rId53" Type="http://schemas.openxmlformats.org/officeDocument/2006/relationships/hyperlink" Target="https://www.nium.com/" TargetMode="External"/><Relationship Id="rId52" Type="http://schemas.openxmlformats.org/officeDocument/2006/relationships/footer" Target="footer10.xml"/><Relationship Id="rId51" Type="http://schemas.openxmlformats.org/officeDocument/2006/relationships/image" Target="media/image25.png"/><Relationship Id="rId50" Type="http://schemas.openxmlformats.org/officeDocument/2006/relationships/image" Target="media/image24.png"/><Relationship Id="rId5" Type="http://schemas.openxmlformats.org/officeDocument/2006/relationships/image" Target="media/image4.png"/><Relationship Id="rId49" Type="http://schemas.openxmlformats.org/officeDocument/2006/relationships/image" Target="media/image23.png"/><Relationship Id="rId48" Type="http://schemas.openxmlformats.org/officeDocument/2006/relationships/image" Target="media/image22.png"/><Relationship Id="rId47" Type="http://schemas.openxmlformats.org/officeDocument/2006/relationships/image" Target="media/image21.png"/><Relationship Id="rId46" Type="http://schemas.openxmlformats.org/officeDocument/2006/relationships/image" Target="media/image20.png"/><Relationship Id="rId45" Type="http://schemas.openxmlformats.org/officeDocument/2006/relationships/hyperlink" Target="Niumpowers80%" TargetMode="External"/><Relationship Id="rId44" Type="http://schemas.openxmlformats.org/officeDocument/2006/relationships/footer" Target="footer9.xml"/><Relationship Id="rId43" Type="http://schemas.openxmlformats.org/officeDocument/2006/relationships/image" Target="media/image19.png"/><Relationship Id="rId42" Type="http://schemas.openxmlformats.org/officeDocument/2006/relationships/footer" Target="footer8.xml"/><Relationship Id="rId41" Type="http://schemas.openxmlformats.org/officeDocument/2006/relationships/image" Target="media/image18.png"/><Relationship Id="rId40" Type="http://schemas.openxmlformats.org/officeDocument/2006/relationships/image" Target="media/image17.png"/><Relationship Id="rId4" Type="http://schemas.openxmlformats.org/officeDocument/2006/relationships/footer" Target="footer1.xml"/><Relationship Id="rId39" Type="http://schemas.openxmlformats.org/officeDocument/2006/relationships/image" Target="media/image16.png"/><Relationship Id="rId38" Type="http://schemas.openxmlformats.org/officeDocument/2006/relationships/footer" Target="footer7.xml"/><Relationship Id="rId37" Type="http://schemas.openxmlformats.org/officeDocument/2006/relationships/hyperlink" Target="https://www.outlookindia.com/business/gig-economy-workers-zomato-swiggy-bigbasket-blinkit-uber-ola-face-a-many-challenges-in-india-how-fintechs-are-trying-to-solve-them-news-193217" TargetMode="External"/><Relationship Id="rId36" Type="http://schemas.openxmlformats.org/officeDocument/2006/relationships/hyperlink" Target="https://www.paulhypepage.my/the-gig-economy-in-malaysia/" TargetMode="External"/><Relationship Id="rId35" Type="http://schemas.openxmlformats.org/officeDocument/2006/relationships/hyperlink" Target="https://www.worldbank.org/en/publication/globalfindex" TargetMode="External"/><Relationship Id="rId34" Type="http://schemas.openxmlformats.org/officeDocument/2006/relationships/hyperlink" Target="https://conferences.pionline.com/uploads/conference_admin/Sands_Capital_Emerging_Markets_-_Secular_Trends_0919.pdf" TargetMode="External"/><Relationship Id="rId33" Type="http://schemas.openxmlformats.org/officeDocument/2006/relationships/image" Target="media/image15.png"/><Relationship Id="rId32" Type="http://schemas.openxmlformats.org/officeDocument/2006/relationships/footer" Target="footer6.xml"/><Relationship Id="rId31" Type="http://schemas.openxmlformats.org/officeDocument/2006/relationships/header" Target="header1.xml"/><Relationship Id="rId30" Type="http://schemas.openxmlformats.org/officeDocument/2006/relationships/hyperlink" Target="https://www.ey.com/en_gl/workforce/how-can-payroll-drive-value-in-organizations-with-flexibility" TargetMode="External"/><Relationship Id="rId3" Type="http://schemas.openxmlformats.org/officeDocument/2006/relationships/image" Target="media/image3.png"/><Relationship Id="rId29" Type="http://schemas.openxmlformats.org/officeDocument/2006/relationships/hyperlink" Target="https://in.adp.com/resources/articles-and-insights/articles/g/global-payroll-survey-2021.aspx" TargetMode="External"/><Relationship Id="rId28" Type="http://schemas.openxmlformats.org/officeDocument/2006/relationships/footer" Target="footer5.xml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hyperlink" Target="https://www.bizlatinhub.com/outsourcing-latin-america-blh-survey-jan-feb-2022/" TargetMode="External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hyperlink" Target="makesup" TargetMode="External"/><Relationship Id="rId2" Type="http://schemas.openxmlformats.org/officeDocument/2006/relationships/image" Target="media/image2.png"/><Relationship Id="rId19" Type="http://schemas.openxmlformats.org/officeDocument/2006/relationships/footer" Target="footer4.xml"/><Relationship Id="rId18" Type="http://schemas.openxmlformats.org/officeDocument/2006/relationships/hyperlink" Target="https://www.forrester.com/report/hcm-tech-growth-2022-payroll-category/RES178578" TargetMode="External"/><Relationship Id="rId17" Type="http://schemas.openxmlformats.org/officeDocument/2006/relationships/hyperlink" Target="https://www.weforum.org/agenda/2023/01/in-the-face-of-macroeconomic-storms-emerging-markets-may-hold-the-key-to-growth/" TargetMode="External"/><Relationship Id="rId16" Type="http://schemas.openxmlformats.org/officeDocument/2006/relationships/hyperlink" Target="https://www.businesswire.com/news/home/20210311005278/en/U.S.-Companies-Bullish-on-Global-Expansion-According-to-Standard-Chartered" TargetMode="External"/><Relationship Id="rId15" Type="http://schemas.openxmlformats.org/officeDocument/2006/relationships/footer" Target="footer3.xml"/><Relationship Id="rId14" Type="http://schemas.openxmlformats.org/officeDocument/2006/relationships/hyperlink" Target="https://www.pymnts.com/payroll/2022/survey-shows-most-firms-need-help-with-intl-hiring-and-payroll-challenges/" TargetMode="External"/><Relationship Id="rId13" Type="http://schemas.openxmlformats.org/officeDocument/2006/relationships/image" Target="media/image7.png"/><Relationship Id="rId12" Type="http://schemas.openxmlformats.org/officeDocument/2006/relationships/hyperlink" Target="https://www.conference-board.org/press/Hire-Remote-Workers-Survey" TargetMode="External"/><Relationship Id="rId11" Type="http://schemas.openxmlformats.org/officeDocument/2006/relationships/image" Target="media/image6.png"/><Relationship Id="rId10" Type="http://schemas.openxmlformats.org/officeDocument/2006/relationships/hyperlink" Target="https://www.outsourceaccelerator.com/articles/outsourcing-statistics" TargetMode="External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Adobe InDesign 18.0 (Macintosh)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2023-10-17T11:32:07Z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2023-10-17T11:37:36</vt:filetime>
  </property>
</Properties>
</file>