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64B52" w14:textId="314EB2E5" w:rsidR="004C6BEB" w:rsidRDefault="0034724A" w:rsidP="0034724A">
      <w:pPr>
        <w:pStyle w:val="Heading1"/>
        <w:spacing w:before="100" w:beforeAutospacing="1" w:after="100" w:afterAutospacing="1"/>
        <w:rPr>
          <w:sz w:val="28"/>
          <w:szCs w:val="28"/>
        </w:rPr>
      </w:pPr>
      <w:r w:rsidRPr="0034724A">
        <w:rPr>
          <w:rFonts w:hint="eastAsia"/>
          <w:sz w:val="28"/>
          <w:szCs w:val="28"/>
        </w:rPr>
        <w:t>政府预算课程复习笔记</w:t>
      </w:r>
    </w:p>
    <w:p w14:paraId="060FF573" w14:textId="0E384D25" w:rsidR="004102EB" w:rsidRPr="004102EB" w:rsidRDefault="004102EB" w:rsidP="00900DF8">
      <w:pPr>
        <w:jc w:val="center"/>
      </w:pPr>
      <w:r>
        <w:rPr>
          <w:rFonts w:hint="eastAsia"/>
        </w:rPr>
        <w:t>目录</w:t>
      </w:r>
    </w:p>
    <w:p w14:paraId="7CC320B7" w14:textId="07876975" w:rsidR="0034724A" w:rsidRDefault="0034724A" w:rsidP="0034724A">
      <w:pPr>
        <w:pStyle w:val="ListParagraph"/>
        <w:numPr>
          <w:ilvl w:val="0"/>
          <w:numId w:val="1"/>
        </w:numPr>
        <w:ind w:firstLineChars="0"/>
      </w:pPr>
      <w:r>
        <w:rPr>
          <w:rFonts w:hint="eastAsia"/>
        </w:rPr>
        <w:t>政府预算的基本理论</w:t>
      </w:r>
    </w:p>
    <w:p w14:paraId="216DACB5" w14:textId="31AEFFA9" w:rsidR="0034724A" w:rsidRDefault="0034724A" w:rsidP="0034724A">
      <w:pPr>
        <w:pStyle w:val="ListParagraph"/>
        <w:numPr>
          <w:ilvl w:val="0"/>
          <w:numId w:val="1"/>
        </w:numPr>
        <w:ind w:firstLineChars="0"/>
      </w:pPr>
      <w:r>
        <w:rPr>
          <w:rFonts w:hint="eastAsia"/>
        </w:rPr>
        <w:t>政府预算的发展与起源</w:t>
      </w:r>
    </w:p>
    <w:p w14:paraId="16403702" w14:textId="2BF6E76F" w:rsidR="0034724A" w:rsidRDefault="0034724A" w:rsidP="0034724A">
      <w:pPr>
        <w:pStyle w:val="ListParagraph"/>
        <w:numPr>
          <w:ilvl w:val="0"/>
          <w:numId w:val="1"/>
        </w:numPr>
        <w:ind w:firstLineChars="0"/>
      </w:pPr>
      <w:r>
        <w:rPr>
          <w:rFonts w:hint="eastAsia"/>
        </w:rPr>
        <w:t>政府预算的管理与分类</w:t>
      </w:r>
    </w:p>
    <w:p w14:paraId="7B9787ED" w14:textId="056C661A" w:rsidR="0034724A" w:rsidRDefault="0034724A" w:rsidP="0034724A">
      <w:pPr>
        <w:pStyle w:val="ListParagraph"/>
        <w:numPr>
          <w:ilvl w:val="0"/>
          <w:numId w:val="1"/>
        </w:numPr>
        <w:ind w:firstLineChars="0"/>
      </w:pPr>
      <w:r>
        <w:rPr>
          <w:rFonts w:hint="eastAsia"/>
        </w:rPr>
        <w:t>政府预算的规划与编制</w:t>
      </w:r>
    </w:p>
    <w:p w14:paraId="4C50C4F7" w14:textId="674F249F" w:rsidR="0034724A" w:rsidRDefault="0034724A" w:rsidP="0034724A">
      <w:pPr>
        <w:pStyle w:val="ListParagraph"/>
        <w:numPr>
          <w:ilvl w:val="0"/>
          <w:numId w:val="1"/>
        </w:numPr>
        <w:ind w:firstLineChars="0"/>
      </w:pPr>
      <w:r>
        <w:rPr>
          <w:rFonts w:hint="eastAsia"/>
        </w:rPr>
        <w:t>政府预算的审批</w:t>
      </w:r>
    </w:p>
    <w:p w14:paraId="5109D50A" w14:textId="6E8CAA36" w:rsidR="0034724A" w:rsidRDefault="0034724A" w:rsidP="0034724A">
      <w:pPr>
        <w:pStyle w:val="ListParagraph"/>
        <w:numPr>
          <w:ilvl w:val="0"/>
          <w:numId w:val="1"/>
        </w:numPr>
        <w:ind w:firstLineChars="0"/>
      </w:pPr>
      <w:r>
        <w:rPr>
          <w:rFonts w:hint="eastAsia"/>
        </w:rPr>
        <w:t>政府预算的执行与调整</w:t>
      </w:r>
    </w:p>
    <w:p w14:paraId="0C3093B1" w14:textId="7D1767D3" w:rsidR="0034724A" w:rsidRDefault="0034724A" w:rsidP="0034724A">
      <w:pPr>
        <w:pStyle w:val="ListParagraph"/>
        <w:numPr>
          <w:ilvl w:val="0"/>
          <w:numId w:val="1"/>
        </w:numPr>
        <w:ind w:firstLineChars="0"/>
      </w:pPr>
      <w:r>
        <w:rPr>
          <w:rFonts w:hint="eastAsia"/>
        </w:rPr>
        <w:t>政府预算、财务报告与绩效评价</w:t>
      </w:r>
    </w:p>
    <w:p w14:paraId="70113603" w14:textId="166FC338" w:rsidR="0034724A" w:rsidRDefault="0034724A" w:rsidP="0034724A">
      <w:pPr>
        <w:pStyle w:val="ListParagraph"/>
        <w:numPr>
          <w:ilvl w:val="0"/>
          <w:numId w:val="1"/>
        </w:numPr>
        <w:ind w:firstLineChars="0"/>
      </w:pPr>
      <w:r>
        <w:rPr>
          <w:rFonts w:hint="eastAsia"/>
        </w:rPr>
        <w:t>政府预算监督与问责</w:t>
      </w:r>
    </w:p>
    <w:p w14:paraId="33D0DF1D" w14:textId="77777777" w:rsidR="0034724A" w:rsidRDefault="0034724A" w:rsidP="0034724A"/>
    <w:p w14:paraId="48C5FA07" w14:textId="4FAF2A3E" w:rsidR="0034724A" w:rsidRDefault="0034724A" w:rsidP="0034724A">
      <w:r>
        <w:rPr>
          <w:rFonts w:hint="eastAsia"/>
        </w:rPr>
        <w:t>第一章</w:t>
      </w:r>
      <w:r>
        <w:rPr>
          <w:rFonts w:hint="eastAsia"/>
        </w:rPr>
        <w:t xml:space="preserve"> </w:t>
      </w:r>
      <w:r>
        <w:rPr>
          <w:rFonts w:hint="eastAsia"/>
        </w:rPr>
        <w:t>政府预算的基本理论</w:t>
      </w:r>
    </w:p>
    <w:p w14:paraId="6D779428" w14:textId="04C3461A" w:rsidR="0034724A" w:rsidRPr="00FF308C" w:rsidRDefault="0034724A" w:rsidP="0034724A">
      <w:pPr>
        <w:rPr>
          <w:sz w:val="10"/>
          <w:szCs w:val="13"/>
        </w:rPr>
      </w:pPr>
      <w:r>
        <w:rPr>
          <w:rFonts w:hint="eastAsia"/>
        </w:rPr>
        <w:t>1</w:t>
      </w:r>
      <w:r>
        <w:t>.</w:t>
      </w:r>
      <w:r>
        <w:rPr>
          <w:rFonts w:hint="eastAsia"/>
        </w:rPr>
        <w:t>政府预算的概念：</w:t>
      </w:r>
      <w:r w:rsidR="00FF308C">
        <w:rPr>
          <w:rFonts w:hint="eastAsia"/>
        </w:rPr>
        <w:t xml:space="preserve"> </w:t>
      </w:r>
      <w:r w:rsidR="00FF308C">
        <w:t xml:space="preserve">    </w:t>
      </w:r>
      <w:r w:rsidR="00FF308C">
        <w:rPr>
          <w:rFonts w:hint="eastAsia"/>
          <w:sz w:val="10"/>
          <w:szCs w:val="13"/>
        </w:rPr>
        <w:t>这两句说的是一句话意思相同，即合法的</w:t>
      </w:r>
    </w:p>
    <w:p w14:paraId="04868152" w14:textId="571576B3" w:rsidR="0034724A" w:rsidRPr="00E707F0" w:rsidRDefault="0034724A" w:rsidP="0034724A">
      <w:pPr>
        <w:rPr>
          <w:sz w:val="20"/>
          <w:szCs w:val="22"/>
        </w:rPr>
      </w:pPr>
      <w:r w:rsidRPr="00E707F0">
        <w:rPr>
          <w:rFonts w:hint="eastAsia"/>
          <w:sz w:val="20"/>
          <w:szCs w:val="22"/>
        </w:rPr>
        <w:t>政府预算是</w:t>
      </w:r>
      <w:r w:rsidRPr="00E707F0">
        <w:rPr>
          <w:rFonts w:hint="eastAsia"/>
          <w:sz w:val="20"/>
          <w:szCs w:val="22"/>
        </w:rPr>
        <w:t>[</w:t>
      </w:r>
      <w:r w:rsidRPr="00E707F0">
        <w:rPr>
          <w:rFonts w:hint="eastAsia"/>
          <w:sz w:val="20"/>
          <w:szCs w:val="22"/>
        </w:rPr>
        <w:t>经法定程序审查批准的</w:t>
      </w:r>
      <w:r w:rsidRPr="00E707F0">
        <w:rPr>
          <w:rFonts w:hint="eastAsia"/>
          <w:sz w:val="20"/>
          <w:szCs w:val="22"/>
        </w:rPr>
        <w:t xml:space="preserve">] </w:t>
      </w:r>
      <w:r w:rsidRPr="00E707F0">
        <w:rPr>
          <w:sz w:val="20"/>
          <w:szCs w:val="22"/>
        </w:rPr>
        <w:t>[</w:t>
      </w:r>
      <w:r w:rsidRPr="00E707F0">
        <w:rPr>
          <w:rFonts w:hint="eastAsia"/>
          <w:sz w:val="20"/>
          <w:szCs w:val="22"/>
        </w:rPr>
        <w:t>具有法律效力的</w:t>
      </w:r>
      <w:r w:rsidRPr="00E707F0">
        <w:rPr>
          <w:rFonts w:hint="eastAsia"/>
          <w:sz w:val="20"/>
          <w:szCs w:val="22"/>
        </w:rPr>
        <w:t xml:space="preserve">] </w:t>
      </w:r>
      <w:r w:rsidRPr="00E707F0">
        <w:rPr>
          <w:sz w:val="20"/>
          <w:szCs w:val="22"/>
        </w:rPr>
        <w:t>(</w:t>
      </w:r>
      <w:r w:rsidRPr="00E707F0">
        <w:rPr>
          <w:rFonts w:hint="eastAsia"/>
          <w:sz w:val="20"/>
          <w:szCs w:val="22"/>
        </w:rPr>
        <w:t>政府财政收支计划</w:t>
      </w:r>
      <w:r w:rsidRPr="00E707F0">
        <w:rPr>
          <w:rFonts w:hint="eastAsia"/>
          <w:sz w:val="20"/>
          <w:szCs w:val="22"/>
        </w:rPr>
        <w:t>)</w:t>
      </w:r>
      <w:r w:rsidRPr="00E707F0">
        <w:rPr>
          <w:rFonts w:hint="eastAsia"/>
          <w:sz w:val="20"/>
          <w:szCs w:val="22"/>
        </w:rPr>
        <w:t>，是政府</w:t>
      </w:r>
      <w:r w:rsidRPr="00E707F0">
        <w:rPr>
          <w:rFonts w:hint="eastAsia"/>
          <w:sz w:val="20"/>
          <w:szCs w:val="22"/>
        </w:rPr>
        <w:t xml:space="preserve"> [</w:t>
      </w:r>
      <w:r w:rsidRPr="00E707F0">
        <w:rPr>
          <w:rFonts w:hint="eastAsia"/>
          <w:sz w:val="20"/>
          <w:szCs w:val="22"/>
        </w:rPr>
        <w:t>筹集、分配、管理</w:t>
      </w:r>
      <w:r w:rsidRPr="00E707F0">
        <w:rPr>
          <w:rFonts w:hint="eastAsia"/>
          <w:sz w:val="20"/>
          <w:szCs w:val="22"/>
        </w:rPr>
        <w:t xml:space="preserve"> </w:t>
      </w:r>
      <w:r w:rsidRPr="00E707F0">
        <w:rPr>
          <w:rFonts w:hint="eastAsia"/>
          <w:sz w:val="20"/>
          <w:szCs w:val="22"/>
        </w:rPr>
        <w:t>财政资金及进行宏观调控</w:t>
      </w:r>
      <w:r w:rsidRPr="00E707F0">
        <w:rPr>
          <w:rFonts w:hint="eastAsia"/>
          <w:sz w:val="20"/>
          <w:szCs w:val="22"/>
        </w:rPr>
        <w:t>]</w:t>
      </w:r>
      <w:r w:rsidRPr="00E707F0">
        <w:rPr>
          <w:sz w:val="20"/>
          <w:szCs w:val="22"/>
        </w:rPr>
        <w:t xml:space="preserve"> </w:t>
      </w:r>
      <w:r w:rsidRPr="00E707F0">
        <w:rPr>
          <w:rFonts w:hint="eastAsia"/>
          <w:sz w:val="20"/>
          <w:szCs w:val="22"/>
        </w:rPr>
        <w:t>的</w:t>
      </w:r>
      <w:r w:rsidRPr="00E707F0">
        <w:rPr>
          <w:rFonts w:hint="eastAsia"/>
          <w:sz w:val="20"/>
          <w:szCs w:val="22"/>
        </w:rPr>
        <w:t>(</w:t>
      </w:r>
      <w:r w:rsidRPr="00E707F0">
        <w:rPr>
          <w:rFonts w:hint="eastAsia"/>
          <w:sz w:val="20"/>
          <w:szCs w:val="22"/>
        </w:rPr>
        <w:t>重要工具</w:t>
      </w:r>
      <w:r w:rsidRPr="00E707F0">
        <w:rPr>
          <w:sz w:val="20"/>
          <w:szCs w:val="22"/>
        </w:rPr>
        <w:t>)</w:t>
      </w:r>
      <w:r w:rsidRPr="00E707F0">
        <w:rPr>
          <w:rFonts w:hint="eastAsia"/>
          <w:sz w:val="20"/>
          <w:szCs w:val="22"/>
        </w:rPr>
        <w:t>。</w:t>
      </w:r>
    </w:p>
    <w:p w14:paraId="3FEDB2C4" w14:textId="3B3BFF47" w:rsidR="0034724A" w:rsidRPr="00E707F0" w:rsidRDefault="0034724A" w:rsidP="0034724A">
      <w:pPr>
        <w:rPr>
          <w:sz w:val="20"/>
          <w:szCs w:val="22"/>
        </w:rPr>
      </w:pPr>
      <w:r w:rsidRPr="00E707F0">
        <w:rPr>
          <w:rFonts w:hint="eastAsia"/>
          <w:sz w:val="20"/>
          <w:szCs w:val="22"/>
        </w:rPr>
        <w:t>一般来说，狭义的预算是指预算文件或预算书，是</w:t>
      </w:r>
      <w:r w:rsidRPr="00E707F0">
        <w:rPr>
          <w:rFonts w:hint="eastAsia"/>
          <w:sz w:val="20"/>
          <w:szCs w:val="22"/>
        </w:rPr>
        <w:t>(</w:t>
      </w:r>
      <w:r w:rsidRPr="00E707F0">
        <w:rPr>
          <w:rFonts w:hint="eastAsia"/>
          <w:sz w:val="20"/>
          <w:szCs w:val="22"/>
        </w:rPr>
        <w:t>静态</w:t>
      </w:r>
      <w:r w:rsidRPr="00E707F0">
        <w:rPr>
          <w:rFonts w:hint="eastAsia"/>
          <w:sz w:val="20"/>
          <w:szCs w:val="22"/>
        </w:rPr>
        <w:t>)</w:t>
      </w:r>
      <w:r w:rsidRPr="00E707F0">
        <w:rPr>
          <w:rFonts w:hint="eastAsia"/>
          <w:sz w:val="20"/>
          <w:szCs w:val="22"/>
        </w:rPr>
        <w:t>的预算；</w:t>
      </w:r>
    </w:p>
    <w:p w14:paraId="66F236FF" w14:textId="7EC78AF1" w:rsidR="0034724A" w:rsidRPr="00E707F0" w:rsidRDefault="0034724A" w:rsidP="0034724A">
      <w:pPr>
        <w:ind w:left="840" w:firstLineChars="100" w:firstLine="200"/>
        <w:rPr>
          <w:sz w:val="20"/>
          <w:szCs w:val="22"/>
        </w:rPr>
      </w:pPr>
      <w:r w:rsidRPr="00E707F0">
        <w:rPr>
          <w:rFonts w:hint="eastAsia"/>
          <w:sz w:val="20"/>
          <w:szCs w:val="22"/>
        </w:rPr>
        <w:t>广义的预算指决策、编制、审查、批准、执行、调整、决算、绩效评价与审计等预算过程，是</w:t>
      </w:r>
      <w:r w:rsidRPr="00E707F0">
        <w:rPr>
          <w:rFonts w:hint="eastAsia"/>
          <w:sz w:val="20"/>
          <w:szCs w:val="22"/>
        </w:rPr>
        <w:t>(</w:t>
      </w:r>
      <w:r w:rsidRPr="00E707F0">
        <w:rPr>
          <w:rFonts w:hint="eastAsia"/>
          <w:sz w:val="20"/>
          <w:szCs w:val="22"/>
        </w:rPr>
        <w:t>动态</w:t>
      </w:r>
      <w:r w:rsidRPr="00E707F0">
        <w:rPr>
          <w:rFonts w:hint="eastAsia"/>
          <w:sz w:val="20"/>
          <w:szCs w:val="22"/>
        </w:rPr>
        <w:t>)</w:t>
      </w:r>
      <w:r w:rsidRPr="00E707F0">
        <w:rPr>
          <w:rFonts w:hint="eastAsia"/>
          <w:sz w:val="20"/>
          <w:szCs w:val="22"/>
        </w:rPr>
        <w:t>的预算。</w:t>
      </w:r>
    </w:p>
    <w:p w14:paraId="5642BDAE" w14:textId="486DE8F0" w:rsidR="00FF308C" w:rsidRDefault="00FF308C" w:rsidP="00FF308C">
      <w:r>
        <w:rPr>
          <w:rFonts w:hint="eastAsia"/>
        </w:rPr>
        <w:t>2</w:t>
      </w:r>
      <w:r>
        <w:t>.</w:t>
      </w:r>
      <w:r>
        <w:rPr>
          <w:rFonts w:hint="eastAsia"/>
        </w:rPr>
        <w:t>政府预算的主要内容：</w:t>
      </w:r>
    </w:p>
    <w:p w14:paraId="55C4AED1" w14:textId="76F5B100" w:rsidR="00FF308C" w:rsidRPr="00DB5460" w:rsidRDefault="00FF308C" w:rsidP="00FF308C">
      <w:pPr>
        <w:rPr>
          <w:sz w:val="8"/>
          <w:szCs w:val="11"/>
        </w:rPr>
      </w:pPr>
      <w:r w:rsidRPr="00E707F0">
        <w:rPr>
          <w:rFonts w:hint="eastAsia"/>
          <w:sz w:val="20"/>
          <w:szCs w:val="22"/>
        </w:rPr>
        <w:t>一是收入和支出的种类、数量及其性质</w:t>
      </w:r>
      <w:r w:rsidRPr="00DB5460">
        <w:rPr>
          <w:rFonts w:hint="eastAsia"/>
          <w:sz w:val="8"/>
          <w:szCs w:val="11"/>
        </w:rPr>
        <w:t>基本内容嘛。。。</w:t>
      </w:r>
    </w:p>
    <w:p w14:paraId="7193B7A1" w14:textId="4AF89F96" w:rsidR="00FF308C" w:rsidRPr="00DB5460" w:rsidRDefault="00FF308C" w:rsidP="0034724A">
      <w:pPr>
        <w:rPr>
          <w:sz w:val="8"/>
          <w:szCs w:val="11"/>
        </w:rPr>
      </w:pPr>
      <w:r w:rsidRPr="00E707F0">
        <w:rPr>
          <w:rFonts w:hint="eastAsia"/>
          <w:sz w:val="20"/>
          <w:szCs w:val="22"/>
        </w:rPr>
        <w:t>二是预算管理过程及法定要求</w:t>
      </w:r>
      <w:r w:rsidRPr="00DB5460">
        <w:rPr>
          <w:rFonts w:hint="eastAsia"/>
          <w:sz w:val="8"/>
          <w:szCs w:val="11"/>
        </w:rPr>
        <w:t>即预算编制所经历的过程，也即广义预算的动态过程</w:t>
      </w:r>
    </w:p>
    <w:p w14:paraId="0A021990" w14:textId="3BFB5302" w:rsidR="00FF308C" w:rsidRPr="00DB5460" w:rsidRDefault="00FF308C" w:rsidP="0034724A">
      <w:pPr>
        <w:rPr>
          <w:sz w:val="8"/>
          <w:szCs w:val="11"/>
        </w:rPr>
      </w:pPr>
      <w:r w:rsidRPr="00E707F0">
        <w:rPr>
          <w:rFonts w:hint="eastAsia"/>
          <w:sz w:val="20"/>
          <w:szCs w:val="22"/>
        </w:rPr>
        <w:t>三是预算收支过程的各种关系处理</w:t>
      </w:r>
      <w:r w:rsidRPr="00DB5460">
        <w:rPr>
          <w:rFonts w:hint="eastAsia"/>
          <w:sz w:val="8"/>
          <w:szCs w:val="11"/>
        </w:rPr>
        <w:t>预算过程中众多利益参与者之间的协调</w:t>
      </w:r>
    </w:p>
    <w:p w14:paraId="75309A98" w14:textId="6FE51626" w:rsidR="00FF308C" w:rsidRDefault="00FF308C" w:rsidP="0034724A">
      <w:r>
        <w:rPr>
          <w:rFonts w:hint="eastAsia"/>
        </w:rPr>
        <w:t>3</w:t>
      </w:r>
      <w:r>
        <w:t>.</w:t>
      </w:r>
      <w:r>
        <w:rPr>
          <w:rFonts w:hint="eastAsia"/>
        </w:rPr>
        <w:t>政府预算的内涵分析</w:t>
      </w:r>
    </w:p>
    <w:p w14:paraId="0D372763" w14:textId="14181718" w:rsidR="00FF308C" w:rsidRPr="00E707F0" w:rsidRDefault="00FF308C" w:rsidP="0034724A">
      <w:pPr>
        <w:rPr>
          <w:sz w:val="20"/>
          <w:szCs w:val="22"/>
        </w:rPr>
      </w:pPr>
      <w:r w:rsidRPr="00E707F0">
        <w:rPr>
          <w:rFonts w:hint="eastAsia"/>
          <w:sz w:val="20"/>
          <w:szCs w:val="22"/>
        </w:rPr>
        <w:t>从形式上看：政府预算是一国政府施政的财政收支计划，能够反映一定时期政府收支的具体来源和使用方向。</w:t>
      </w:r>
    </w:p>
    <w:p w14:paraId="3CBAF725" w14:textId="6CE63DDF" w:rsidR="00FF308C" w:rsidRPr="00E707F0" w:rsidRDefault="00FF308C" w:rsidP="0034724A">
      <w:pPr>
        <w:rPr>
          <w:sz w:val="20"/>
          <w:szCs w:val="22"/>
        </w:rPr>
      </w:pPr>
      <w:r w:rsidRPr="00E707F0">
        <w:rPr>
          <w:rFonts w:hint="eastAsia"/>
          <w:sz w:val="20"/>
          <w:szCs w:val="22"/>
        </w:rPr>
        <w:t>从内容上看：政府预算反映着政府分配活动的范围和方向。</w:t>
      </w:r>
    </w:p>
    <w:p w14:paraId="2807CFB1" w14:textId="29ECE69C" w:rsidR="00E707F0" w:rsidRPr="00E707F0" w:rsidRDefault="00E707F0" w:rsidP="0034724A">
      <w:pPr>
        <w:rPr>
          <w:sz w:val="20"/>
          <w:szCs w:val="22"/>
        </w:rPr>
      </w:pPr>
      <w:r w:rsidRPr="00E707F0">
        <w:rPr>
          <w:rFonts w:hint="eastAsia"/>
          <w:sz w:val="20"/>
          <w:szCs w:val="22"/>
        </w:rPr>
        <w:t>从性质上看：政府预算是具有法律效力的文件，是依法定程序审批的法律规范</w:t>
      </w:r>
    </w:p>
    <w:p w14:paraId="736DEE41" w14:textId="53032D08" w:rsidR="00E707F0" w:rsidRPr="00E707F0" w:rsidRDefault="00E707F0" w:rsidP="0034724A">
      <w:pPr>
        <w:rPr>
          <w:sz w:val="20"/>
          <w:szCs w:val="22"/>
        </w:rPr>
      </w:pPr>
      <w:r w:rsidRPr="00E707F0">
        <w:rPr>
          <w:rFonts w:hint="eastAsia"/>
          <w:sz w:val="20"/>
          <w:szCs w:val="22"/>
        </w:rPr>
        <w:t>从程序上看：政府预算是通过政治程序决定的。</w:t>
      </w:r>
    </w:p>
    <w:p w14:paraId="0F8D1ACA" w14:textId="19D1A848" w:rsidR="00E707F0" w:rsidRDefault="00E707F0" w:rsidP="0034724A">
      <w:pPr>
        <w:rPr>
          <w:sz w:val="8"/>
          <w:szCs w:val="11"/>
        </w:rPr>
      </w:pPr>
      <w:r w:rsidRPr="00E707F0">
        <w:rPr>
          <w:rFonts w:hint="eastAsia"/>
          <w:sz w:val="20"/>
          <w:szCs w:val="22"/>
        </w:rPr>
        <w:t>从决策过程看：政府预算是公共选择机制。</w:t>
      </w:r>
      <w:r w:rsidR="00DB5460">
        <w:rPr>
          <w:rFonts w:hint="eastAsia"/>
          <w:sz w:val="8"/>
          <w:szCs w:val="11"/>
        </w:rPr>
        <w:t>公共利益的发现</w:t>
      </w:r>
      <w:r w:rsidR="00DB5460">
        <w:rPr>
          <w:sz w:val="8"/>
          <w:szCs w:val="11"/>
        </w:rPr>
        <w:t>—</w:t>
      </w:r>
      <w:r w:rsidR="00DB5460">
        <w:rPr>
          <w:rFonts w:hint="eastAsia"/>
          <w:sz w:val="8"/>
          <w:szCs w:val="11"/>
        </w:rPr>
        <w:t>确认</w:t>
      </w:r>
      <w:r w:rsidR="00DB5460">
        <w:rPr>
          <w:sz w:val="8"/>
          <w:szCs w:val="11"/>
        </w:rPr>
        <w:t>—</w:t>
      </w:r>
      <w:r w:rsidR="00DB5460">
        <w:rPr>
          <w:rFonts w:hint="eastAsia"/>
          <w:sz w:val="8"/>
          <w:szCs w:val="11"/>
        </w:rPr>
        <w:t>实现</w:t>
      </w:r>
    </w:p>
    <w:p w14:paraId="4B175EDD" w14:textId="6FABCCE1" w:rsidR="00DB5460" w:rsidRDefault="00DB5460" w:rsidP="0034724A">
      <w:pPr>
        <w:rPr>
          <w:szCs w:val="21"/>
        </w:rPr>
      </w:pPr>
      <w:r>
        <w:rPr>
          <w:rFonts w:hint="eastAsia"/>
          <w:szCs w:val="21"/>
        </w:rPr>
        <w:t>4</w:t>
      </w:r>
      <w:r>
        <w:rPr>
          <w:szCs w:val="21"/>
        </w:rPr>
        <w:t>.</w:t>
      </w:r>
      <w:r>
        <w:rPr>
          <w:rFonts w:hint="eastAsia"/>
          <w:szCs w:val="21"/>
        </w:rPr>
        <w:t>政府预算的基本特征</w:t>
      </w:r>
    </w:p>
    <w:p w14:paraId="050C4624" w14:textId="77777777" w:rsidR="00393B42" w:rsidRPr="00393B42" w:rsidRDefault="00393B42" w:rsidP="00393B42">
      <w:pPr>
        <w:rPr>
          <w:sz w:val="20"/>
          <w:szCs w:val="20"/>
        </w:rPr>
      </w:pPr>
      <w:r w:rsidRPr="00393B42">
        <w:rPr>
          <w:rFonts w:hint="eastAsia"/>
          <w:b/>
          <w:bCs/>
          <w:sz w:val="20"/>
          <w:szCs w:val="20"/>
        </w:rPr>
        <w:t>法制性</w:t>
      </w:r>
      <w:r w:rsidRPr="00393B42">
        <w:rPr>
          <w:rFonts w:hint="eastAsia"/>
          <w:sz w:val="20"/>
          <w:szCs w:val="20"/>
        </w:rPr>
        <w:t>是</w:t>
      </w:r>
      <w:r w:rsidRPr="00393B42">
        <w:rPr>
          <w:rFonts w:hint="eastAsia"/>
          <w:sz w:val="20"/>
          <w:szCs w:val="22"/>
        </w:rPr>
        <w:t>指政府预算的形</w:t>
      </w:r>
      <w:r w:rsidRPr="00393B42">
        <w:rPr>
          <w:rFonts w:hint="eastAsia"/>
          <w:sz w:val="20"/>
          <w:szCs w:val="20"/>
        </w:rPr>
        <w:t>成和执行以及结果等全过程都要在相关预算法律法规及制度的框架范围内进行。</w:t>
      </w:r>
    </w:p>
    <w:p w14:paraId="041B00D6" w14:textId="77777777" w:rsidR="00393B42" w:rsidRPr="00393B42" w:rsidRDefault="00393B42" w:rsidP="00393B42">
      <w:pPr>
        <w:rPr>
          <w:sz w:val="20"/>
          <w:szCs w:val="20"/>
        </w:rPr>
      </w:pPr>
      <w:r w:rsidRPr="00393B42">
        <w:rPr>
          <w:rFonts w:hint="eastAsia"/>
          <w:b/>
          <w:bCs/>
          <w:sz w:val="20"/>
          <w:szCs w:val="20"/>
        </w:rPr>
        <w:t>约束性</w:t>
      </w:r>
      <w:r w:rsidRPr="00393B42">
        <w:rPr>
          <w:rFonts w:hint="eastAsia"/>
          <w:sz w:val="20"/>
          <w:szCs w:val="20"/>
        </w:rPr>
        <w:t>是指政府预算作为一个通过立法程序确定的对公共资源分配的具有法律效力的文本</w:t>
      </w:r>
      <w:r w:rsidRPr="00393B42">
        <w:rPr>
          <w:rFonts w:hint="eastAsia"/>
          <w:sz w:val="20"/>
          <w:szCs w:val="20"/>
        </w:rPr>
        <w:t>,</w:t>
      </w:r>
      <w:r w:rsidRPr="00393B42">
        <w:rPr>
          <w:rFonts w:hint="eastAsia"/>
          <w:sz w:val="20"/>
          <w:szCs w:val="20"/>
        </w:rPr>
        <w:t>对在预算过程中的各利益主体都具有约束作用。</w:t>
      </w:r>
    </w:p>
    <w:p w14:paraId="20BBC2C5" w14:textId="58C9E3BC" w:rsidR="00DB5460" w:rsidRPr="00393B42" w:rsidRDefault="00393B42" w:rsidP="00393B42">
      <w:pPr>
        <w:rPr>
          <w:sz w:val="20"/>
          <w:szCs w:val="20"/>
        </w:rPr>
      </w:pPr>
      <w:r w:rsidRPr="00393B42">
        <w:rPr>
          <w:rFonts w:hint="eastAsia"/>
          <w:b/>
          <w:bCs/>
          <w:sz w:val="20"/>
          <w:szCs w:val="20"/>
        </w:rPr>
        <w:t>公共性</w:t>
      </w:r>
      <w:r w:rsidRPr="00393B42">
        <w:rPr>
          <w:rFonts w:hint="eastAsia"/>
          <w:sz w:val="20"/>
          <w:szCs w:val="20"/>
        </w:rPr>
        <w:t>是指通过预算分配的内容要满足社会公共需要，预算的运行方式要公开、透明、规范，预算运行的过程要接受立法及公众的监督，预算运行的结果要对公众负责。</w:t>
      </w:r>
    </w:p>
    <w:p w14:paraId="59766A1A" w14:textId="70C857AF" w:rsidR="00393B42" w:rsidRDefault="00393B42" w:rsidP="00393B42">
      <w:pPr>
        <w:rPr>
          <w:sz w:val="8"/>
          <w:szCs w:val="11"/>
        </w:rPr>
      </w:pPr>
      <w:r w:rsidRPr="00393B42">
        <w:rPr>
          <w:rFonts w:hint="eastAsia"/>
          <w:b/>
          <w:bCs/>
          <w:sz w:val="20"/>
          <w:szCs w:val="20"/>
        </w:rPr>
        <w:t>综合性</w:t>
      </w:r>
      <w:r w:rsidRPr="00393B42">
        <w:rPr>
          <w:rFonts w:hint="eastAsia"/>
          <w:sz w:val="20"/>
          <w:szCs w:val="20"/>
        </w:rPr>
        <w:t>是指政府预算是各项财政收支的汇集点和枢纽，综合反映了国家财政收支活动的全貌。即预算内容应包含政府的一切事务所形成的收支，全面体现政府年度整体工作安排和打算。</w:t>
      </w:r>
      <w:r w:rsidRPr="00393B42">
        <w:rPr>
          <w:rFonts w:hint="eastAsia"/>
          <w:sz w:val="8"/>
          <w:szCs w:val="11"/>
        </w:rPr>
        <w:t>全面反映政府各种性质的收支及其规模与结构</w:t>
      </w:r>
    </w:p>
    <w:p w14:paraId="6555D86C" w14:textId="7503CC92" w:rsidR="006751A2" w:rsidRDefault="006751A2" w:rsidP="00393B42">
      <w:pPr>
        <w:rPr>
          <w:szCs w:val="21"/>
        </w:rPr>
      </w:pPr>
      <w:r>
        <w:rPr>
          <w:rFonts w:hint="eastAsia"/>
          <w:szCs w:val="21"/>
        </w:rPr>
        <w:t>5</w:t>
      </w:r>
      <w:r>
        <w:rPr>
          <w:szCs w:val="21"/>
        </w:rPr>
        <w:t>.</w:t>
      </w:r>
      <w:r>
        <w:rPr>
          <w:rFonts w:hint="eastAsia"/>
          <w:szCs w:val="21"/>
        </w:rPr>
        <w:t>政府预算的原则</w:t>
      </w:r>
    </w:p>
    <w:p w14:paraId="32DA8FA9" w14:textId="67036516" w:rsidR="006751A2" w:rsidRDefault="006751A2" w:rsidP="00393B42">
      <w:pPr>
        <w:rPr>
          <w:szCs w:val="21"/>
        </w:rPr>
      </w:pPr>
      <w:r>
        <w:rPr>
          <w:rFonts w:hint="eastAsia"/>
          <w:szCs w:val="21"/>
        </w:rPr>
        <w:t>西方：</w:t>
      </w:r>
    </w:p>
    <w:p w14:paraId="380B9330" w14:textId="7FC08DA0" w:rsidR="006751A2" w:rsidRDefault="006751A2" w:rsidP="006751A2">
      <w:pPr>
        <w:pStyle w:val="ListParagraph"/>
        <w:numPr>
          <w:ilvl w:val="0"/>
          <w:numId w:val="2"/>
        </w:numPr>
        <w:ind w:firstLineChars="0"/>
        <w:rPr>
          <w:sz w:val="20"/>
          <w:szCs w:val="20"/>
        </w:rPr>
      </w:pPr>
      <w:r w:rsidRPr="006751A2">
        <w:rPr>
          <w:rFonts w:hint="eastAsia"/>
          <w:sz w:val="20"/>
          <w:szCs w:val="20"/>
        </w:rPr>
        <w:t>带有立法控制性的预算原则</w:t>
      </w:r>
    </w:p>
    <w:p w14:paraId="2B2FA8BA" w14:textId="38C60322" w:rsidR="006751A2" w:rsidRPr="006751A2" w:rsidRDefault="006751A2" w:rsidP="006751A2">
      <w:pPr>
        <w:pStyle w:val="ListParagraph"/>
        <w:ind w:left="720" w:firstLineChars="0" w:firstLine="0"/>
        <w:rPr>
          <w:sz w:val="20"/>
          <w:szCs w:val="20"/>
        </w:rPr>
      </w:pPr>
      <w:r>
        <w:rPr>
          <w:rFonts w:hint="eastAsia"/>
          <w:sz w:val="20"/>
          <w:szCs w:val="20"/>
        </w:rPr>
        <w:t>强调预算的</w:t>
      </w:r>
      <w:r>
        <w:rPr>
          <w:rFonts w:hint="eastAsia"/>
          <w:sz w:val="20"/>
          <w:szCs w:val="20"/>
        </w:rPr>
        <w:t xml:space="preserve"> </w:t>
      </w:r>
      <w:r>
        <w:rPr>
          <w:rFonts w:hint="eastAsia"/>
          <w:sz w:val="20"/>
          <w:szCs w:val="20"/>
        </w:rPr>
        <w:t>完整性、统一性、年度性、可靠性、公开性、分类性</w:t>
      </w:r>
    </w:p>
    <w:p w14:paraId="502567A1" w14:textId="77777777" w:rsidR="006751A2" w:rsidRDefault="006751A2" w:rsidP="006751A2">
      <w:pPr>
        <w:rPr>
          <w:sz w:val="20"/>
          <w:szCs w:val="20"/>
        </w:rPr>
      </w:pPr>
    </w:p>
    <w:p w14:paraId="5A1841A6" w14:textId="77777777" w:rsidR="006751A2" w:rsidRDefault="006751A2" w:rsidP="006751A2">
      <w:pPr>
        <w:rPr>
          <w:sz w:val="20"/>
          <w:szCs w:val="20"/>
        </w:rPr>
      </w:pPr>
    </w:p>
    <w:p w14:paraId="186F4541" w14:textId="1ECA0D38" w:rsidR="006751A2" w:rsidRPr="006751A2" w:rsidRDefault="006751A2" w:rsidP="006751A2">
      <w:pPr>
        <w:pStyle w:val="ListParagraph"/>
        <w:numPr>
          <w:ilvl w:val="0"/>
          <w:numId w:val="2"/>
        </w:numPr>
        <w:ind w:firstLineChars="0"/>
        <w:rPr>
          <w:sz w:val="20"/>
          <w:szCs w:val="20"/>
        </w:rPr>
      </w:pPr>
      <w:r w:rsidRPr="006751A2">
        <w:rPr>
          <w:rFonts w:hint="eastAsia"/>
          <w:sz w:val="20"/>
          <w:szCs w:val="20"/>
        </w:rPr>
        <w:t>带有行政主动性的预算原则</w:t>
      </w:r>
    </w:p>
    <w:p w14:paraId="55A3B000" w14:textId="77777777" w:rsidR="006751A2" w:rsidRDefault="006751A2" w:rsidP="006751A2">
      <w:pPr>
        <w:ind w:left="720"/>
        <w:rPr>
          <w:sz w:val="20"/>
          <w:szCs w:val="20"/>
        </w:rPr>
      </w:pPr>
      <w:r>
        <w:rPr>
          <w:rFonts w:hint="eastAsia"/>
          <w:sz w:val="20"/>
          <w:szCs w:val="20"/>
        </w:rPr>
        <w:t>强调预算</w:t>
      </w:r>
      <w:r>
        <w:rPr>
          <w:rFonts w:hint="eastAsia"/>
          <w:sz w:val="20"/>
          <w:szCs w:val="20"/>
        </w:rPr>
        <w:t xml:space="preserve"> </w:t>
      </w:r>
      <w:r>
        <w:rPr>
          <w:sz w:val="20"/>
          <w:szCs w:val="20"/>
        </w:rPr>
        <w:t xml:space="preserve">  </w:t>
      </w:r>
      <w:r>
        <w:rPr>
          <w:rFonts w:hint="eastAsia"/>
          <w:sz w:val="20"/>
          <w:szCs w:val="20"/>
        </w:rPr>
        <w:t>有利于行政部门计划</w:t>
      </w:r>
      <w:r>
        <w:rPr>
          <w:rFonts w:hint="eastAsia"/>
          <w:sz w:val="20"/>
          <w:szCs w:val="20"/>
        </w:rPr>
        <w:t xml:space="preserve"> </w:t>
      </w:r>
      <w:r>
        <w:rPr>
          <w:rFonts w:hint="eastAsia"/>
          <w:sz w:val="20"/>
          <w:szCs w:val="20"/>
        </w:rPr>
        <w:t>加强行政部门的责任</w:t>
      </w:r>
      <w:r>
        <w:rPr>
          <w:rFonts w:hint="eastAsia"/>
          <w:sz w:val="20"/>
          <w:szCs w:val="20"/>
        </w:rPr>
        <w:t xml:space="preserve"> </w:t>
      </w:r>
      <w:r>
        <w:rPr>
          <w:rFonts w:hint="eastAsia"/>
          <w:sz w:val="20"/>
          <w:szCs w:val="20"/>
        </w:rPr>
        <w:t>加强行政部门的主动性</w:t>
      </w:r>
      <w:r>
        <w:rPr>
          <w:rFonts w:hint="eastAsia"/>
          <w:sz w:val="20"/>
          <w:szCs w:val="20"/>
        </w:rPr>
        <w:t xml:space="preserve"> </w:t>
      </w:r>
    </w:p>
    <w:p w14:paraId="06B07A69" w14:textId="167FF530" w:rsidR="006751A2" w:rsidRDefault="006751A2" w:rsidP="006751A2">
      <w:pPr>
        <w:ind w:left="1680"/>
        <w:rPr>
          <w:sz w:val="20"/>
          <w:szCs w:val="20"/>
        </w:rPr>
      </w:pPr>
      <w:r>
        <w:rPr>
          <w:rFonts w:hint="eastAsia"/>
          <w:sz w:val="20"/>
          <w:szCs w:val="20"/>
        </w:rPr>
        <w:t>收支在时间上保持灵活</w:t>
      </w:r>
      <w:r>
        <w:rPr>
          <w:rFonts w:hint="eastAsia"/>
          <w:sz w:val="20"/>
          <w:szCs w:val="20"/>
        </w:rPr>
        <w:t xml:space="preserve"> </w:t>
      </w:r>
      <w:r>
        <w:rPr>
          <w:rFonts w:hint="eastAsia"/>
          <w:sz w:val="20"/>
          <w:szCs w:val="20"/>
        </w:rPr>
        <w:t>以行政部门的报告为依据</w:t>
      </w:r>
      <w:r>
        <w:rPr>
          <w:rFonts w:hint="eastAsia"/>
          <w:sz w:val="20"/>
          <w:szCs w:val="20"/>
        </w:rPr>
        <w:t xml:space="preserve"> </w:t>
      </w:r>
      <w:r>
        <w:rPr>
          <w:rFonts w:hint="eastAsia"/>
          <w:sz w:val="20"/>
          <w:szCs w:val="20"/>
        </w:rPr>
        <w:t>工具必须充分</w:t>
      </w:r>
      <w:r>
        <w:rPr>
          <w:rFonts w:hint="eastAsia"/>
          <w:sz w:val="20"/>
          <w:szCs w:val="20"/>
        </w:rPr>
        <w:t xml:space="preserve"> </w:t>
      </w:r>
      <w:r>
        <w:rPr>
          <w:rFonts w:hint="eastAsia"/>
          <w:sz w:val="20"/>
          <w:szCs w:val="20"/>
        </w:rPr>
        <w:t>程序需多样化</w:t>
      </w:r>
    </w:p>
    <w:p w14:paraId="7453EFAB" w14:textId="531E7B57" w:rsidR="006751A2" w:rsidRDefault="006751A2" w:rsidP="006751A2">
      <w:pPr>
        <w:ind w:left="1680"/>
        <w:rPr>
          <w:sz w:val="20"/>
          <w:szCs w:val="20"/>
        </w:rPr>
      </w:pPr>
      <w:r>
        <w:rPr>
          <w:rFonts w:hint="eastAsia"/>
          <w:sz w:val="20"/>
          <w:szCs w:val="20"/>
        </w:rPr>
        <w:t>必须“上下结合”</w:t>
      </w:r>
    </w:p>
    <w:p w14:paraId="553CA257" w14:textId="700D0AB4" w:rsidR="006751A2" w:rsidRDefault="006751A2" w:rsidP="006751A2">
      <w:pPr>
        <w:rPr>
          <w:sz w:val="20"/>
          <w:szCs w:val="20"/>
        </w:rPr>
      </w:pPr>
    </w:p>
    <w:p w14:paraId="5DB0DEF1" w14:textId="4042D9DA" w:rsidR="006751A2" w:rsidRDefault="006751A2" w:rsidP="006751A2">
      <w:pPr>
        <w:rPr>
          <w:sz w:val="20"/>
          <w:szCs w:val="20"/>
        </w:rPr>
      </w:pPr>
      <w:r>
        <w:rPr>
          <w:rFonts w:hint="eastAsia"/>
          <w:sz w:val="20"/>
          <w:szCs w:val="20"/>
        </w:rPr>
        <w:t>我国：</w:t>
      </w:r>
    </w:p>
    <w:p w14:paraId="7646DE85" w14:textId="47646C8A" w:rsidR="006751A2" w:rsidRDefault="006B32F3" w:rsidP="00412405">
      <w:pPr>
        <w:pStyle w:val="ListParagraph"/>
        <w:ind w:left="720" w:firstLineChars="0" w:firstLine="0"/>
        <w:rPr>
          <w:sz w:val="20"/>
          <w:szCs w:val="20"/>
        </w:rPr>
      </w:pPr>
      <w:r>
        <w:rPr>
          <w:rFonts w:hint="eastAsia"/>
          <w:sz w:val="20"/>
          <w:szCs w:val="20"/>
        </w:rPr>
        <w:t>全面完整原则</w:t>
      </w:r>
      <w:r>
        <w:rPr>
          <w:sz w:val="20"/>
          <w:szCs w:val="20"/>
        </w:rPr>
        <w:tab/>
      </w:r>
      <w:r w:rsidRPr="006B32F3">
        <w:rPr>
          <w:rFonts w:hint="eastAsia"/>
          <w:sz w:val="10"/>
          <w:szCs w:val="10"/>
        </w:rPr>
        <w:t>全口径预算</w:t>
      </w:r>
    </w:p>
    <w:p w14:paraId="0BCEAC60" w14:textId="399B7EA0" w:rsidR="006B32F3" w:rsidRPr="006B32F3" w:rsidRDefault="006B32F3" w:rsidP="00412405">
      <w:pPr>
        <w:pStyle w:val="ListParagraph"/>
        <w:ind w:left="720" w:firstLineChars="0" w:firstLine="0"/>
        <w:rPr>
          <w:sz w:val="20"/>
          <w:szCs w:val="20"/>
        </w:rPr>
      </w:pPr>
      <w:r w:rsidRPr="006B32F3">
        <w:rPr>
          <w:rFonts w:hint="eastAsia"/>
          <w:sz w:val="20"/>
          <w:szCs w:val="20"/>
        </w:rPr>
        <w:t>公开透明原则</w:t>
      </w:r>
      <w:r>
        <w:rPr>
          <w:sz w:val="20"/>
          <w:szCs w:val="20"/>
        </w:rPr>
        <w:tab/>
      </w:r>
      <w:r w:rsidRPr="006B32F3">
        <w:rPr>
          <w:rFonts w:hint="eastAsia"/>
          <w:sz w:val="10"/>
          <w:szCs w:val="10"/>
        </w:rPr>
        <w:t>信息公开制度</w:t>
      </w:r>
      <w:r>
        <w:rPr>
          <w:rFonts w:hint="eastAsia"/>
          <w:sz w:val="10"/>
          <w:szCs w:val="10"/>
        </w:rPr>
        <w:t xml:space="preserve"> </w:t>
      </w:r>
      <w:r>
        <w:rPr>
          <w:rFonts w:hint="eastAsia"/>
          <w:sz w:val="10"/>
          <w:szCs w:val="10"/>
        </w:rPr>
        <w:t>公开范围，公开重点内容，公开时间，公开的细化程度，负责公开的部门</w:t>
      </w:r>
    </w:p>
    <w:p w14:paraId="6EF18D4D" w14:textId="64C8EA0F" w:rsidR="006B32F3" w:rsidRPr="006B32F3" w:rsidRDefault="006B32F3" w:rsidP="00412405">
      <w:pPr>
        <w:pStyle w:val="ListParagraph"/>
        <w:ind w:left="720" w:firstLineChars="0" w:firstLine="0"/>
        <w:rPr>
          <w:sz w:val="20"/>
          <w:szCs w:val="20"/>
        </w:rPr>
      </w:pPr>
      <w:r w:rsidRPr="006B32F3">
        <w:rPr>
          <w:rFonts w:hint="eastAsia"/>
          <w:sz w:val="20"/>
          <w:szCs w:val="20"/>
        </w:rPr>
        <w:t>规范执行原则</w:t>
      </w:r>
      <w:r>
        <w:rPr>
          <w:sz w:val="20"/>
          <w:szCs w:val="20"/>
        </w:rPr>
        <w:tab/>
      </w:r>
    </w:p>
    <w:p w14:paraId="32697EB0" w14:textId="77777777" w:rsidR="006B32F3" w:rsidRPr="006B32F3" w:rsidRDefault="006B32F3" w:rsidP="00412405">
      <w:pPr>
        <w:pStyle w:val="ListParagraph"/>
        <w:ind w:left="720" w:firstLineChars="0" w:firstLine="0"/>
        <w:rPr>
          <w:sz w:val="20"/>
          <w:szCs w:val="20"/>
        </w:rPr>
      </w:pPr>
      <w:r w:rsidRPr="006B32F3">
        <w:rPr>
          <w:rFonts w:hint="eastAsia"/>
          <w:sz w:val="20"/>
          <w:szCs w:val="20"/>
        </w:rPr>
        <w:t>平衡稳健原则</w:t>
      </w:r>
    </w:p>
    <w:p w14:paraId="606C7518" w14:textId="4B3795F9" w:rsidR="006B32F3" w:rsidRPr="006B32F3" w:rsidRDefault="006B32F3" w:rsidP="00412405">
      <w:pPr>
        <w:pStyle w:val="ListParagraph"/>
        <w:ind w:left="720" w:firstLineChars="0" w:firstLine="0"/>
        <w:rPr>
          <w:sz w:val="20"/>
          <w:szCs w:val="20"/>
        </w:rPr>
      </w:pPr>
      <w:r w:rsidRPr="006B32F3">
        <w:rPr>
          <w:rFonts w:hint="eastAsia"/>
          <w:sz w:val="20"/>
          <w:szCs w:val="20"/>
        </w:rPr>
        <w:t>绩效管理原则</w:t>
      </w:r>
      <w:r>
        <w:rPr>
          <w:sz w:val="20"/>
          <w:szCs w:val="20"/>
        </w:rPr>
        <w:tab/>
      </w:r>
      <w:r>
        <w:rPr>
          <w:rFonts w:hint="eastAsia"/>
          <w:sz w:val="10"/>
          <w:szCs w:val="10"/>
        </w:rPr>
        <w:t>最终环节</w:t>
      </w:r>
    </w:p>
    <w:p w14:paraId="77EEE880" w14:textId="616F65BF" w:rsidR="006B32F3" w:rsidRPr="006B32F3" w:rsidRDefault="006B32F3" w:rsidP="00412405">
      <w:pPr>
        <w:pStyle w:val="ListParagraph"/>
        <w:ind w:left="720" w:firstLineChars="0" w:firstLine="0"/>
        <w:rPr>
          <w:sz w:val="20"/>
          <w:szCs w:val="20"/>
        </w:rPr>
      </w:pPr>
      <w:r w:rsidRPr="006B32F3">
        <w:rPr>
          <w:rFonts w:hint="eastAsia"/>
          <w:sz w:val="20"/>
          <w:szCs w:val="20"/>
        </w:rPr>
        <w:t>监督问责原则</w:t>
      </w:r>
    </w:p>
    <w:p w14:paraId="5EDED657" w14:textId="77777777" w:rsidR="006B32F3" w:rsidRDefault="006B32F3" w:rsidP="006B32F3">
      <w:pPr>
        <w:pStyle w:val="ListParagraph"/>
        <w:keepNext/>
        <w:ind w:left="720" w:firstLineChars="0" w:firstLine="0"/>
      </w:pPr>
      <w:r w:rsidRPr="006B32F3">
        <w:rPr>
          <w:noProof/>
          <w:sz w:val="20"/>
          <w:szCs w:val="20"/>
        </w:rPr>
        <w:drawing>
          <wp:inline distT="0" distB="0" distL="0" distR="0" wp14:anchorId="0E7B0731" wp14:editId="071CE9B7">
            <wp:extent cx="4212994" cy="2143838"/>
            <wp:effectExtent l="0" t="0" r="3810" b="2540"/>
            <wp:docPr id="4" name="图片 3" descr="A line of rectangular object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A line of rectangular objects with text&#10;&#10;Description automatically generated with medium confidenc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1002" cy="2219154"/>
                    </a:xfrm>
                    <a:prstGeom prst="rect">
                      <a:avLst/>
                    </a:prstGeom>
                  </pic:spPr>
                </pic:pic>
              </a:graphicData>
            </a:graphic>
          </wp:inline>
        </w:drawing>
      </w:r>
    </w:p>
    <w:p w14:paraId="0F1EF764" w14:textId="19B9D806" w:rsidR="006B32F3" w:rsidRDefault="006B32F3" w:rsidP="006B32F3">
      <w:pPr>
        <w:pStyle w:val="Caption"/>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Pr>
          <w:noProof/>
        </w:rPr>
        <w:t>1</w:t>
      </w:r>
      <w:r>
        <w:fldChar w:fldCharType="end"/>
      </w:r>
      <w:r w:rsidRPr="00BA651E">
        <w:rPr>
          <w:rFonts w:hint="eastAsia"/>
        </w:rPr>
        <w:t>财政信息公开的制度建设进程</w:t>
      </w:r>
    </w:p>
    <w:p w14:paraId="54D38098" w14:textId="459EC856" w:rsidR="006B32F3" w:rsidRDefault="006B32F3" w:rsidP="006B32F3">
      <w:r>
        <w:rPr>
          <w:rFonts w:hint="eastAsia"/>
        </w:rPr>
        <w:t>6</w:t>
      </w:r>
      <w:r>
        <w:t>.</w:t>
      </w:r>
      <w:r w:rsidR="00412405">
        <w:rPr>
          <w:rFonts w:hint="eastAsia"/>
        </w:rPr>
        <w:t>政府预算政策的类型</w:t>
      </w:r>
    </w:p>
    <w:p w14:paraId="5E01C85F" w14:textId="5A57BC8C" w:rsidR="00412405" w:rsidRDefault="00412405" w:rsidP="006B32F3">
      <w:pPr>
        <w:rPr>
          <w:sz w:val="20"/>
          <w:szCs w:val="22"/>
        </w:rPr>
      </w:pPr>
      <w:r>
        <w:rPr>
          <w:rFonts w:hint="eastAsia"/>
          <w:sz w:val="20"/>
          <w:szCs w:val="22"/>
        </w:rPr>
        <w:t>（一）</w:t>
      </w:r>
      <w:r>
        <w:rPr>
          <w:rFonts w:hint="eastAsia"/>
          <w:sz w:val="20"/>
          <w:szCs w:val="22"/>
        </w:rPr>
        <w:t xml:space="preserve"> </w:t>
      </w:r>
      <w:r>
        <w:rPr>
          <w:rFonts w:hint="eastAsia"/>
          <w:sz w:val="20"/>
          <w:szCs w:val="22"/>
        </w:rPr>
        <w:t>年度平衡预算政策</w:t>
      </w:r>
    </w:p>
    <w:p w14:paraId="294D9F06" w14:textId="77777777" w:rsidR="004102EB" w:rsidRPr="004102EB" w:rsidRDefault="00412405" w:rsidP="004102EB">
      <w:pPr>
        <w:rPr>
          <w:sz w:val="20"/>
          <w:szCs w:val="22"/>
        </w:rPr>
      </w:pPr>
      <w:r>
        <w:rPr>
          <w:rFonts w:hint="eastAsia"/>
          <w:sz w:val="20"/>
          <w:szCs w:val="22"/>
        </w:rPr>
        <w:t>（二）</w:t>
      </w:r>
      <w:r>
        <w:rPr>
          <w:rFonts w:hint="eastAsia"/>
          <w:sz w:val="20"/>
          <w:szCs w:val="22"/>
        </w:rPr>
        <w:t xml:space="preserve"> </w:t>
      </w:r>
      <w:r w:rsidR="004102EB" w:rsidRPr="004102EB">
        <w:rPr>
          <w:rFonts w:hint="eastAsia"/>
          <w:sz w:val="20"/>
          <w:szCs w:val="22"/>
        </w:rPr>
        <w:t>功能财政预算政策</w:t>
      </w:r>
    </w:p>
    <w:p w14:paraId="50A362EA" w14:textId="77777777" w:rsidR="004102EB" w:rsidRPr="004102EB" w:rsidRDefault="004102EB" w:rsidP="004102EB">
      <w:pPr>
        <w:rPr>
          <w:sz w:val="20"/>
          <w:szCs w:val="22"/>
        </w:rPr>
      </w:pPr>
      <w:r>
        <w:rPr>
          <w:rFonts w:hint="eastAsia"/>
          <w:sz w:val="20"/>
          <w:szCs w:val="22"/>
        </w:rPr>
        <w:t>（三）</w:t>
      </w:r>
      <w:r>
        <w:rPr>
          <w:rFonts w:hint="eastAsia"/>
          <w:sz w:val="20"/>
          <w:szCs w:val="22"/>
        </w:rPr>
        <w:t xml:space="preserve"> </w:t>
      </w:r>
      <w:r w:rsidRPr="004102EB">
        <w:rPr>
          <w:rFonts w:hint="eastAsia"/>
          <w:sz w:val="20"/>
          <w:szCs w:val="22"/>
        </w:rPr>
        <w:t>周期平衡预算政策</w:t>
      </w:r>
    </w:p>
    <w:p w14:paraId="1A69B832" w14:textId="77777777" w:rsidR="004102EB" w:rsidRPr="004102EB" w:rsidRDefault="004102EB" w:rsidP="004102EB">
      <w:pPr>
        <w:rPr>
          <w:sz w:val="20"/>
          <w:szCs w:val="22"/>
        </w:rPr>
      </w:pPr>
      <w:r>
        <w:rPr>
          <w:rFonts w:hint="eastAsia"/>
          <w:sz w:val="20"/>
          <w:szCs w:val="22"/>
        </w:rPr>
        <w:t>（四）</w:t>
      </w:r>
      <w:r>
        <w:rPr>
          <w:rFonts w:hint="eastAsia"/>
          <w:sz w:val="20"/>
          <w:szCs w:val="22"/>
        </w:rPr>
        <w:t xml:space="preserve"> </w:t>
      </w:r>
      <w:r w:rsidRPr="004102EB">
        <w:rPr>
          <w:rFonts w:hint="eastAsia"/>
          <w:sz w:val="20"/>
          <w:szCs w:val="22"/>
        </w:rPr>
        <w:t>充分就业预算平衡政策</w:t>
      </w:r>
    </w:p>
    <w:p w14:paraId="356ED275" w14:textId="77FC7DE6" w:rsidR="004102EB" w:rsidRPr="004102EB" w:rsidRDefault="004102EB" w:rsidP="004102EB">
      <w:pPr>
        <w:rPr>
          <w:sz w:val="20"/>
          <w:szCs w:val="22"/>
        </w:rPr>
      </w:pPr>
      <w:r>
        <w:rPr>
          <w:rFonts w:hint="eastAsia"/>
          <w:sz w:val="20"/>
          <w:szCs w:val="22"/>
        </w:rPr>
        <w:t>（五）</w:t>
      </w:r>
      <w:r>
        <w:rPr>
          <w:rFonts w:hint="eastAsia"/>
          <w:sz w:val="20"/>
          <w:szCs w:val="22"/>
        </w:rPr>
        <w:t xml:space="preserve"> </w:t>
      </w:r>
      <w:r w:rsidRPr="004102EB">
        <w:rPr>
          <w:rFonts w:hint="eastAsia"/>
          <w:sz w:val="20"/>
          <w:szCs w:val="22"/>
        </w:rPr>
        <w:t>综合性的预算政策</w:t>
      </w:r>
    </w:p>
    <w:p w14:paraId="75F9D4CA" w14:textId="00AFAB54" w:rsidR="00412405" w:rsidRPr="004102EB" w:rsidRDefault="004102EB" w:rsidP="006B32F3">
      <w:pPr>
        <w:rPr>
          <w:sz w:val="18"/>
          <w:szCs w:val="21"/>
        </w:rPr>
      </w:pPr>
      <w:r w:rsidRPr="004102EB">
        <w:rPr>
          <w:rFonts w:hint="eastAsia"/>
          <w:sz w:val="18"/>
          <w:szCs w:val="21"/>
        </w:rPr>
        <w:t>以上各种预算政策都存在各自的优点及缺陷。（</w:t>
      </w:r>
      <w:r w:rsidRPr="004102EB">
        <w:rPr>
          <w:rFonts w:hint="eastAsia"/>
          <w:sz w:val="18"/>
          <w:szCs w:val="21"/>
        </w:rPr>
        <w:t>1</w:t>
      </w:r>
      <w:r w:rsidRPr="004102EB">
        <w:rPr>
          <w:rFonts w:hint="eastAsia"/>
          <w:sz w:val="18"/>
          <w:szCs w:val="21"/>
        </w:rPr>
        <w:t>）年度平衡预算政策的目标在于限制或控制预算或财政，这对于主要通过市场配置资源的社会尤重要。但是，这种过分强调财政纪律的预算政策，很可能导致经济稳定和增长的巨大牺牲。（</w:t>
      </w:r>
      <w:r w:rsidRPr="004102EB">
        <w:rPr>
          <w:rFonts w:hint="eastAsia"/>
          <w:sz w:val="18"/>
          <w:szCs w:val="21"/>
        </w:rPr>
        <w:t>2</w:t>
      </w:r>
      <w:r w:rsidRPr="004102EB">
        <w:rPr>
          <w:rFonts w:hint="eastAsia"/>
          <w:sz w:val="18"/>
          <w:szCs w:val="21"/>
        </w:rPr>
        <w:t>）功能财政预算政策的出发点是在市场经济中实现充分就业、稳定物价、经济增长以及国际收支平衡等宏观经济目标。但是，这个政策的最大缺陷是忽视了财政纪律，也就是它把部门间的资源配置问题放在了次要位置上，财政支出不受预算控制。一些经济学家认为，上述两个政策都走向了极端。合理的财政政策应包括“控制”和“宏观经济目标”两方面的因素。（</w:t>
      </w:r>
      <w:r w:rsidRPr="004102EB">
        <w:rPr>
          <w:rFonts w:hint="eastAsia"/>
          <w:sz w:val="18"/>
          <w:szCs w:val="21"/>
        </w:rPr>
        <w:t>3</w:t>
      </w:r>
      <w:r w:rsidRPr="004102EB">
        <w:rPr>
          <w:rFonts w:hint="eastAsia"/>
          <w:sz w:val="18"/>
          <w:szCs w:val="21"/>
        </w:rPr>
        <w:t>）周期平衡预算政策和充分就业预算平衡政策都包括有关实现资源配置的预算控制和改善总体经济运行的预算行为这两方面的内容。</w:t>
      </w:r>
      <w:r>
        <w:rPr>
          <w:rFonts w:hint="eastAsia"/>
          <w:sz w:val="18"/>
          <w:szCs w:val="21"/>
        </w:rPr>
        <w:t>（</w:t>
      </w:r>
      <w:r>
        <w:rPr>
          <w:rFonts w:hint="eastAsia"/>
          <w:sz w:val="18"/>
          <w:szCs w:val="21"/>
        </w:rPr>
        <w:t>4</w:t>
      </w:r>
      <w:r>
        <w:rPr>
          <w:rFonts w:hint="eastAsia"/>
          <w:sz w:val="18"/>
          <w:szCs w:val="21"/>
        </w:rPr>
        <w:t>）</w:t>
      </w:r>
      <w:r w:rsidRPr="004102EB">
        <w:rPr>
          <w:rFonts w:hint="eastAsia"/>
          <w:sz w:val="18"/>
          <w:szCs w:val="21"/>
        </w:rPr>
        <w:t>为了实现“稳定”和“增长”的宏观经济目标以及“配置”和“分配”的微观经济目标，一种有效而合理的经济政策应包括各项预算政策的合理因素。所以，设计一种兼具上述各种预算政策优点的综合性预算政策</w:t>
      </w:r>
    </w:p>
    <w:p w14:paraId="73D925DD" w14:textId="77777777" w:rsidR="00015D13" w:rsidRDefault="00015D13" w:rsidP="006B32F3"/>
    <w:p w14:paraId="30270DFE" w14:textId="77777777" w:rsidR="00015D13" w:rsidRDefault="00015D13" w:rsidP="006B32F3"/>
    <w:p w14:paraId="624658EE" w14:textId="77777777" w:rsidR="00015D13" w:rsidRDefault="00015D13" w:rsidP="006B32F3"/>
    <w:p w14:paraId="702A2024" w14:textId="77777777" w:rsidR="00015D13" w:rsidRDefault="00015D13" w:rsidP="006B32F3"/>
    <w:p w14:paraId="53823E5A" w14:textId="3FCE80A5" w:rsidR="004102EB" w:rsidRDefault="004102EB" w:rsidP="006B32F3">
      <w:r>
        <w:rPr>
          <w:rFonts w:hint="eastAsia"/>
        </w:rPr>
        <w:lastRenderedPageBreak/>
        <w:t>7</w:t>
      </w:r>
      <w:r>
        <w:t>.</w:t>
      </w:r>
      <w:r>
        <w:rPr>
          <w:rFonts w:hint="eastAsia"/>
        </w:rPr>
        <w:t>政府预算模式的类型</w:t>
      </w:r>
    </w:p>
    <w:p w14:paraId="356C3B30" w14:textId="68EEC83B" w:rsidR="004102EB" w:rsidRPr="00B36BE9" w:rsidRDefault="004102EB" w:rsidP="006B32F3">
      <w:pPr>
        <w:rPr>
          <w:sz w:val="20"/>
          <w:szCs w:val="20"/>
        </w:rPr>
      </w:pPr>
      <w:r w:rsidRPr="00B36BE9">
        <w:rPr>
          <w:rFonts w:hint="eastAsia"/>
          <w:sz w:val="20"/>
          <w:szCs w:val="20"/>
        </w:rPr>
        <w:t>（一）按预算编制结构划分</w:t>
      </w:r>
    </w:p>
    <w:p w14:paraId="56DEB085" w14:textId="05EA3CC2" w:rsidR="004102EB" w:rsidRPr="00B36BE9" w:rsidRDefault="004102EB" w:rsidP="006B32F3">
      <w:pPr>
        <w:rPr>
          <w:sz w:val="20"/>
          <w:szCs w:val="20"/>
        </w:rPr>
      </w:pPr>
      <w:r w:rsidRPr="00B36BE9">
        <w:rPr>
          <w:rFonts w:hint="eastAsia"/>
          <w:sz w:val="20"/>
          <w:szCs w:val="20"/>
        </w:rPr>
        <w:t>单式预算</w:t>
      </w:r>
      <w:r w:rsidRPr="00B36BE9">
        <w:rPr>
          <w:rFonts w:hint="eastAsia"/>
          <w:sz w:val="20"/>
          <w:szCs w:val="20"/>
        </w:rPr>
        <w:t xml:space="preserve"> </w:t>
      </w:r>
      <w:r w:rsidRPr="00B36BE9">
        <w:rPr>
          <w:rFonts w:hint="eastAsia"/>
          <w:sz w:val="20"/>
          <w:szCs w:val="20"/>
        </w:rPr>
        <w:t>所有收入支出汇编在一个表内</w:t>
      </w:r>
    </w:p>
    <w:p w14:paraId="08DAC860" w14:textId="77777777" w:rsidR="00015D13" w:rsidRPr="00B36BE9" w:rsidRDefault="004102EB" w:rsidP="006B32F3">
      <w:pPr>
        <w:rPr>
          <w:sz w:val="20"/>
          <w:szCs w:val="20"/>
        </w:rPr>
      </w:pPr>
      <w:r w:rsidRPr="00B36BE9">
        <w:rPr>
          <w:rFonts w:hint="eastAsia"/>
          <w:sz w:val="20"/>
          <w:szCs w:val="20"/>
        </w:rPr>
        <w:t>复式预算</w:t>
      </w:r>
      <w:r w:rsidRPr="00B36BE9">
        <w:rPr>
          <w:rFonts w:hint="eastAsia"/>
          <w:sz w:val="20"/>
          <w:szCs w:val="20"/>
        </w:rPr>
        <w:t xml:space="preserve"> </w:t>
      </w:r>
      <w:r w:rsidR="00015D13" w:rsidRPr="00B36BE9">
        <w:rPr>
          <w:rFonts w:hint="eastAsia"/>
          <w:sz w:val="20"/>
          <w:szCs w:val="20"/>
        </w:rPr>
        <w:t>根据收支的不同性质，在多个表中反应</w:t>
      </w:r>
    </w:p>
    <w:p w14:paraId="5B3BF3AE" w14:textId="13493C72" w:rsidR="00015D13" w:rsidRPr="00B36BE9" w:rsidRDefault="00015D13" w:rsidP="006B32F3">
      <w:pPr>
        <w:rPr>
          <w:sz w:val="20"/>
          <w:szCs w:val="20"/>
        </w:rPr>
      </w:pPr>
      <w:r w:rsidRPr="00B36BE9">
        <w:rPr>
          <w:rFonts w:hint="eastAsia"/>
          <w:sz w:val="20"/>
          <w:szCs w:val="20"/>
        </w:rPr>
        <w:t>复式预算优点在于体现了不同预算收支的性质与特点</w:t>
      </w:r>
      <w:r w:rsidRPr="00B36BE9">
        <w:rPr>
          <w:rFonts w:hint="eastAsia"/>
          <w:sz w:val="20"/>
          <w:szCs w:val="20"/>
        </w:rPr>
        <w:t xml:space="preserve"> </w:t>
      </w:r>
      <w:r w:rsidRPr="00B36BE9">
        <w:rPr>
          <w:rFonts w:hint="eastAsia"/>
          <w:sz w:val="20"/>
          <w:szCs w:val="20"/>
        </w:rPr>
        <w:t>不足在于反应预算的整体性、统一性不如单式</w:t>
      </w:r>
    </w:p>
    <w:p w14:paraId="5C76A9BD" w14:textId="58C1B962" w:rsidR="00015D13" w:rsidRPr="00B36BE9" w:rsidRDefault="00015D13" w:rsidP="00015D13">
      <w:pPr>
        <w:pStyle w:val="ListParagraph"/>
        <w:numPr>
          <w:ilvl w:val="0"/>
          <w:numId w:val="4"/>
        </w:numPr>
        <w:ind w:firstLineChars="0"/>
        <w:rPr>
          <w:sz w:val="20"/>
          <w:szCs w:val="20"/>
        </w:rPr>
      </w:pPr>
      <w:r w:rsidRPr="00B36BE9">
        <w:rPr>
          <w:rFonts w:hint="eastAsia"/>
          <w:sz w:val="20"/>
          <w:szCs w:val="20"/>
        </w:rPr>
        <w:t>按预算编制方法划分</w:t>
      </w:r>
    </w:p>
    <w:p w14:paraId="56E31A3F" w14:textId="59C26A4E" w:rsidR="00015D13" w:rsidRPr="00B36BE9" w:rsidRDefault="00015D13" w:rsidP="00015D13">
      <w:pPr>
        <w:rPr>
          <w:sz w:val="20"/>
          <w:szCs w:val="20"/>
        </w:rPr>
      </w:pPr>
      <w:r w:rsidRPr="00B36BE9">
        <w:rPr>
          <w:rFonts w:hint="eastAsia"/>
          <w:sz w:val="20"/>
          <w:szCs w:val="20"/>
        </w:rPr>
        <w:t>基数预算</w:t>
      </w:r>
      <w:r w:rsidRPr="00B36BE9">
        <w:rPr>
          <w:rFonts w:hint="eastAsia"/>
          <w:sz w:val="20"/>
          <w:szCs w:val="20"/>
        </w:rPr>
        <w:t xml:space="preserve"> </w:t>
      </w:r>
      <w:r w:rsidRPr="00B36BE9">
        <w:rPr>
          <w:rFonts w:hint="eastAsia"/>
          <w:sz w:val="20"/>
          <w:szCs w:val="20"/>
        </w:rPr>
        <w:t>以上年为基础</w:t>
      </w:r>
    </w:p>
    <w:p w14:paraId="2F02104A" w14:textId="59D89641" w:rsidR="00015D13" w:rsidRPr="00B36BE9" w:rsidRDefault="00015D13" w:rsidP="00015D13">
      <w:pPr>
        <w:rPr>
          <w:sz w:val="20"/>
          <w:szCs w:val="20"/>
        </w:rPr>
      </w:pPr>
      <w:r w:rsidRPr="00B36BE9">
        <w:rPr>
          <w:rFonts w:hint="eastAsia"/>
          <w:sz w:val="20"/>
          <w:szCs w:val="20"/>
        </w:rPr>
        <w:t>零基预算</w:t>
      </w:r>
      <w:r w:rsidRPr="00B36BE9">
        <w:rPr>
          <w:rFonts w:hint="eastAsia"/>
          <w:sz w:val="20"/>
          <w:szCs w:val="20"/>
        </w:rPr>
        <w:t xml:space="preserve"> </w:t>
      </w:r>
      <w:r w:rsidRPr="00B36BE9">
        <w:rPr>
          <w:rFonts w:hint="eastAsia"/>
          <w:sz w:val="20"/>
          <w:szCs w:val="20"/>
        </w:rPr>
        <w:t>不考虑之前的指标</w:t>
      </w:r>
    </w:p>
    <w:p w14:paraId="7EE2C0DE" w14:textId="28ABCC53" w:rsidR="00015D13" w:rsidRPr="00B36BE9" w:rsidRDefault="00015D13" w:rsidP="00015D13">
      <w:pPr>
        <w:pStyle w:val="ListParagraph"/>
        <w:numPr>
          <w:ilvl w:val="0"/>
          <w:numId w:val="4"/>
        </w:numPr>
        <w:ind w:firstLineChars="0"/>
        <w:rPr>
          <w:sz w:val="20"/>
          <w:szCs w:val="20"/>
        </w:rPr>
      </w:pPr>
      <w:r w:rsidRPr="00B36BE9">
        <w:rPr>
          <w:rFonts w:hint="eastAsia"/>
          <w:sz w:val="20"/>
          <w:szCs w:val="20"/>
        </w:rPr>
        <w:t>按预算编制的导向划分</w:t>
      </w:r>
    </w:p>
    <w:p w14:paraId="2748518A" w14:textId="64426D1C" w:rsidR="00015D13" w:rsidRPr="00B36BE9" w:rsidRDefault="00015D13" w:rsidP="00015D13">
      <w:pPr>
        <w:rPr>
          <w:sz w:val="20"/>
          <w:szCs w:val="20"/>
        </w:rPr>
      </w:pPr>
      <w:r w:rsidRPr="00B36BE9">
        <w:rPr>
          <w:rFonts w:hint="eastAsia"/>
          <w:sz w:val="20"/>
          <w:szCs w:val="20"/>
        </w:rPr>
        <w:t>投入预算</w:t>
      </w:r>
      <w:r w:rsidRPr="00B36BE9">
        <w:rPr>
          <w:rFonts w:hint="eastAsia"/>
          <w:sz w:val="20"/>
          <w:szCs w:val="20"/>
        </w:rPr>
        <w:t xml:space="preserve"> </w:t>
      </w:r>
      <w:r w:rsidRPr="00B36BE9">
        <w:rPr>
          <w:rFonts w:hint="eastAsia"/>
          <w:sz w:val="20"/>
          <w:szCs w:val="20"/>
        </w:rPr>
        <w:t>限制投入</w:t>
      </w:r>
    </w:p>
    <w:p w14:paraId="6DA7B4EB" w14:textId="6E37F8F9" w:rsidR="00015D13" w:rsidRPr="00B36BE9" w:rsidRDefault="00015D13" w:rsidP="00015D13">
      <w:pPr>
        <w:rPr>
          <w:sz w:val="20"/>
          <w:szCs w:val="20"/>
        </w:rPr>
      </w:pPr>
      <w:r w:rsidRPr="00B36BE9">
        <w:rPr>
          <w:rFonts w:hint="eastAsia"/>
          <w:sz w:val="20"/>
          <w:szCs w:val="20"/>
        </w:rPr>
        <w:t>绩效预算</w:t>
      </w:r>
      <w:r w:rsidRPr="00B36BE9">
        <w:rPr>
          <w:rFonts w:hint="eastAsia"/>
          <w:sz w:val="20"/>
          <w:szCs w:val="20"/>
        </w:rPr>
        <w:t xml:space="preserve"> </w:t>
      </w:r>
      <w:r w:rsidRPr="00B36BE9">
        <w:rPr>
          <w:rFonts w:hint="eastAsia"/>
          <w:sz w:val="20"/>
          <w:szCs w:val="20"/>
        </w:rPr>
        <w:t>强调预算投入与产出及结果的关系</w:t>
      </w:r>
    </w:p>
    <w:p w14:paraId="2DDAECC5" w14:textId="0DF5D857" w:rsidR="00015D13" w:rsidRPr="00B36BE9" w:rsidRDefault="00015D13" w:rsidP="00015D13">
      <w:pPr>
        <w:pStyle w:val="ListParagraph"/>
        <w:numPr>
          <w:ilvl w:val="0"/>
          <w:numId w:val="4"/>
        </w:numPr>
        <w:ind w:firstLineChars="0"/>
        <w:rPr>
          <w:sz w:val="20"/>
          <w:szCs w:val="20"/>
        </w:rPr>
      </w:pPr>
      <w:r w:rsidRPr="00B36BE9">
        <w:rPr>
          <w:rFonts w:hint="eastAsia"/>
          <w:sz w:val="20"/>
          <w:szCs w:val="20"/>
        </w:rPr>
        <w:t>按预算作用的时限划分</w:t>
      </w:r>
    </w:p>
    <w:p w14:paraId="63B67E27" w14:textId="35AC7D79" w:rsidR="00015D13" w:rsidRPr="00B36BE9" w:rsidRDefault="00015D13" w:rsidP="00015D13">
      <w:pPr>
        <w:rPr>
          <w:sz w:val="20"/>
          <w:szCs w:val="20"/>
        </w:rPr>
      </w:pPr>
      <w:r w:rsidRPr="00B36BE9">
        <w:rPr>
          <w:rFonts w:hint="eastAsia"/>
          <w:sz w:val="20"/>
          <w:szCs w:val="20"/>
        </w:rPr>
        <w:t>年度预算</w:t>
      </w:r>
      <w:r w:rsidRPr="00B36BE9">
        <w:rPr>
          <w:rFonts w:hint="eastAsia"/>
          <w:sz w:val="20"/>
          <w:szCs w:val="20"/>
        </w:rPr>
        <w:t xml:space="preserve"> </w:t>
      </w:r>
      <w:r w:rsidRPr="00B36BE9">
        <w:rPr>
          <w:rFonts w:hint="eastAsia"/>
          <w:sz w:val="20"/>
          <w:szCs w:val="20"/>
        </w:rPr>
        <w:t>收支一年</w:t>
      </w:r>
    </w:p>
    <w:p w14:paraId="577C660B" w14:textId="1E0282B1" w:rsidR="00015D13" w:rsidRPr="00B36BE9" w:rsidRDefault="00015D13" w:rsidP="00015D13">
      <w:pPr>
        <w:rPr>
          <w:sz w:val="20"/>
          <w:szCs w:val="20"/>
        </w:rPr>
      </w:pPr>
      <w:r w:rsidRPr="00B36BE9">
        <w:rPr>
          <w:rFonts w:hint="eastAsia"/>
          <w:sz w:val="20"/>
          <w:szCs w:val="20"/>
        </w:rPr>
        <w:t>多年预算</w:t>
      </w:r>
      <w:r w:rsidRPr="00B36BE9">
        <w:rPr>
          <w:rFonts w:hint="eastAsia"/>
          <w:sz w:val="20"/>
          <w:szCs w:val="20"/>
        </w:rPr>
        <w:t xml:space="preserve"> </w:t>
      </w:r>
      <w:r w:rsidRPr="00B36BE9">
        <w:rPr>
          <w:rFonts w:hint="eastAsia"/>
          <w:sz w:val="20"/>
          <w:szCs w:val="20"/>
        </w:rPr>
        <w:t>收支两年及以上</w:t>
      </w:r>
    </w:p>
    <w:p w14:paraId="787A7C0C" w14:textId="326DF5B2" w:rsidR="00015D13" w:rsidRPr="00B36BE9" w:rsidRDefault="00015D13" w:rsidP="00015D13">
      <w:pPr>
        <w:pStyle w:val="ListParagraph"/>
        <w:numPr>
          <w:ilvl w:val="0"/>
          <w:numId w:val="4"/>
        </w:numPr>
        <w:ind w:firstLineChars="0"/>
        <w:rPr>
          <w:sz w:val="20"/>
          <w:szCs w:val="20"/>
        </w:rPr>
      </w:pPr>
      <w:r w:rsidRPr="00B36BE9">
        <w:rPr>
          <w:rFonts w:hint="eastAsia"/>
          <w:sz w:val="20"/>
          <w:szCs w:val="20"/>
        </w:rPr>
        <w:t>按预算收支平衡状况划分</w:t>
      </w:r>
    </w:p>
    <w:p w14:paraId="33B2A0E1" w14:textId="19870270" w:rsidR="00015D13" w:rsidRPr="00B36BE9" w:rsidRDefault="00015D13" w:rsidP="00015D13">
      <w:pPr>
        <w:rPr>
          <w:sz w:val="20"/>
          <w:szCs w:val="20"/>
        </w:rPr>
      </w:pPr>
      <w:r w:rsidRPr="00B36BE9">
        <w:rPr>
          <w:rFonts w:hint="eastAsia"/>
          <w:sz w:val="20"/>
          <w:szCs w:val="20"/>
        </w:rPr>
        <w:t>平衡预算</w:t>
      </w:r>
      <w:r w:rsidRPr="00B36BE9">
        <w:rPr>
          <w:rFonts w:hint="eastAsia"/>
          <w:sz w:val="20"/>
          <w:szCs w:val="20"/>
        </w:rPr>
        <w:t xml:space="preserve"> </w:t>
      </w:r>
      <w:r w:rsidRPr="00B36BE9">
        <w:rPr>
          <w:rFonts w:hint="eastAsia"/>
          <w:sz w:val="20"/>
          <w:szCs w:val="20"/>
        </w:rPr>
        <w:t>收支平衡</w:t>
      </w:r>
    </w:p>
    <w:p w14:paraId="0D99F92E" w14:textId="440A9B68" w:rsidR="00015D13" w:rsidRPr="00B36BE9" w:rsidRDefault="00015D13" w:rsidP="00015D13">
      <w:pPr>
        <w:rPr>
          <w:sz w:val="20"/>
          <w:szCs w:val="20"/>
        </w:rPr>
      </w:pPr>
      <w:r w:rsidRPr="00B36BE9">
        <w:rPr>
          <w:rFonts w:hint="eastAsia"/>
          <w:sz w:val="20"/>
          <w:szCs w:val="20"/>
        </w:rPr>
        <w:t>差额预算</w:t>
      </w:r>
      <w:r w:rsidRPr="00B36BE9">
        <w:rPr>
          <w:rFonts w:hint="eastAsia"/>
          <w:sz w:val="20"/>
          <w:szCs w:val="20"/>
        </w:rPr>
        <w:t xml:space="preserve"> </w:t>
      </w:r>
      <w:r w:rsidRPr="00B36BE9">
        <w:rPr>
          <w:rFonts w:hint="eastAsia"/>
          <w:sz w:val="20"/>
          <w:szCs w:val="20"/>
        </w:rPr>
        <w:t>使支出大于收入</w:t>
      </w:r>
      <w:r w:rsidRPr="00B36BE9">
        <w:rPr>
          <w:rFonts w:hint="eastAsia"/>
          <w:sz w:val="20"/>
          <w:szCs w:val="20"/>
        </w:rPr>
        <w:t xml:space="preserve"> </w:t>
      </w:r>
      <w:r w:rsidRPr="00B36BE9">
        <w:rPr>
          <w:rFonts w:hint="eastAsia"/>
          <w:sz w:val="20"/>
          <w:szCs w:val="20"/>
        </w:rPr>
        <w:t>已实现某种政策目标</w:t>
      </w:r>
    </w:p>
    <w:p w14:paraId="499907BF" w14:textId="77777777" w:rsidR="007E5575" w:rsidRDefault="007E5575" w:rsidP="00015D13">
      <w:pPr>
        <w:rPr>
          <w:sz w:val="20"/>
          <w:szCs w:val="22"/>
        </w:rPr>
      </w:pPr>
    </w:p>
    <w:p w14:paraId="1B62CE48" w14:textId="77777777" w:rsidR="007E5575" w:rsidRDefault="007E5575" w:rsidP="00015D13">
      <w:pPr>
        <w:rPr>
          <w:sz w:val="20"/>
          <w:szCs w:val="22"/>
        </w:rPr>
      </w:pPr>
    </w:p>
    <w:p w14:paraId="16FE9BD5" w14:textId="77777777" w:rsidR="007E5575" w:rsidRDefault="007E5575" w:rsidP="00015D13">
      <w:pPr>
        <w:rPr>
          <w:sz w:val="20"/>
          <w:szCs w:val="22"/>
        </w:rPr>
      </w:pPr>
    </w:p>
    <w:p w14:paraId="4721E5BA" w14:textId="77777777" w:rsidR="007E5575" w:rsidRDefault="007E5575" w:rsidP="00015D13">
      <w:pPr>
        <w:rPr>
          <w:sz w:val="20"/>
          <w:szCs w:val="22"/>
        </w:rPr>
      </w:pPr>
    </w:p>
    <w:p w14:paraId="40C07C29" w14:textId="77777777" w:rsidR="007E5575" w:rsidRDefault="007E5575" w:rsidP="00015D13">
      <w:pPr>
        <w:rPr>
          <w:sz w:val="20"/>
          <w:szCs w:val="22"/>
        </w:rPr>
      </w:pPr>
    </w:p>
    <w:p w14:paraId="377C7679" w14:textId="77777777" w:rsidR="007E5575" w:rsidRDefault="007E5575" w:rsidP="00015D13">
      <w:pPr>
        <w:rPr>
          <w:sz w:val="20"/>
          <w:szCs w:val="22"/>
        </w:rPr>
      </w:pPr>
    </w:p>
    <w:p w14:paraId="0AADCDFF" w14:textId="77777777" w:rsidR="007E5575" w:rsidRDefault="007E5575" w:rsidP="00015D13">
      <w:pPr>
        <w:rPr>
          <w:sz w:val="20"/>
          <w:szCs w:val="22"/>
        </w:rPr>
      </w:pPr>
    </w:p>
    <w:p w14:paraId="2ED67B55" w14:textId="77777777" w:rsidR="007E5575" w:rsidRDefault="007E5575" w:rsidP="00015D13">
      <w:pPr>
        <w:rPr>
          <w:sz w:val="20"/>
          <w:szCs w:val="22"/>
        </w:rPr>
      </w:pPr>
    </w:p>
    <w:p w14:paraId="22218A36" w14:textId="77777777" w:rsidR="007E5575" w:rsidRDefault="007E5575" w:rsidP="00015D13">
      <w:pPr>
        <w:rPr>
          <w:sz w:val="20"/>
          <w:szCs w:val="22"/>
        </w:rPr>
      </w:pPr>
    </w:p>
    <w:p w14:paraId="0DFA37C1" w14:textId="77777777" w:rsidR="007E5575" w:rsidRDefault="007E5575" w:rsidP="00015D13">
      <w:pPr>
        <w:rPr>
          <w:sz w:val="20"/>
          <w:szCs w:val="22"/>
        </w:rPr>
      </w:pPr>
    </w:p>
    <w:p w14:paraId="65C3CF51" w14:textId="77777777" w:rsidR="007E5575" w:rsidRDefault="007E5575" w:rsidP="00015D13">
      <w:pPr>
        <w:rPr>
          <w:sz w:val="20"/>
          <w:szCs w:val="22"/>
        </w:rPr>
      </w:pPr>
    </w:p>
    <w:p w14:paraId="126B99CE" w14:textId="77777777" w:rsidR="007E5575" w:rsidRDefault="007E5575" w:rsidP="00015D13">
      <w:pPr>
        <w:rPr>
          <w:sz w:val="20"/>
          <w:szCs w:val="22"/>
        </w:rPr>
      </w:pPr>
    </w:p>
    <w:p w14:paraId="025BD375" w14:textId="77777777" w:rsidR="007E5575" w:rsidRDefault="007E5575" w:rsidP="00015D13">
      <w:pPr>
        <w:rPr>
          <w:sz w:val="20"/>
          <w:szCs w:val="22"/>
        </w:rPr>
      </w:pPr>
    </w:p>
    <w:p w14:paraId="04E93C30" w14:textId="77777777" w:rsidR="007E5575" w:rsidRDefault="007E5575" w:rsidP="00015D13">
      <w:pPr>
        <w:rPr>
          <w:sz w:val="20"/>
          <w:szCs w:val="22"/>
        </w:rPr>
      </w:pPr>
    </w:p>
    <w:p w14:paraId="3606EEAC" w14:textId="77777777" w:rsidR="007E5575" w:rsidRDefault="007E5575" w:rsidP="00015D13">
      <w:pPr>
        <w:rPr>
          <w:sz w:val="20"/>
          <w:szCs w:val="22"/>
        </w:rPr>
      </w:pPr>
    </w:p>
    <w:p w14:paraId="4D114D75" w14:textId="77777777" w:rsidR="007E5575" w:rsidRDefault="007E5575" w:rsidP="00015D13">
      <w:pPr>
        <w:rPr>
          <w:sz w:val="20"/>
          <w:szCs w:val="22"/>
        </w:rPr>
      </w:pPr>
    </w:p>
    <w:p w14:paraId="3648AC2C" w14:textId="77777777" w:rsidR="007E5575" w:rsidRDefault="007E5575" w:rsidP="00015D13">
      <w:pPr>
        <w:rPr>
          <w:sz w:val="20"/>
          <w:szCs w:val="22"/>
        </w:rPr>
      </w:pPr>
    </w:p>
    <w:p w14:paraId="6C4D1D7F" w14:textId="77777777" w:rsidR="007E5575" w:rsidRDefault="007E5575" w:rsidP="00015D13">
      <w:pPr>
        <w:rPr>
          <w:sz w:val="20"/>
          <w:szCs w:val="22"/>
        </w:rPr>
      </w:pPr>
    </w:p>
    <w:p w14:paraId="4F6BD92A" w14:textId="77777777" w:rsidR="007E5575" w:rsidRDefault="007E5575" w:rsidP="00015D13">
      <w:pPr>
        <w:rPr>
          <w:sz w:val="20"/>
          <w:szCs w:val="22"/>
        </w:rPr>
      </w:pPr>
    </w:p>
    <w:p w14:paraId="2B2BB9D5" w14:textId="77777777" w:rsidR="007E5575" w:rsidRDefault="007E5575" w:rsidP="00015D13">
      <w:pPr>
        <w:rPr>
          <w:sz w:val="20"/>
          <w:szCs w:val="22"/>
        </w:rPr>
      </w:pPr>
    </w:p>
    <w:p w14:paraId="511323F3" w14:textId="77777777" w:rsidR="007E5575" w:rsidRDefault="007E5575" w:rsidP="00015D13">
      <w:pPr>
        <w:rPr>
          <w:sz w:val="20"/>
          <w:szCs w:val="22"/>
        </w:rPr>
      </w:pPr>
    </w:p>
    <w:p w14:paraId="330632E6" w14:textId="77777777" w:rsidR="007E5575" w:rsidRDefault="007E5575" w:rsidP="00015D13">
      <w:pPr>
        <w:rPr>
          <w:sz w:val="20"/>
          <w:szCs w:val="22"/>
        </w:rPr>
      </w:pPr>
    </w:p>
    <w:p w14:paraId="6F00470E" w14:textId="77777777" w:rsidR="007E5575" w:rsidRDefault="007E5575" w:rsidP="00015D13">
      <w:pPr>
        <w:rPr>
          <w:sz w:val="20"/>
          <w:szCs w:val="22"/>
        </w:rPr>
      </w:pPr>
    </w:p>
    <w:p w14:paraId="7FD614AE" w14:textId="77777777" w:rsidR="007E5575" w:rsidRDefault="007E5575" w:rsidP="00015D13">
      <w:pPr>
        <w:rPr>
          <w:sz w:val="20"/>
          <w:szCs w:val="22"/>
        </w:rPr>
      </w:pPr>
    </w:p>
    <w:p w14:paraId="1DDA852B" w14:textId="77777777" w:rsidR="007E5575" w:rsidRDefault="007E5575" w:rsidP="00015D13">
      <w:pPr>
        <w:rPr>
          <w:sz w:val="20"/>
          <w:szCs w:val="22"/>
        </w:rPr>
      </w:pPr>
    </w:p>
    <w:p w14:paraId="4CD29A60" w14:textId="77777777" w:rsidR="007E5575" w:rsidRDefault="007E5575" w:rsidP="00015D13">
      <w:pPr>
        <w:rPr>
          <w:sz w:val="20"/>
          <w:szCs w:val="22"/>
        </w:rPr>
      </w:pPr>
    </w:p>
    <w:p w14:paraId="34C7F436" w14:textId="77777777" w:rsidR="007E5575" w:rsidRDefault="007E5575" w:rsidP="00015D13">
      <w:pPr>
        <w:rPr>
          <w:sz w:val="20"/>
          <w:szCs w:val="22"/>
        </w:rPr>
      </w:pPr>
    </w:p>
    <w:p w14:paraId="4C523D56" w14:textId="77777777" w:rsidR="007E5575" w:rsidRDefault="007E5575" w:rsidP="007E5575">
      <w:r>
        <w:rPr>
          <w:rFonts w:hint="eastAsia"/>
        </w:rPr>
        <w:lastRenderedPageBreak/>
        <w:t>第二章</w:t>
      </w:r>
      <w:r>
        <w:rPr>
          <w:rFonts w:hint="eastAsia"/>
        </w:rPr>
        <w:t xml:space="preserve"> </w:t>
      </w:r>
      <w:r>
        <w:rPr>
          <w:rFonts w:hint="eastAsia"/>
        </w:rPr>
        <w:t>政府预算的发展与起源</w:t>
      </w:r>
    </w:p>
    <w:p w14:paraId="6DA683F9" w14:textId="7C8BE68F" w:rsidR="007E5575" w:rsidRDefault="007E5575" w:rsidP="00015D13">
      <w:r>
        <w:rPr>
          <w:rFonts w:hint="eastAsia"/>
        </w:rPr>
        <w:t>1</w:t>
      </w:r>
      <w:r>
        <w:t>.</w:t>
      </w:r>
      <w:r>
        <w:rPr>
          <w:rFonts w:hint="eastAsia"/>
        </w:rPr>
        <w:t>驱动西方现代政府制度产生与发展的因素</w:t>
      </w:r>
    </w:p>
    <w:p w14:paraId="498AA96E" w14:textId="7817113C" w:rsidR="007E5575" w:rsidRPr="009055CC" w:rsidRDefault="007E5575" w:rsidP="00015D13">
      <w:pPr>
        <w:rPr>
          <w:sz w:val="20"/>
          <w:szCs w:val="22"/>
        </w:rPr>
      </w:pPr>
      <w:r w:rsidRPr="009055CC">
        <w:rPr>
          <w:rFonts w:hint="eastAsia"/>
          <w:sz w:val="20"/>
          <w:szCs w:val="22"/>
        </w:rPr>
        <w:t>（一）私有产权意识的发展与完善</w:t>
      </w:r>
    </w:p>
    <w:p w14:paraId="3744C6B7" w14:textId="2F541C7C" w:rsidR="007E5575" w:rsidRPr="009055CC" w:rsidRDefault="007E5575" w:rsidP="00D63A99">
      <w:pPr>
        <w:ind w:left="420"/>
        <w:rPr>
          <w:sz w:val="20"/>
          <w:szCs w:val="22"/>
        </w:rPr>
      </w:pPr>
      <w:r w:rsidRPr="009055CC">
        <w:rPr>
          <w:rFonts w:hint="eastAsia"/>
          <w:sz w:val="20"/>
          <w:szCs w:val="22"/>
        </w:rPr>
        <w:t>受重商主义和个人主义文化传统的影响，欧洲人具有较强的民主及私有财产意识，其财产保护意识较强。</w:t>
      </w:r>
    </w:p>
    <w:p w14:paraId="5D90C001" w14:textId="41A01B3B" w:rsidR="00D63A99" w:rsidRPr="009055CC" w:rsidRDefault="00D63A99" w:rsidP="00D63A99">
      <w:pPr>
        <w:pStyle w:val="ListParagraph"/>
        <w:numPr>
          <w:ilvl w:val="0"/>
          <w:numId w:val="5"/>
        </w:numPr>
        <w:ind w:firstLineChars="0"/>
        <w:rPr>
          <w:sz w:val="20"/>
          <w:szCs w:val="22"/>
        </w:rPr>
      </w:pPr>
      <w:r w:rsidRPr="009055CC">
        <w:rPr>
          <w:rFonts w:hint="eastAsia"/>
          <w:sz w:val="20"/>
          <w:szCs w:val="22"/>
        </w:rPr>
        <w:t>生产力与生产关系的变化</w:t>
      </w:r>
    </w:p>
    <w:p w14:paraId="400B1F9F" w14:textId="7B97CD7C" w:rsidR="00D63A99" w:rsidRPr="009055CC" w:rsidRDefault="00D63A99" w:rsidP="00D63A99">
      <w:pPr>
        <w:ind w:left="420"/>
        <w:rPr>
          <w:sz w:val="20"/>
          <w:szCs w:val="22"/>
        </w:rPr>
      </w:pPr>
      <w:r w:rsidRPr="009055CC">
        <w:rPr>
          <w:rFonts w:hint="eastAsia"/>
          <w:sz w:val="20"/>
          <w:szCs w:val="22"/>
        </w:rPr>
        <w:t>第一次工业革命后，新兴资产阶级开始进一步争夺财政资金支配权，要求取消封建统治阶级的财政特权，通过议会控制全部财政收支并要求封建君主报告财政收支使用情况。</w:t>
      </w:r>
    </w:p>
    <w:p w14:paraId="79505B99" w14:textId="7AD1B463" w:rsidR="00D63A99" w:rsidRPr="009055CC" w:rsidRDefault="00D63A99" w:rsidP="00D63A99">
      <w:pPr>
        <w:pStyle w:val="ListParagraph"/>
        <w:numPr>
          <w:ilvl w:val="0"/>
          <w:numId w:val="5"/>
        </w:numPr>
        <w:ind w:firstLineChars="0"/>
        <w:rPr>
          <w:sz w:val="20"/>
          <w:szCs w:val="22"/>
        </w:rPr>
      </w:pPr>
      <w:r w:rsidRPr="009055CC">
        <w:rPr>
          <w:rFonts w:hint="eastAsia"/>
          <w:sz w:val="20"/>
          <w:szCs w:val="22"/>
        </w:rPr>
        <w:t>权力制衡精神的影响</w:t>
      </w:r>
    </w:p>
    <w:p w14:paraId="48C9A527" w14:textId="5B5271A7" w:rsidR="00D63A99" w:rsidRPr="009055CC" w:rsidRDefault="00D63A99" w:rsidP="00D63A99">
      <w:pPr>
        <w:ind w:left="420"/>
        <w:rPr>
          <w:sz w:val="20"/>
          <w:szCs w:val="22"/>
        </w:rPr>
      </w:pPr>
      <w:r w:rsidRPr="009055CC">
        <w:rPr>
          <w:rFonts w:hint="eastAsia"/>
          <w:sz w:val="20"/>
          <w:szCs w:val="22"/>
        </w:rPr>
        <w:t>以总统为代表的行政机关</w:t>
      </w:r>
      <w:r w:rsidRPr="009055CC">
        <w:rPr>
          <w:rFonts w:hint="eastAsia"/>
          <w:sz w:val="20"/>
          <w:szCs w:val="22"/>
        </w:rPr>
        <w:t xml:space="preserve"> </w:t>
      </w:r>
      <w:r w:rsidRPr="009055CC">
        <w:rPr>
          <w:rFonts w:hint="eastAsia"/>
          <w:sz w:val="20"/>
          <w:szCs w:val="22"/>
        </w:rPr>
        <w:t>和国会为代表的权力机关</w:t>
      </w:r>
      <w:r w:rsidRPr="009055CC">
        <w:rPr>
          <w:rFonts w:hint="eastAsia"/>
          <w:sz w:val="20"/>
          <w:szCs w:val="22"/>
        </w:rPr>
        <w:t xml:space="preserve"> </w:t>
      </w:r>
      <w:r w:rsidRPr="009055CC">
        <w:rPr>
          <w:rFonts w:hint="eastAsia"/>
          <w:sz w:val="20"/>
          <w:szCs w:val="22"/>
        </w:rPr>
        <w:t>对预算权的争夺推动预算制度的发展。</w:t>
      </w:r>
    </w:p>
    <w:p w14:paraId="78ABF5FD" w14:textId="45DB68F4" w:rsidR="00D63A99" w:rsidRPr="009055CC" w:rsidRDefault="00D63A99" w:rsidP="00D63A99">
      <w:pPr>
        <w:pStyle w:val="ListParagraph"/>
        <w:numPr>
          <w:ilvl w:val="0"/>
          <w:numId w:val="5"/>
        </w:numPr>
        <w:ind w:firstLineChars="0"/>
        <w:rPr>
          <w:sz w:val="20"/>
          <w:szCs w:val="22"/>
        </w:rPr>
      </w:pPr>
      <w:r w:rsidRPr="009055CC">
        <w:rPr>
          <w:rFonts w:hint="eastAsia"/>
          <w:sz w:val="20"/>
          <w:szCs w:val="22"/>
        </w:rPr>
        <w:t>预算理念和技术的发展</w:t>
      </w:r>
    </w:p>
    <w:p w14:paraId="327B78F0" w14:textId="39669CB7" w:rsidR="00D63A99" w:rsidRPr="009055CC" w:rsidRDefault="00991480" w:rsidP="00D63A99">
      <w:pPr>
        <w:ind w:left="420"/>
        <w:rPr>
          <w:sz w:val="20"/>
          <w:szCs w:val="22"/>
          <w:lang w:val="en-US"/>
        </w:rPr>
      </w:pPr>
      <w:r w:rsidRPr="009055CC">
        <w:rPr>
          <w:rFonts w:hint="eastAsia"/>
          <w:sz w:val="20"/>
          <w:szCs w:val="22"/>
        </w:rPr>
        <w:t>美国预算理念从</w:t>
      </w:r>
      <w:r w:rsidR="009055CC" w:rsidRPr="009055CC">
        <w:rPr>
          <w:rFonts w:hint="eastAsia"/>
          <w:sz w:val="20"/>
          <w:szCs w:val="22"/>
        </w:rPr>
        <w:t xml:space="preserve"> </w:t>
      </w:r>
      <w:r w:rsidRPr="009055CC">
        <w:rPr>
          <w:rFonts w:hint="eastAsia"/>
          <w:sz w:val="20"/>
          <w:szCs w:val="22"/>
        </w:rPr>
        <w:t>以控制为目的</w:t>
      </w:r>
      <w:r w:rsidR="009055CC" w:rsidRPr="009055CC">
        <w:rPr>
          <w:rFonts w:hint="eastAsia"/>
          <w:sz w:val="20"/>
          <w:szCs w:val="22"/>
        </w:rPr>
        <w:t xml:space="preserve"> </w:t>
      </w:r>
      <w:r w:rsidRPr="009055CC">
        <w:rPr>
          <w:rFonts w:hint="eastAsia"/>
          <w:sz w:val="20"/>
          <w:szCs w:val="22"/>
        </w:rPr>
        <w:t>转变为</w:t>
      </w:r>
      <w:r w:rsidR="009055CC" w:rsidRPr="009055CC">
        <w:rPr>
          <w:rFonts w:hint="eastAsia"/>
          <w:sz w:val="20"/>
          <w:szCs w:val="22"/>
        </w:rPr>
        <w:t xml:space="preserve"> </w:t>
      </w:r>
      <w:r w:rsidRPr="009055CC">
        <w:rPr>
          <w:rFonts w:hint="eastAsia"/>
          <w:sz w:val="20"/>
          <w:szCs w:val="22"/>
        </w:rPr>
        <w:t>以管理为目的，</w:t>
      </w:r>
      <w:r w:rsidR="000A6722" w:rsidRPr="009055CC">
        <w:rPr>
          <w:rFonts w:hint="eastAsia"/>
          <w:sz w:val="20"/>
          <w:szCs w:val="22"/>
        </w:rPr>
        <w:t>基于强大的预算预测水平和技术，很多西方国家改革年度预算管理制度</w:t>
      </w:r>
      <w:r w:rsidR="009055CC" w:rsidRPr="009055CC">
        <w:rPr>
          <w:rFonts w:hint="eastAsia"/>
          <w:sz w:val="20"/>
          <w:szCs w:val="22"/>
          <w:lang w:val="en-US"/>
        </w:rPr>
        <w:t>，建立了中期预算框架。</w:t>
      </w:r>
    </w:p>
    <w:p w14:paraId="74E1807F" w14:textId="19702C78" w:rsidR="007E5575" w:rsidRDefault="007E5575" w:rsidP="00015D13">
      <w:r>
        <w:rPr>
          <w:rFonts w:hint="eastAsia"/>
        </w:rPr>
        <w:t>2</w:t>
      </w:r>
      <w:r>
        <w:t>.</w:t>
      </w:r>
      <w:r>
        <w:rPr>
          <w:rFonts w:hint="eastAsia"/>
        </w:rPr>
        <w:t>西方现代政府预算制度产生的意义</w:t>
      </w:r>
    </w:p>
    <w:p w14:paraId="2717E547" w14:textId="40199879" w:rsidR="009055CC" w:rsidRPr="009055CC" w:rsidRDefault="009055CC" w:rsidP="00015D13">
      <w:pPr>
        <w:rPr>
          <w:sz w:val="20"/>
          <w:szCs w:val="22"/>
        </w:rPr>
      </w:pPr>
      <w:r w:rsidRPr="009055CC">
        <w:rPr>
          <w:rFonts w:hint="eastAsia"/>
          <w:sz w:val="20"/>
          <w:szCs w:val="22"/>
        </w:rPr>
        <w:t>（一）实现了新兴资本势力替代封建没落势力的社会变革</w:t>
      </w:r>
    </w:p>
    <w:p w14:paraId="320A1EB6" w14:textId="5F338243" w:rsidR="009055CC" w:rsidRPr="009055CC" w:rsidRDefault="009055CC" w:rsidP="00015D13">
      <w:pPr>
        <w:rPr>
          <w:sz w:val="20"/>
          <w:szCs w:val="22"/>
        </w:rPr>
      </w:pPr>
      <w:r w:rsidRPr="009055CC">
        <w:rPr>
          <w:rFonts w:hint="eastAsia"/>
          <w:sz w:val="20"/>
          <w:szCs w:val="22"/>
        </w:rPr>
        <w:t>（二）实现了政府财政制度与社会政治制度变革的衔接</w:t>
      </w:r>
    </w:p>
    <w:p w14:paraId="1C34A18F" w14:textId="30A9677D" w:rsidR="009055CC" w:rsidRPr="009055CC" w:rsidRDefault="009055CC" w:rsidP="00015D13">
      <w:pPr>
        <w:rPr>
          <w:sz w:val="20"/>
          <w:szCs w:val="22"/>
        </w:rPr>
      </w:pPr>
      <w:r w:rsidRPr="009055CC">
        <w:rPr>
          <w:rFonts w:hint="eastAsia"/>
          <w:sz w:val="20"/>
          <w:szCs w:val="22"/>
        </w:rPr>
        <w:t>（三）确立了现代国家理财的法制管理模式</w:t>
      </w:r>
    </w:p>
    <w:p w14:paraId="4270034E" w14:textId="29BB5EF0" w:rsidR="009055CC" w:rsidRPr="009055CC" w:rsidRDefault="009055CC" w:rsidP="00015D13">
      <w:pPr>
        <w:rPr>
          <w:sz w:val="20"/>
          <w:szCs w:val="22"/>
        </w:rPr>
      </w:pPr>
      <w:r w:rsidRPr="009055CC">
        <w:rPr>
          <w:rFonts w:hint="eastAsia"/>
          <w:sz w:val="20"/>
          <w:szCs w:val="22"/>
        </w:rPr>
        <w:t>（四）确立了社会公众与政府的委托</w:t>
      </w:r>
      <w:r w:rsidRPr="009055CC">
        <w:rPr>
          <w:rFonts w:hint="eastAsia"/>
          <w:sz w:val="20"/>
          <w:szCs w:val="22"/>
        </w:rPr>
        <w:t>-</w:t>
      </w:r>
      <w:r w:rsidRPr="009055CC">
        <w:rPr>
          <w:rFonts w:hint="eastAsia"/>
          <w:sz w:val="20"/>
          <w:szCs w:val="22"/>
        </w:rPr>
        <w:t>代理关系</w:t>
      </w:r>
    </w:p>
    <w:p w14:paraId="1FC66E56" w14:textId="20266554" w:rsidR="007E5575" w:rsidRDefault="007E5575" w:rsidP="00015D13">
      <w:r>
        <w:rPr>
          <w:rFonts w:hint="eastAsia"/>
        </w:rPr>
        <w:t>3</w:t>
      </w:r>
      <w:r>
        <w:t>.</w:t>
      </w:r>
      <w:r>
        <w:rPr>
          <w:rFonts w:hint="eastAsia"/>
        </w:rPr>
        <w:t>驱动我国现代政府预算制度产生与发展的因素</w:t>
      </w:r>
    </w:p>
    <w:p w14:paraId="63A3FF81" w14:textId="7C400126" w:rsidR="009055CC" w:rsidRPr="00C133DA" w:rsidRDefault="006E768C" w:rsidP="00015D13">
      <w:pPr>
        <w:rPr>
          <w:sz w:val="20"/>
          <w:szCs w:val="22"/>
        </w:rPr>
      </w:pPr>
      <w:r w:rsidRPr="00C133DA">
        <w:rPr>
          <w:rFonts w:hint="eastAsia"/>
          <w:sz w:val="20"/>
          <w:szCs w:val="22"/>
        </w:rPr>
        <w:t>（一）政府预算思想的西学东渐</w:t>
      </w:r>
    </w:p>
    <w:p w14:paraId="41BAFA15" w14:textId="4A87A2CA" w:rsidR="006E768C" w:rsidRPr="00C133DA" w:rsidRDefault="006E768C" w:rsidP="006E768C">
      <w:pPr>
        <w:ind w:left="420"/>
        <w:rPr>
          <w:sz w:val="20"/>
          <w:szCs w:val="22"/>
        </w:rPr>
      </w:pPr>
      <w:r w:rsidRPr="00C133DA">
        <w:rPr>
          <w:rFonts w:hint="eastAsia"/>
          <w:sz w:val="20"/>
          <w:szCs w:val="22"/>
        </w:rPr>
        <w:t>中国现代政府预算思想是随着近代西方预算思想潮流的涌入而进入中国的，西学东渐驱动了中国政府预算思想的传播。</w:t>
      </w:r>
    </w:p>
    <w:p w14:paraId="4E3A3F85" w14:textId="50691E6B" w:rsidR="00DC1357" w:rsidRPr="00C133DA" w:rsidRDefault="00DC1357" w:rsidP="00DC1357">
      <w:pPr>
        <w:pStyle w:val="ListParagraph"/>
        <w:numPr>
          <w:ilvl w:val="0"/>
          <w:numId w:val="6"/>
        </w:numPr>
        <w:ind w:firstLineChars="0"/>
        <w:rPr>
          <w:sz w:val="20"/>
          <w:szCs w:val="22"/>
        </w:rPr>
      </w:pPr>
      <w:r w:rsidRPr="00C133DA">
        <w:rPr>
          <w:rFonts w:hint="eastAsia"/>
          <w:sz w:val="20"/>
          <w:szCs w:val="22"/>
        </w:rPr>
        <w:t>剧烈社会变动的要求</w:t>
      </w:r>
    </w:p>
    <w:p w14:paraId="777E91DA" w14:textId="07D4A908" w:rsidR="00DC1357" w:rsidRPr="00C133DA" w:rsidRDefault="00DC1357" w:rsidP="001C6B3A">
      <w:pPr>
        <w:pStyle w:val="ListParagraph"/>
        <w:ind w:left="420" w:firstLineChars="0" w:firstLine="0"/>
        <w:rPr>
          <w:sz w:val="20"/>
          <w:szCs w:val="22"/>
        </w:rPr>
      </w:pPr>
      <w:r w:rsidRPr="00C133DA">
        <w:rPr>
          <w:rFonts w:hint="eastAsia"/>
          <w:sz w:val="20"/>
          <w:szCs w:val="22"/>
        </w:rPr>
        <w:t>清政府面临内忧外患，带有新思想的报纸呼吁</w:t>
      </w:r>
      <w:r w:rsidRPr="00C133DA">
        <w:rPr>
          <w:rFonts w:hint="eastAsia"/>
          <w:sz w:val="20"/>
          <w:szCs w:val="22"/>
        </w:rPr>
        <w:t xml:space="preserve"> </w:t>
      </w:r>
      <w:r w:rsidRPr="00C133DA">
        <w:rPr>
          <w:rFonts w:hint="eastAsia"/>
          <w:sz w:val="20"/>
          <w:szCs w:val="22"/>
        </w:rPr>
        <w:t>政府实施政治体制的改革的</w:t>
      </w:r>
      <w:r w:rsidRPr="00C133DA">
        <w:rPr>
          <w:rFonts w:hint="eastAsia"/>
          <w:sz w:val="20"/>
          <w:szCs w:val="22"/>
          <w:u w:val="single"/>
        </w:rPr>
        <w:t>前提</w:t>
      </w:r>
      <w:r w:rsidRPr="00C133DA">
        <w:rPr>
          <w:rFonts w:hint="eastAsia"/>
          <w:sz w:val="20"/>
          <w:szCs w:val="22"/>
        </w:rPr>
        <w:t>是推行现代政府预算。迫于混乱的财政状况，清政府决定清理财政并试办预算</w:t>
      </w:r>
    </w:p>
    <w:p w14:paraId="3BA8302E" w14:textId="54CF1C2E" w:rsidR="00DC1357" w:rsidRPr="00C133DA" w:rsidRDefault="00DC1357" w:rsidP="001C6B3A">
      <w:pPr>
        <w:pStyle w:val="ListParagraph"/>
        <w:numPr>
          <w:ilvl w:val="0"/>
          <w:numId w:val="2"/>
        </w:numPr>
        <w:ind w:firstLineChars="0"/>
        <w:rPr>
          <w:sz w:val="20"/>
          <w:szCs w:val="22"/>
        </w:rPr>
      </w:pPr>
      <w:r w:rsidRPr="00C133DA">
        <w:rPr>
          <w:rFonts w:hint="eastAsia"/>
          <w:sz w:val="20"/>
          <w:szCs w:val="22"/>
        </w:rPr>
        <w:t>政府预算的法制化建设</w:t>
      </w:r>
    </w:p>
    <w:p w14:paraId="55F3C06F" w14:textId="4A5560A1" w:rsidR="00DC1357" w:rsidRPr="00C133DA" w:rsidRDefault="00DC1357" w:rsidP="00DC1357">
      <w:pPr>
        <w:pStyle w:val="ListParagraph"/>
        <w:numPr>
          <w:ilvl w:val="0"/>
          <w:numId w:val="2"/>
        </w:numPr>
        <w:ind w:firstLineChars="0"/>
        <w:rPr>
          <w:sz w:val="20"/>
          <w:szCs w:val="22"/>
        </w:rPr>
      </w:pPr>
      <w:r w:rsidRPr="00C133DA">
        <w:rPr>
          <w:rFonts w:hint="eastAsia"/>
          <w:sz w:val="20"/>
          <w:szCs w:val="22"/>
        </w:rPr>
        <w:t>政府预算理念的转变</w:t>
      </w:r>
    </w:p>
    <w:p w14:paraId="40DC5FA1" w14:textId="2F01004D" w:rsidR="001C6B3A" w:rsidRPr="00C133DA" w:rsidRDefault="001C6B3A" w:rsidP="001C6B3A">
      <w:pPr>
        <w:ind w:left="420"/>
        <w:rPr>
          <w:sz w:val="20"/>
          <w:szCs w:val="22"/>
        </w:rPr>
      </w:pPr>
      <w:r w:rsidRPr="00C133DA">
        <w:rPr>
          <w:rFonts w:hint="eastAsia"/>
          <w:sz w:val="20"/>
          <w:szCs w:val="22"/>
        </w:rPr>
        <w:t>追求以结果为导向的新绩效理念促进了我国政府预算制度的改革</w:t>
      </w:r>
    </w:p>
    <w:p w14:paraId="29D42712" w14:textId="27FBF016" w:rsidR="007E5575" w:rsidRDefault="007E5575" w:rsidP="00015D13">
      <w:r>
        <w:rPr>
          <w:rFonts w:hint="eastAsia"/>
        </w:rPr>
        <w:t>4</w:t>
      </w:r>
      <w:r>
        <w:t>.</w:t>
      </w:r>
      <w:r>
        <w:rPr>
          <w:rFonts w:hint="eastAsia"/>
        </w:rPr>
        <w:t>中西方现代政府预算制度的产生过程和差异</w:t>
      </w:r>
    </w:p>
    <w:p w14:paraId="3682F43C" w14:textId="646A1B4E" w:rsidR="001C6B3A" w:rsidRPr="00C133DA" w:rsidRDefault="001C6B3A" w:rsidP="00015D13">
      <w:pPr>
        <w:rPr>
          <w:sz w:val="20"/>
          <w:szCs w:val="22"/>
        </w:rPr>
      </w:pPr>
      <w:r w:rsidRPr="00C133DA">
        <w:rPr>
          <w:rFonts w:hint="eastAsia"/>
          <w:sz w:val="20"/>
          <w:szCs w:val="22"/>
        </w:rPr>
        <w:t>西方国家：自下而上</w:t>
      </w:r>
    </w:p>
    <w:p w14:paraId="6A41DECF" w14:textId="1CF75E9D" w:rsidR="001C6B3A" w:rsidRPr="00C133DA" w:rsidRDefault="001C6B3A" w:rsidP="00015D13">
      <w:pPr>
        <w:rPr>
          <w:sz w:val="20"/>
          <w:szCs w:val="22"/>
        </w:rPr>
      </w:pPr>
      <w:r w:rsidRPr="00C133DA">
        <w:rPr>
          <w:rFonts w:hint="eastAsia"/>
          <w:sz w:val="20"/>
          <w:szCs w:val="22"/>
        </w:rPr>
        <w:t>在西方国家，当时的资产阶级已经具备保护自身利益及监督财政的意识和能力，可以要求统治者通过法定的程序使用并报告财政收支情况，国家预算因此应运而生。</w:t>
      </w:r>
    </w:p>
    <w:p w14:paraId="5AE2D7F9" w14:textId="1261104C" w:rsidR="001C6B3A" w:rsidRPr="00C133DA" w:rsidRDefault="001C6B3A" w:rsidP="00015D13">
      <w:pPr>
        <w:rPr>
          <w:sz w:val="20"/>
          <w:szCs w:val="22"/>
        </w:rPr>
      </w:pPr>
      <w:r w:rsidRPr="00C133DA">
        <w:rPr>
          <w:rFonts w:hint="eastAsia"/>
          <w:sz w:val="20"/>
          <w:szCs w:val="22"/>
        </w:rPr>
        <w:t>中国：自上而下</w:t>
      </w:r>
    </w:p>
    <w:p w14:paraId="0FFA893E" w14:textId="0F872543" w:rsidR="001C6B3A" w:rsidRPr="00C133DA" w:rsidRDefault="001C6B3A" w:rsidP="00015D13">
      <w:pPr>
        <w:rPr>
          <w:sz w:val="20"/>
          <w:szCs w:val="22"/>
        </w:rPr>
      </w:pPr>
      <w:r w:rsidRPr="00C133DA">
        <w:rPr>
          <w:rFonts w:hint="eastAsia"/>
          <w:sz w:val="20"/>
          <w:szCs w:val="22"/>
        </w:rPr>
        <w:t>清政府晚期，民族资本主义经济有了一定的发展</w:t>
      </w:r>
      <w:r w:rsidR="001D237F" w:rsidRPr="00C133DA">
        <w:rPr>
          <w:rFonts w:hint="eastAsia"/>
          <w:sz w:val="20"/>
          <w:szCs w:val="22"/>
        </w:rPr>
        <w:t>，但未完全形成，不具有足够经济实力。清末政府的预算是由政府推动而成，是自上而下的过程，并未包含公众参与的因素</w:t>
      </w:r>
      <w:r w:rsidR="00C133DA" w:rsidRPr="00C133DA">
        <w:rPr>
          <w:rFonts w:hint="eastAsia"/>
          <w:sz w:val="20"/>
          <w:szCs w:val="22"/>
        </w:rPr>
        <w:t>，并没有经历民主化的过程。</w:t>
      </w:r>
    </w:p>
    <w:p w14:paraId="641DC2C7" w14:textId="77777777" w:rsidR="00C133DA" w:rsidRPr="00C133DA" w:rsidRDefault="00C133DA" w:rsidP="00015D13">
      <w:pPr>
        <w:rPr>
          <w:sz w:val="20"/>
          <w:szCs w:val="22"/>
        </w:rPr>
      </w:pPr>
    </w:p>
    <w:p w14:paraId="243B2F4A" w14:textId="65A48C95" w:rsidR="00C133DA" w:rsidRPr="00C133DA" w:rsidRDefault="00C133DA" w:rsidP="00015D13">
      <w:pPr>
        <w:rPr>
          <w:sz w:val="20"/>
          <w:szCs w:val="22"/>
        </w:rPr>
      </w:pPr>
      <w:r w:rsidRPr="00C133DA">
        <w:rPr>
          <w:rFonts w:hint="eastAsia"/>
          <w:sz w:val="20"/>
          <w:szCs w:val="22"/>
        </w:rPr>
        <w:t>启示：现代公共预算，民主性是其中必要内容之一，政府预算的产生过程是自上而下还是自下而上，直接影响着政府预算是否具有民主性。中国政府预算的产生由于资产阶级力量不足，不具备关键推动力，只能自上而下的进行。因此，清末的预算虽然形式上具有政府预算的特点，本质上仍然存在先天性不足。</w:t>
      </w:r>
    </w:p>
    <w:p w14:paraId="77C024E7" w14:textId="77777777" w:rsidR="00C133DA" w:rsidRDefault="00C133DA" w:rsidP="00015D13"/>
    <w:p w14:paraId="47428EF5" w14:textId="77777777" w:rsidR="00C133DA" w:rsidRDefault="00C133DA" w:rsidP="00015D13"/>
    <w:p w14:paraId="5EEB268C" w14:textId="77777777" w:rsidR="00C133DA" w:rsidRDefault="00C133DA" w:rsidP="00015D13"/>
    <w:p w14:paraId="776D60A3" w14:textId="77777777" w:rsidR="00C133DA" w:rsidRDefault="00C133DA" w:rsidP="00015D13"/>
    <w:p w14:paraId="28596E01" w14:textId="77777777" w:rsidR="00C133DA" w:rsidRDefault="00C133DA" w:rsidP="00015D13"/>
    <w:p w14:paraId="0230E74C" w14:textId="3A213E22" w:rsidR="00C133DA" w:rsidRDefault="00C133DA" w:rsidP="00015D13">
      <w:r>
        <w:rPr>
          <w:rFonts w:hint="eastAsia"/>
        </w:rPr>
        <w:lastRenderedPageBreak/>
        <w:t>5</w:t>
      </w:r>
      <w:r>
        <w:t>.</w:t>
      </w:r>
      <w:r>
        <w:rPr>
          <w:rFonts w:hint="eastAsia"/>
        </w:rPr>
        <w:t>完善现代政府预算制度的启示（结合</w:t>
      </w:r>
      <w:r>
        <w:rPr>
          <w:rFonts w:hint="eastAsia"/>
        </w:rPr>
        <w:t>2</w:t>
      </w:r>
      <w:r>
        <w:t>.</w:t>
      </w:r>
      <w:r>
        <w:rPr>
          <w:rFonts w:hint="eastAsia"/>
        </w:rPr>
        <w:t>一起看）</w:t>
      </w:r>
    </w:p>
    <w:p w14:paraId="77C51D46" w14:textId="3E2682D6" w:rsidR="00C133DA" w:rsidRPr="00C133DA" w:rsidRDefault="00C133DA" w:rsidP="00015D13">
      <w:pPr>
        <w:rPr>
          <w:sz w:val="20"/>
          <w:szCs w:val="22"/>
        </w:rPr>
      </w:pPr>
      <w:r w:rsidRPr="00C133DA">
        <w:rPr>
          <w:rFonts w:hint="eastAsia"/>
          <w:sz w:val="20"/>
          <w:szCs w:val="22"/>
        </w:rPr>
        <w:t>（一）重视社会公众在政府预算过程中的作用</w:t>
      </w:r>
      <w:r w:rsidRPr="00C133DA">
        <w:rPr>
          <w:rFonts w:hint="eastAsia"/>
          <w:sz w:val="20"/>
          <w:szCs w:val="22"/>
        </w:rPr>
        <w:t xml:space="preserve"> </w:t>
      </w:r>
      <w:r w:rsidRPr="00C133DA">
        <w:rPr>
          <w:rFonts w:hint="eastAsia"/>
          <w:sz w:val="15"/>
          <w:szCs w:val="15"/>
        </w:rPr>
        <w:t>民主</w:t>
      </w:r>
    </w:p>
    <w:p w14:paraId="2917C776" w14:textId="7BAB9A74" w:rsidR="00C133DA" w:rsidRPr="00C133DA" w:rsidRDefault="00C133DA" w:rsidP="00C133DA">
      <w:pPr>
        <w:ind w:left="420"/>
        <w:rPr>
          <w:sz w:val="20"/>
          <w:szCs w:val="22"/>
        </w:rPr>
      </w:pPr>
      <w:r w:rsidRPr="00C133DA">
        <w:rPr>
          <w:rFonts w:hint="eastAsia"/>
          <w:sz w:val="20"/>
          <w:szCs w:val="22"/>
        </w:rPr>
        <w:t>政府预算的最终受益者是社会公众，社会公众应该是政府预算的决策者和监督者，也应该积极参与到政府预算制度的演进中来。</w:t>
      </w:r>
    </w:p>
    <w:p w14:paraId="5169256F" w14:textId="098D50C2" w:rsidR="00C133DA" w:rsidRPr="00C133DA" w:rsidRDefault="00C133DA" w:rsidP="00015D13">
      <w:pPr>
        <w:rPr>
          <w:sz w:val="20"/>
          <w:szCs w:val="22"/>
        </w:rPr>
      </w:pPr>
      <w:r w:rsidRPr="00C133DA">
        <w:rPr>
          <w:rFonts w:hint="eastAsia"/>
          <w:sz w:val="20"/>
          <w:szCs w:val="22"/>
        </w:rPr>
        <w:t>（二）推进政府预算渐进式改革</w:t>
      </w:r>
    </w:p>
    <w:p w14:paraId="30608629" w14:textId="0513D1D4" w:rsidR="00C133DA" w:rsidRDefault="00C133DA" w:rsidP="00C133DA">
      <w:pPr>
        <w:ind w:left="420"/>
        <w:rPr>
          <w:sz w:val="20"/>
          <w:szCs w:val="22"/>
        </w:rPr>
      </w:pPr>
      <w:r>
        <w:rPr>
          <w:rFonts w:hint="eastAsia"/>
          <w:sz w:val="20"/>
          <w:szCs w:val="22"/>
        </w:rPr>
        <w:t>仍和改革不是一撮而就的，也不可能存在放之四海而皆准的改革思想与方法，有些制度虽然在西方国家适用，但可能不符合最高的实际情况。</w:t>
      </w:r>
    </w:p>
    <w:p w14:paraId="1FBCF26A" w14:textId="742C2002" w:rsidR="00C133DA" w:rsidRPr="00C133DA" w:rsidRDefault="00C133DA" w:rsidP="00C133DA">
      <w:pPr>
        <w:pStyle w:val="ListParagraph"/>
        <w:numPr>
          <w:ilvl w:val="0"/>
          <w:numId w:val="6"/>
        </w:numPr>
        <w:ind w:firstLineChars="0"/>
        <w:rPr>
          <w:sz w:val="20"/>
          <w:szCs w:val="22"/>
        </w:rPr>
      </w:pPr>
      <w:r w:rsidRPr="00C133DA">
        <w:rPr>
          <w:rFonts w:hint="eastAsia"/>
          <w:sz w:val="20"/>
          <w:szCs w:val="22"/>
        </w:rPr>
        <w:t>提升政府预算的技术与水平</w:t>
      </w:r>
    </w:p>
    <w:p w14:paraId="733EF184" w14:textId="30B62FCB" w:rsidR="00C133DA" w:rsidRDefault="005F6C23" w:rsidP="00C133DA">
      <w:pPr>
        <w:ind w:left="420"/>
        <w:rPr>
          <w:sz w:val="20"/>
          <w:szCs w:val="22"/>
        </w:rPr>
      </w:pPr>
      <w:r>
        <w:rPr>
          <w:rFonts w:hint="eastAsia"/>
          <w:sz w:val="20"/>
          <w:szCs w:val="22"/>
        </w:rPr>
        <w:t>驱动着现代政府预算制度不断改革与完善的是预算理念的转变与发展</w:t>
      </w:r>
    </w:p>
    <w:p w14:paraId="374A3EFE" w14:textId="77777777" w:rsidR="005F6C23" w:rsidRDefault="005F6C23" w:rsidP="00C133DA">
      <w:pPr>
        <w:ind w:left="420"/>
        <w:rPr>
          <w:sz w:val="20"/>
          <w:szCs w:val="22"/>
        </w:rPr>
      </w:pPr>
    </w:p>
    <w:p w14:paraId="0496AEA5" w14:textId="77777777" w:rsidR="005F6C23" w:rsidRDefault="005F6C23" w:rsidP="00C133DA">
      <w:pPr>
        <w:ind w:left="420"/>
        <w:rPr>
          <w:sz w:val="20"/>
          <w:szCs w:val="22"/>
        </w:rPr>
      </w:pPr>
    </w:p>
    <w:p w14:paraId="306E9421" w14:textId="77777777" w:rsidR="005F6C23" w:rsidRDefault="005F6C23" w:rsidP="00C133DA">
      <w:pPr>
        <w:ind w:left="420"/>
        <w:rPr>
          <w:sz w:val="20"/>
          <w:szCs w:val="22"/>
        </w:rPr>
      </w:pPr>
    </w:p>
    <w:p w14:paraId="2BA4C0A3" w14:textId="77777777" w:rsidR="005F6C23" w:rsidRDefault="005F6C23" w:rsidP="00C133DA">
      <w:pPr>
        <w:ind w:left="420"/>
        <w:rPr>
          <w:sz w:val="20"/>
          <w:szCs w:val="22"/>
        </w:rPr>
      </w:pPr>
    </w:p>
    <w:p w14:paraId="233098F0" w14:textId="77777777" w:rsidR="005F6C23" w:rsidRDefault="005F6C23" w:rsidP="00C133DA">
      <w:pPr>
        <w:ind w:left="420"/>
        <w:rPr>
          <w:sz w:val="20"/>
          <w:szCs w:val="22"/>
        </w:rPr>
      </w:pPr>
    </w:p>
    <w:p w14:paraId="1FA017B9" w14:textId="77777777" w:rsidR="005F6C23" w:rsidRDefault="005F6C23" w:rsidP="00C133DA">
      <w:pPr>
        <w:ind w:left="420"/>
        <w:rPr>
          <w:sz w:val="20"/>
          <w:szCs w:val="22"/>
        </w:rPr>
      </w:pPr>
    </w:p>
    <w:p w14:paraId="2B00AE6A" w14:textId="77777777" w:rsidR="005F6C23" w:rsidRDefault="005F6C23" w:rsidP="00C133DA">
      <w:pPr>
        <w:ind w:left="420"/>
        <w:rPr>
          <w:sz w:val="20"/>
          <w:szCs w:val="22"/>
        </w:rPr>
      </w:pPr>
    </w:p>
    <w:p w14:paraId="4DE15878" w14:textId="77777777" w:rsidR="005F6C23" w:rsidRDefault="005F6C23" w:rsidP="00C133DA">
      <w:pPr>
        <w:ind w:left="420"/>
        <w:rPr>
          <w:sz w:val="20"/>
          <w:szCs w:val="22"/>
        </w:rPr>
      </w:pPr>
    </w:p>
    <w:p w14:paraId="36E5D533" w14:textId="77777777" w:rsidR="005F6C23" w:rsidRDefault="005F6C23" w:rsidP="00C133DA">
      <w:pPr>
        <w:ind w:left="420"/>
        <w:rPr>
          <w:sz w:val="20"/>
          <w:szCs w:val="22"/>
        </w:rPr>
      </w:pPr>
    </w:p>
    <w:p w14:paraId="313D9C14" w14:textId="77777777" w:rsidR="005F6C23" w:rsidRDefault="005F6C23" w:rsidP="00C133DA">
      <w:pPr>
        <w:ind w:left="420"/>
        <w:rPr>
          <w:sz w:val="20"/>
          <w:szCs w:val="22"/>
        </w:rPr>
      </w:pPr>
    </w:p>
    <w:p w14:paraId="5218BF8D" w14:textId="77777777" w:rsidR="005F6C23" w:rsidRDefault="005F6C23" w:rsidP="00C133DA">
      <w:pPr>
        <w:ind w:left="420"/>
        <w:rPr>
          <w:sz w:val="20"/>
          <w:szCs w:val="22"/>
        </w:rPr>
      </w:pPr>
    </w:p>
    <w:p w14:paraId="3E11925D" w14:textId="77777777" w:rsidR="005F6C23" w:rsidRDefault="005F6C23" w:rsidP="00C133DA">
      <w:pPr>
        <w:ind w:left="420"/>
        <w:rPr>
          <w:sz w:val="20"/>
          <w:szCs w:val="22"/>
        </w:rPr>
      </w:pPr>
    </w:p>
    <w:p w14:paraId="0EDB835B" w14:textId="77777777" w:rsidR="005F6C23" w:rsidRDefault="005F6C23" w:rsidP="00C133DA">
      <w:pPr>
        <w:ind w:left="420"/>
        <w:rPr>
          <w:sz w:val="20"/>
          <w:szCs w:val="22"/>
        </w:rPr>
      </w:pPr>
    </w:p>
    <w:p w14:paraId="520643C5" w14:textId="77777777" w:rsidR="005F6C23" w:rsidRDefault="005F6C23" w:rsidP="00C133DA">
      <w:pPr>
        <w:ind w:left="420"/>
        <w:rPr>
          <w:sz w:val="20"/>
          <w:szCs w:val="22"/>
        </w:rPr>
      </w:pPr>
    </w:p>
    <w:p w14:paraId="492FEC1B" w14:textId="77777777" w:rsidR="005F6C23" w:rsidRDefault="005F6C23" w:rsidP="00C133DA">
      <w:pPr>
        <w:ind w:left="420"/>
        <w:rPr>
          <w:sz w:val="20"/>
          <w:szCs w:val="22"/>
        </w:rPr>
      </w:pPr>
    </w:p>
    <w:p w14:paraId="5DC1735F" w14:textId="77777777" w:rsidR="005F6C23" w:rsidRDefault="005F6C23" w:rsidP="00C133DA">
      <w:pPr>
        <w:ind w:left="420"/>
        <w:rPr>
          <w:sz w:val="20"/>
          <w:szCs w:val="22"/>
        </w:rPr>
      </w:pPr>
    </w:p>
    <w:p w14:paraId="38AE6CF3" w14:textId="77777777" w:rsidR="005F6C23" w:rsidRDefault="005F6C23" w:rsidP="00C133DA">
      <w:pPr>
        <w:ind w:left="420"/>
        <w:rPr>
          <w:sz w:val="20"/>
          <w:szCs w:val="22"/>
        </w:rPr>
      </w:pPr>
    </w:p>
    <w:p w14:paraId="2553A0DE" w14:textId="77777777" w:rsidR="005F6C23" w:rsidRDefault="005F6C23" w:rsidP="00C133DA">
      <w:pPr>
        <w:ind w:left="420"/>
        <w:rPr>
          <w:sz w:val="20"/>
          <w:szCs w:val="22"/>
        </w:rPr>
      </w:pPr>
    </w:p>
    <w:p w14:paraId="3C5FB2A3" w14:textId="77777777" w:rsidR="005F6C23" w:rsidRDefault="005F6C23" w:rsidP="00C133DA">
      <w:pPr>
        <w:ind w:left="420"/>
        <w:rPr>
          <w:sz w:val="20"/>
          <w:szCs w:val="22"/>
        </w:rPr>
      </w:pPr>
    </w:p>
    <w:p w14:paraId="5CD5AA91" w14:textId="77777777" w:rsidR="005F6C23" w:rsidRDefault="005F6C23" w:rsidP="00C133DA">
      <w:pPr>
        <w:ind w:left="420"/>
        <w:rPr>
          <w:sz w:val="20"/>
          <w:szCs w:val="22"/>
        </w:rPr>
      </w:pPr>
    </w:p>
    <w:p w14:paraId="111AD58F" w14:textId="77777777" w:rsidR="005F6C23" w:rsidRDefault="005F6C23" w:rsidP="00C133DA">
      <w:pPr>
        <w:ind w:left="420"/>
        <w:rPr>
          <w:sz w:val="20"/>
          <w:szCs w:val="22"/>
        </w:rPr>
      </w:pPr>
    </w:p>
    <w:p w14:paraId="31480F6C" w14:textId="77777777" w:rsidR="005F6C23" w:rsidRDefault="005F6C23" w:rsidP="00C133DA">
      <w:pPr>
        <w:ind w:left="420"/>
        <w:rPr>
          <w:sz w:val="20"/>
          <w:szCs w:val="22"/>
        </w:rPr>
      </w:pPr>
    </w:p>
    <w:p w14:paraId="5A8A2BB6" w14:textId="77777777" w:rsidR="005F6C23" w:rsidRDefault="005F6C23" w:rsidP="00C133DA">
      <w:pPr>
        <w:ind w:left="420"/>
        <w:rPr>
          <w:sz w:val="20"/>
          <w:szCs w:val="22"/>
        </w:rPr>
      </w:pPr>
    </w:p>
    <w:p w14:paraId="1A65D102" w14:textId="77777777" w:rsidR="005F6C23" w:rsidRDefault="005F6C23" w:rsidP="00C133DA">
      <w:pPr>
        <w:ind w:left="420"/>
        <w:rPr>
          <w:sz w:val="20"/>
          <w:szCs w:val="22"/>
        </w:rPr>
      </w:pPr>
    </w:p>
    <w:p w14:paraId="3098D1BD" w14:textId="77777777" w:rsidR="005F6C23" w:rsidRDefault="005F6C23" w:rsidP="00C133DA">
      <w:pPr>
        <w:ind w:left="420"/>
        <w:rPr>
          <w:sz w:val="20"/>
          <w:szCs w:val="22"/>
        </w:rPr>
      </w:pPr>
    </w:p>
    <w:p w14:paraId="7F2DF1EF" w14:textId="77777777" w:rsidR="005F6C23" w:rsidRDefault="005F6C23" w:rsidP="00C133DA">
      <w:pPr>
        <w:ind w:left="420"/>
        <w:rPr>
          <w:sz w:val="20"/>
          <w:szCs w:val="22"/>
        </w:rPr>
      </w:pPr>
    </w:p>
    <w:p w14:paraId="518F701D" w14:textId="77777777" w:rsidR="005F6C23" w:rsidRDefault="005F6C23" w:rsidP="00C133DA">
      <w:pPr>
        <w:ind w:left="420"/>
        <w:rPr>
          <w:sz w:val="20"/>
          <w:szCs w:val="22"/>
        </w:rPr>
      </w:pPr>
    </w:p>
    <w:p w14:paraId="7F73D341" w14:textId="77777777" w:rsidR="005F6C23" w:rsidRDefault="005F6C23" w:rsidP="00C133DA">
      <w:pPr>
        <w:ind w:left="420"/>
        <w:rPr>
          <w:sz w:val="20"/>
          <w:szCs w:val="22"/>
        </w:rPr>
      </w:pPr>
    </w:p>
    <w:p w14:paraId="560EC242" w14:textId="77777777" w:rsidR="005F6C23" w:rsidRDefault="005F6C23" w:rsidP="00C133DA">
      <w:pPr>
        <w:ind w:left="420"/>
        <w:rPr>
          <w:sz w:val="20"/>
          <w:szCs w:val="22"/>
        </w:rPr>
      </w:pPr>
    </w:p>
    <w:p w14:paraId="08D12D24" w14:textId="77777777" w:rsidR="005F6C23" w:rsidRDefault="005F6C23" w:rsidP="00C133DA">
      <w:pPr>
        <w:ind w:left="420"/>
        <w:rPr>
          <w:sz w:val="20"/>
          <w:szCs w:val="22"/>
        </w:rPr>
      </w:pPr>
    </w:p>
    <w:p w14:paraId="1085E60F" w14:textId="77777777" w:rsidR="005F6C23" w:rsidRDefault="005F6C23" w:rsidP="00C133DA">
      <w:pPr>
        <w:ind w:left="420"/>
        <w:rPr>
          <w:sz w:val="20"/>
          <w:szCs w:val="22"/>
        </w:rPr>
      </w:pPr>
    </w:p>
    <w:p w14:paraId="16DB65DE" w14:textId="77777777" w:rsidR="005F6C23" w:rsidRDefault="005F6C23" w:rsidP="00C133DA">
      <w:pPr>
        <w:ind w:left="420"/>
        <w:rPr>
          <w:sz w:val="20"/>
          <w:szCs w:val="22"/>
        </w:rPr>
      </w:pPr>
    </w:p>
    <w:p w14:paraId="1320510B" w14:textId="77777777" w:rsidR="005F6C23" w:rsidRDefault="005F6C23" w:rsidP="00C133DA">
      <w:pPr>
        <w:ind w:left="420"/>
        <w:rPr>
          <w:sz w:val="20"/>
          <w:szCs w:val="22"/>
        </w:rPr>
      </w:pPr>
    </w:p>
    <w:p w14:paraId="6110D21C" w14:textId="77777777" w:rsidR="005F6C23" w:rsidRDefault="005F6C23" w:rsidP="00C133DA">
      <w:pPr>
        <w:ind w:left="420"/>
        <w:rPr>
          <w:sz w:val="20"/>
          <w:szCs w:val="22"/>
        </w:rPr>
      </w:pPr>
    </w:p>
    <w:p w14:paraId="47D53C4C" w14:textId="77777777" w:rsidR="005F6C23" w:rsidRDefault="005F6C23" w:rsidP="00C133DA">
      <w:pPr>
        <w:ind w:left="420"/>
        <w:rPr>
          <w:sz w:val="20"/>
          <w:szCs w:val="22"/>
        </w:rPr>
      </w:pPr>
    </w:p>
    <w:p w14:paraId="413DDB1B" w14:textId="4EDFDCD0" w:rsidR="005F6C23" w:rsidRDefault="005F6C23" w:rsidP="005F6C23">
      <w:pPr>
        <w:rPr>
          <w:szCs w:val="21"/>
        </w:rPr>
      </w:pPr>
      <w:r w:rsidRPr="005F6C23">
        <w:rPr>
          <w:rFonts w:hint="eastAsia"/>
          <w:szCs w:val="21"/>
        </w:rPr>
        <w:lastRenderedPageBreak/>
        <w:t>第三章</w:t>
      </w:r>
      <w:r w:rsidRPr="005F6C23">
        <w:rPr>
          <w:rFonts w:hint="eastAsia"/>
          <w:szCs w:val="21"/>
        </w:rPr>
        <w:t xml:space="preserve"> </w:t>
      </w:r>
      <w:r w:rsidRPr="005F6C23">
        <w:rPr>
          <w:rFonts w:hint="eastAsia"/>
          <w:szCs w:val="21"/>
        </w:rPr>
        <w:t>政府预算的管理与分类</w:t>
      </w:r>
    </w:p>
    <w:p w14:paraId="5D43A8D8" w14:textId="1F22EA81" w:rsidR="004B7F3B" w:rsidRDefault="004B7F3B" w:rsidP="005F6C23">
      <w:pPr>
        <w:rPr>
          <w:szCs w:val="21"/>
        </w:rPr>
      </w:pPr>
      <w:r>
        <w:rPr>
          <w:rFonts w:hint="eastAsia"/>
          <w:szCs w:val="21"/>
        </w:rPr>
        <w:t>1</w:t>
      </w:r>
      <w:r>
        <w:rPr>
          <w:szCs w:val="21"/>
        </w:rPr>
        <w:t>.</w:t>
      </w:r>
      <w:r w:rsidR="003D3670">
        <w:rPr>
          <w:rFonts w:hint="eastAsia"/>
          <w:szCs w:val="21"/>
        </w:rPr>
        <w:t>预算管理及预算管理要素</w:t>
      </w:r>
    </w:p>
    <w:p w14:paraId="04109FD5" w14:textId="322EABA9" w:rsidR="00243F7A" w:rsidRPr="00243F7A" w:rsidRDefault="00243F7A" w:rsidP="00243F7A">
      <w:pPr>
        <w:rPr>
          <w:sz w:val="20"/>
          <w:szCs w:val="20"/>
        </w:rPr>
      </w:pPr>
      <w:r>
        <w:rPr>
          <w:rFonts w:hint="eastAsia"/>
          <w:sz w:val="20"/>
          <w:szCs w:val="20"/>
        </w:rPr>
        <w:t>预算管理：</w:t>
      </w:r>
      <w:r w:rsidRPr="00243F7A">
        <w:rPr>
          <w:rFonts w:hint="eastAsia"/>
          <w:sz w:val="20"/>
          <w:szCs w:val="20"/>
        </w:rPr>
        <w:t>预算管理是指政府依据法律法规对预算过程中的</w:t>
      </w:r>
      <w:r>
        <w:rPr>
          <w:rFonts w:hint="eastAsia"/>
          <w:sz w:val="20"/>
          <w:szCs w:val="20"/>
        </w:rPr>
        <w:t xml:space="preserve"> </w:t>
      </w:r>
      <w:r w:rsidRPr="00243F7A">
        <w:rPr>
          <w:rFonts w:hint="eastAsia"/>
          <w:sz w:val="20"/>
          <w:szCs w:val="20"/>
        </w:rPr>
        <w:t>预算决策、资金筹集、分配、使用及绩效</w:t>
      </w:r>
      <w:r>
        <w:rPr>
          <w:rFonts w:hint="eastAsia"/>
          <w:sz w:val="20"/>
          <w:szCs w:val="20"/>
        </w:rPr>
        <w:t xml:space="preserve"> </w:t>
      </w:r>
      <w:r w:rsidRPr="00243F7A">
        <w:rPr>
          <w:rFonts w:hint="eastAsia"/>
          <w:sz w:val="20"/>
          <w:szCs w:val="20"/>
        </w:rPr>
        <w:t>等进行的组织、协调和监督等活动，是财政管理的核心组成部分，也是政府对经济实施宏观调控的重要手段。</w:t>
      </w:r>
    </w:p>
    <w:p w14:paraId="43BE84BE" w14:textId="77777777" w:rsidR="00243F7A" w:rsidRDefault="00243F7A" w:rsidP="00243F7A">
      <w:pPr>
        <w:rPr>
          <w:sz w:val="20"/>
          <w:szCs w:val="20"/>
        </w:rPr>
      </w:pPr>
      <w:r>
        <w:rPr>
          <w:rFonts w:hint="eastAsia"/>
          <w:sz w:val="20"/>
          <w:szCs w:val="20"/>
        </w:rPr>
        <w:t>预算管理要素：</w:t>
      </w:r>
    </w:p>
    <w:p w14:paraId="391A9FB7" w14:textId="01566FC7" w:rsidR="00243F7A" w:rsidRPr="00243F7A" w:rsidRDefault="00243F7A" w:rsidP="00243F7A">
      <w:pPr>
        <w:ind w:left="420" w:firstLine="840"/>
        <w:rPr>
          <w:sz w:val="20"/>
          <w:szCs w:val="20"/>
        </w:rPr>
      </w:pPr>
      <w:r w:rsidRPr="00243F7A">
        <w:rPr>
          <w:sz w:val="20"/>
          <w:szCs w:val="20"/>
        </w:rPr>
        <w:t>1.</w:t>
      </w:r>
      <w:r w:rsidRPr="00243F7A">
        <w:rPr>
          <w:rFonts w:hint="eastAsia"/>
          <w:sz w:val="20"/>
          <w:szCs w:val="20"/>
        </w:rPr>
        <w:t>预算管理主体：</w:t>
      </w:r>
      <w:r>
        <w:rPr>
          <w:rFonts w:hint="eastAsia"/>
          <w:sz w:val="20"/>
          <w:szCs w:val="20"/>
        </w:rPr>
        <w:t>立法、决策、执行</w:t>
      </w:r>
    </w:p>
    <w:p w14:paraId="38A30AA5" w14:textId="417D8D22" w:rsidR="00243F7A" w:rsidRPr="00243F7A" w:rsidRDefault="00243F7A" w:rsidP="00243F7A">
      <w:pPr>
        <w:rPr>
          <w:sz w:val="20"/>
          <w:szCs w:val="20"/>
        </w:rPr>
      </w:pPr>
      <w:r>
        <w:rPr>
          <w:sz w:val="20"/>
          <w:szCs w:val="20"/>
        </w:rPr>
        <w:tab/>
      </w:r>
      <w:r>
        <w:rPr>
          <w:sz w:val="20"/>
          <w:szCs w:val="20"/>
        </w:rPr>
        <w:tab/>
      </w:r>
      <w:r>
        <w:rPr>
          <w:sz w:val="20"/>
          <w:szCs w:val="20"/>
        </w:rPr>
        <w:tab/>
      </w:r>
      <w:r w:rsidRPr="00243F7A">
        <w:rPr>
          <w:sz w:val="20"/>
          <w:szCs w:val="20"/>
        </w:rPr>
        <w:t>2.</w:t>
      </w:r>
      <w:r w:rsidRPr="00243F7A">
        <w:rPr>
          <w:sz w:val="20"/>
          <w:szCs w:val="20"/>
        </w:rPr>
        <w:t>预算管理客体</w:t>
      </w:r>
      <w:r>
        <w:rPr>
          <w:rFonts w:hint="eastAsia"/>
          <w:sz w:val="20"/>
          <w:szCs w:val="20"/>
        </w:rPr>
        <w:t>：</w:t>
      </w:r>
      <w:r w:rsidR="00B36BE9" w:rsidRPr="00B36BE9">
        <w:rPr>
          <w:rFonts w:hint="eastAsia"/>
          <w:sz w:val="20"/>
          <w:szCs w:val="20"/>
        </w:rPr>
        <w:t>对象涉及国民经济与社会发展的各个方面，涵盖政府宏观调控与微观主</w:t>
      </w:r>
      <w:r w:rsidR="00B36BE9">
        <w:rPr>
          <w:sz w:val="20"/>
          <w:szCs w:val="20"/>
        </w:rPr>
        <w:tab/>
      </w:r>
      <w:r w:rsidR="00B36BE9">
        <w:rPr>
          <w:sz w:val="20"/>
          <w:szCs w:val="20"/>
        </w:rPr>
        <w:tab/>
      </w:r>
      <w:r w:rsidR="00B36BE9">
        <w:rPr>
          <w:sz w:val="20"/>
          <w:szCs w:val="20"/>
        </w:rPr>
        <w:tab/>
      </w:r>
      <w:r w:rsidR="00B36BE9">
        <w:rPr>
          <w:sz w:val="20"/>
          <w:szCs w:val="20"/>
        </w:rPr>
        <w:tab/>
      </w:r>
      <w:r w:rsidR="00B36BE9">
        <w:rPr>
          <w:sz w:val="20"/>
          <w:szCs w:val="20"/>
        </w:rPr>
        <w:tab/>
      </w:r>
      <w:r w:rsidR="00B36BE9">
        <w:rPr>
          <w:sz w:val="20"/>
          <w:szCs w:val="20"/>
        </w:rPr>
        <w:tab/>
        <w:t xml:space="preserve">   </w:t>
      </w:r>
      <w:r w:rsidR="00B36BE9" w:rsidRPr="00B36BE9">
        <w:rPr>
          <w:rFonts w:hint="eastAsia"/>
          <w:sz w:val="20"/>
          <w:szCs w:val="20"/>
        </w:rPr>
        <w:t>体活动的全过程</w:t>
      </w:r>
    </w:p>
    <w:p w14:paraId="35CFFD71" w14:textId="21B630AC" w:rsidR="00243F7A" w:rsidRDefault="00243F7A" w:rsidP="00243F7A">
      <w:pPr>
        <w:ind w:left="142"/>
        <w:rPr>
          <w:sz w:val="20"/>
          <w:szCs w:val="20"/>
        </w:rPr>
      </w:pPr>
      <w:r>
        <w:rPr>
          <w:sz w:val="20"/>
          <w:szCs w:val="20"/>
        </w:rPr>
        <w:tab/>
      </w:r>
      <w:r>
        <w:rPr>
          <w:sz w:val="20"/>
          <w:szCs w:val="20"/>
        </w:rPr>
        <w:tab/>
      </w:r>
      <w:r>
        <w:rPr>
          <w:sz w:val="20"/>
          <w:szCs w:val="20"/>
        </w:rPr>
        <w:tab/>
      </w:r>
      <w:r w:rsidRPr="00243F7A">
        <w:rPr>
          <w:sz w:val="20"/>
          <w:szCs w:val="20"/>
        </w:rPr>
        <w:t>3.</w:t>
      </w:r>
      <w:r w:rsidRPr="00243F7A">
        <w:rPr>
          <w:sz w:val="20"/>
          <w:szCs w:val="20"/>
        </w:rPr>
        <w:t>预算管理范围</w:t>
      </w:r>
      <w:r>
        <w:rPr>
          <w:rFonts w:hint="eastAsia"/>
          <w:sz w:val="20"/>
          <w:szCs w:val="20"/>
        </w:rPr>
        <w:t>：</w:t>
      </w:r>
      <w:r w:rsidRPr="00243F7A">
        <w:rPr>
          <w:rFonts w:hint="eastAsia"/>
          <w:sz w:val="20"/>
          <w:szCs w:val="20"/>
        </w:rPr>
        <w:t>从管理过程来看</w:t>
      </w:r>
      <w:r>
        <w:rPr>
          <w:rFonts w:hint="eastAsia"/>
          <w:sz w:val="20"/>
          <w:szCs w:val="20"/>
        </w:rPr>
        <w:t>，包括</w:t>
      </w:r>
      <w:r w:rsidRPr="00243F7A">
        <w:rPr>
          <w:rFonts w:hint="eastAsia"/>
          <w:sz w:val="20"/>
          <w:szCs w:val="20"/>
          <w:lang w:val="en-US"/>
        </w:rPr>
        <w:t>:</w:t>
      </w:r>
      <w:r w:rsidRPr="00243F7A">
        <w:rPr>
          <w:rFonts w:hint="eastAsia"/>
          <w:sz w:val="20"/>
          <w:szCs w:val="20"/>
        </w:rPr>
        <w:t>预算、决算的编制、审查、批准、监督</w:t>
      </w:r>
      <w:r w:rsidRPr="00243F7A">
        <w:rPr>
          <w:rFonts w:hint="eastAsia"/>
          <w:sz w:val="20"/>
          <w:szCs w:val="20"/>
          <w:lang w:val="en-US"/>
        </w:rPr>
        <w:t>,</w:t>
      </w:r>
      <w:r w:rsidRPr="00243F7A">
        <w:rPr>
          <w:rFonts w:hint="eastAsia"/>
          <w:sz w:val="20"/>
          <w:szCs w:val="20"/>
        </w:rPr>
        <w:t>以及</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243F7A">
        <w:rPr>
          <w:rFonts w:hint="eastAsia"/>
          <w:sz w:val="20"/>
          <w:szCs w:val="20"/>
        </w:rPr>
        <w:t>预算的执行和调整</w:t>
      </w:r>
    </w:p>
    <w:p w14:paraId="7A355629" w14:textId="4EC98A3E" w:rsidR="00243F7A" w:rsidRPr="00B36BE9" w:rsidRDefault="00243F7A" w:rsidP="00B36BE9">
      <w:pPr>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sidR="00B36BE9">
        <w:rPr>
          <w:sz w:val="20"/>
          <w:szCs w:val="20"/>
        </w:rPr>
        <w:t xml:space="preserve">   </w:t>
      </w:r>
      <w:r w:rsidR="00B36BE9" w:rsidRPr="00B36BE9">
        <w:rPr>
          <w:rFonts w:hint="eastAsia"/>
          <w:sz w:val="20"/>
          <w:szCs w:val="20"/>
        </w:rPr>
        <w:t>从管理范围来看</w:t>
      </w:r>
      <w:r w:rsidR="00B36BE9" w:rsidRPr="00B36BE9">
        <w:rPr>
          <w:rFonts w:hint="eastAsia"/>
          <w:sz w:val="20"/>
          <w:szCs w:val="20"/>
          <w:lang w:val="en-US"/>
        </w:rPr>
        <w:t>,</w:t>
      </w:r>
      <w:r w:rsidR="00B36BE9" w:rsidRPr="00B36BE9">
        <w:rPr>
          <w:rFonts w:hint="eastAsia"/>
          <w:sz w:val="20"/>
          <w:szCs w:val="20"/>
        </w:rPr>
        <w:t>预算由预算收入和预算支出组成。政府的全部收入和支</w:t>
      </w:r>
      <w:r w:rsidR="00B36BE9">
        <w:rPr>
          <w:sz w:val="20"/>
          <w:szCs w:val="20"/>
        </w:rPr>
        <w:tab/>
      </w:r>
      <w:r w:rsidR="00B36BE9">
        <w:rPr>
          <w:sz w:val="20"/>
          <w:szCs w:val="20"/>
        </w:rPr>
        <w:tab/>
      </w:r>
      <w:r w:rsidR="00B36BE9">
        <w:rPr>
          <w:sz w:val="20"/>
          <w:szCs w:val="20"/>
        </w:rPr>
        <w:tab/>
      </w:r>
      <w:r w:rsidR="00B36BE9">
        <w:rPr>
          <w:sz w:val="20"/>
          <w:szCs w:val="20"/>
        </w:rPr>
        <w:tab/>
      </w:r>
      <w:r w:rsidR="00B36BE9">
        <w:rPr>
          <w:sz w:val="20"/>
          <w:szCs w:val="20"/>
        </w:rPr>
        <w:tab/>
        <w:t xml:space="preserve">   </w:t>
      </w:r>
      <w:r w:rsidR="00B36BE9" w:rsidRPr="00B36BE9">
        <w:rPr>
          <w:rFonts w:hint="eastAsia"/>
          <w:sz w:val="20"/>
          <w:szCs w:val="20"/>
        </w:rPr>
        <w:t>出都应当纳入预算。</w:t>
      </w:r>
    </w:p>
    <w:p w14:paraId="619984B0" w14:textId="48ACE6A3" w:rsidR="00243F7A" w:rsidRPr="00243F7A" w:rsidRDefault="00243F7A" w:rsidP="00243F7A">
      <w:pPr>
        <w:rPr>
          <w:sz w:val="20"/>
          <w:szCs w:val="20"/>
        </w:rPr>
      </w:pPr>
      <w:r>
        <w:rPr>
          <w:sz w:val="20"/>
          <w:szCs w:val="20"/>
        </w:rPr>
        <w:tab/>
      </w:r>
      <w:r>
        <w:rPr>
          <w:sz w:val="20"/>
          <w:szCs w:val="20"/>
        </w:rPr>
        <w:tab/>
      </w:r>
      <w:r>
        <w:rPr>
          <w:sz w:val="20"/>
          <w:szCs w:val="20"/>
        </w:rPr>
        <w:tab/>
      </w:r>
      <w:r w:rsidRPr="00243F7A">
        <w:rPr>
          <w:sz w:val="20"/>
          <w:szCs w:val="20"/>
        </w:rPr>
        <w:t>4.</w:t>
      </w:r>
      <w:r w:rsidRPr="00243F7A">
        <w:rPr>
          <w:sz w:val="20"/>
          <w:szCs w:val="20"/>
        </w:rPr>
        <w:t>预算管理目标</w:t>
      </w:r>
      <w:r w:rsidR="00B36BE9">
        <w:rPr>
          <w:rFonts w:hint="eastAsia"/>
          <w:sz w:val="20"/>
          <w:szCs w:val="20"/>
        </w:rPr>
        <w:t>：</w:t>
      </w:r>
      <w:r w:rsidR="00B36BE9" w:rsidRPr="00B36BE9">
        <w:rPr>
          <w:rFonts w:hint="eastAsia"/>
          <w:sz w:val="20"/>
          <w:szCs w:val="20"/>
        </w:rPr>
        <w:t>优化财政资源配置</w:t>
      </w:r>
      <w:r w:rsidR="00B36BE9">
        <w:rPr>
          <w:rFonts w:hint="eastAsia"/>
          <w:sz w:val="20"/>
          <w:szCs w:val="20"/>
        </w:rPr>
        <w:t>，</w:t>
      </w:r>
      <w:r w:rsidR="00B36BE9" w:rsidRPr="00B36BE9">
        <w:rPr>
          <w:rFonts w:hint="eastAsia"/>
          <w:sz w:val="20"/>
          <w:szCs w:val="20"/>
        </w:rPr>
        <w:t>使资金运行在规范、透明、严格、高效的轨道之上</w:t>
      </w:r>
    </w:p>
    <w:p w14:paraId="0C84D6BF" w14:textId="31287628" w:rsidR="00243F7A" w:rsidRPr="00243F7A" w:rsidRDefault="00243F7A" w:rsidP="00243F7A">
      <w:pPr>
        <w:rPr>
          <w:sz w:val="20"/>
          <w:szCs w:val="20"/>
        </w:rPr>
      </w:pPr>
      <w:r>
        <w:rPr>
          <w:sz w:val="20"/>
          <w:szCs w:val="20"/>
        </w:rPr>
        <w:tab/>
      </w:r>
      <w:r>
        <w:rPr>
          <w:sz w:val="20"/>
          <w:szCs w:val="20"/>
        </w:rPr>
        <w:tab/>
      </w:r>
      <w:r>
        <w:rPr>
          <w:sz w:val="20"/>
          <w:szCs w:val="20"/>
        </w:rPr>
        <w:tab/>
      </w:r>
      <w:r w:rsidRPr="00243F7A">
        <w:rPr>
          <w:sz w:val="20"/>
          <w:szCs w:val="20"/>
        </w:rPr>
        <w:t>5.</w:t>
      </w:r>
      <w:r w:rsidRPr="00243F7A">
        <w:rPr>
          <w:sz w:val="20"/>
          <w:szCs w:val="20"/>
        </w:rPr>
        <w:t>预算管理手段</w:t>
      </w:r>
      <w:r w:rsidR="00B36BE9">
        <w:rPr>
          <w:rFonts w:hint="eastAsia"/>
          <w:sz w:val="20"/>
          <w:szCs w:val="20"/>
        </w:rPr>
        <w:t>：法律、经济、行政、技术手段</w:t>
      </w:r>
    </w:p>
    <w:p w14:paraId="7773E5E7" w14:textId="5F2F1B0D" w:rsidR="00243F7A" w:rsidRPr="00243F7A" w:rsidRDefault="00243F7A" w:rsidP="005F6C23">
      <w:pPr>
        <w:rPr>
          <w:sz w:val="20"/>
          <w:szCs w:val="20"/>
        </w:rPr>
      </w:pPr>
    </w:p>
    <w:p w14:paraId="0AE6C5EE" w14:textId="7B9E80B0" w:rsidR="003D3670" w:rsidRDefault="003D3670" w:rsidP="005F6C23">
      <w:pPr>
        <w:rPr>
          <w:szCs w:val="21"/>
        </w:rPr>
      </w:pPr>
      <w:r>
        <w:rPr>
          <w:rFonts w:hint="eastAsia"/>
          <w:szCs w:val="21"/>
        </w:rPr>
        <w:t>2</w:t>
      </w:r>
      <w:r>
        <w:rPr>
          <w:szCs w:val="21"/>
        </w:rPr>
        <w:t>.</w:t>
      </w:r>
      <w:r>
        <w:rPr>
          <w:rFonts w:hint="eastAsia"/>
          <w:szCs w:val="21"/>
        </w:rPr>
        <w:t>预算管理流程及相互关系</w:t>
      </w:r>
    </w:p>
    <w:p w14:paraId="341B2105" w14:textId="58CABCDD" w:rsidR="00B36BE9" w:rsidRPr="00B36BE9" w:rsidRDefault="00B36BE9" w:rsidP="00B36BE9">
      <w:pPr>
        <w:rPr>
          <w:sz w:val="20"/>
          <w:szCs w:val="20"/>
          <w:u w:val="single"/>
        </w:rPr>
      </w:pPr>
      <w:r w:rsidRPr="00B36BE9">
        <w:rPr>
          <w:rFonts w:hint="eastAsia"/>
          <w:sz w:val="20"/>
          <w:szCs w:val="20"/>
        </w:rPr>
        <w:t>预算管理流程分为</w:t>
      </w:r>
      <w:r w:rsidRPr="00B36BE9">
        <w:rPr>
          <w:rFonts w:hint="eastAsia"/>
          <w:sz w:val="20"/>
          <w:szCs w:val="20"/>
          <w:lang w:val="en-US"/>
        </w:rPr>
        <w:t>:</w:t>
      </w:r>
      <w:r w:rsidRPr="00B36BE9">
        <w:rPr>
          <w:rFonts w:hint="eastAsia"/>
          <w:sz w:val="20"/>
          <w:szCs w:val="20"/>
        </w:rPr>
        <w:t>预算规划与编制</w:t>
      </w:r>
      <w:r w:rsidR="00032AF3">
        <w:rPr>
          <w:rFonts w:hint="eastAsia"/>
          <w:sz w:val="20"/>
          <w:szCs w:val="20"/>
        </w:rPr>
        <w:t>（草案）</w:t>
      </w:r>
      <w:r w:rsidRPr="00B36BE9">
        <w:rPr>
          <w:rFonts w:hint="eastAsia"/>
          <w:sz w:val="20"/>
          <w:szCs w:val="20"/>
        </w:rPr>
        <w:t>、预算审查与批准</w:t>
      </w:r>
      <w:r w:rsidR="00032AF3">
        <w:rPr>
          <w:rFonts w:hint="eastAsia"/>
          <w:sz w:val="20"/>
          <w:szCs w:val="20"/>
        </w:rPr>
        <w:t>（合法化）</w:t>
      </w:r>
      <w:r w:rsidRPr="00B36BE9">
        <w:rPr>
          <w:rFonts w:hint="eastAsia"/>
          <w:sz w:val="20"/>
          <w:szCs w:val="20"/>
        </w:rPr>
        <w:t>、预算执行与调整</w:t>
      </w:r>
      <w:r w:rsidR="00032AF3">
        <w:rPr>
          <w:rFonts w:hint="eastAsia"/>
          <w:sz w:val="20"/>
          <w:szCs w:val="20"/>
        </w:rPr>
        <w:t>（实现）</w:t>
      </w:r>
      <w:r w:rsidRPr="00B36BE9">
        <w:rPr>
          <w:rFonts w:hint="eastAsia"/>
          <w:sz w:val="20"/>
          <w:szCs w:val="20"/>
        </w:rPr>
        <w:t>、政府决算与审计</w:t>
      </w:r>
      <w:r w:rsidR="00032AF3">
        <w:rPr>
          <w:rFonts w:hint="eastAsia"/>
          <w:sz w:val="20"/>
          <w:szCs w:val="20"/>
        </w:rPr>
        <w:t>（总结）</w:t>
      </w:r>
      <w:r w:rsidRPr="00B36BE9">
        <w:rPr>
          <w:rFonts w:hint="eastAsia"/>
          <w:sz w:val="20"/>
          <w:szCs w:val="20"/>
        </w:rPr>
        <w:t>、预算绩效与监督等阶段</w:t>
      </w:r>
      <w:r w:rsidR="00032AF3">
        <w:rPr>
          <w:rFonts w:hint="eastAsia"/>
          <w:sz w:val="20"/>
          <w:szCs w:val="20"/>
        </w:rPr>
        <w:t>（管理）</w:t>
      </w:r>
    </w:p>
    <w:p w14:paraId="5CBD6E11" w14:textId="610A3035" w:rsidR="00032AF3" w:rsidRDefault="00B36BE9" w:rsidP="00B36BE9">
      <w:pPr>
        <w:rPr>
          <w:sz w:val="20"/>
          <w:szCs w:val="20"/>
        </w:rPr>
      </w:pPr>
      <w:r w:rsidRPr="00B36BE9">
        <w:rPr>
          <w:rFonts w:hint="eastAsia"/>
          <w:sz w:val="20"/>
          <w:szCs w:val="20"/>
        </w:rPr>
        <w:t>政府施政行为的开展必须有相应的预算资金作为保障，因此，控制了政府预算的资金流，也就对政府的行政权力形成了有效的</w:t>
      </w:r>
      <w:r w:rsidRPr="00B36BE9">
        <w:rPr>
          <w:rFonts w:hint="eastAsia"/>
          <w:sz w:val="20"/>
          <w:szCs w:val="20"/>
          <w:u w:val="single"/>
        </w:rPr>
        <w:t>监督和制约</w:t>
      </w:r>
      <w:r w:rsidRPr="00B36BE9">
        <w:rPr>
          <w:rFonts w:hint="eastAsia"/>
          <w:sz w:val="20"/>
          <w:szCs w:val="20"/>
        </w:rPr>
        <w:t>。上述预算活动完整过程的</w:t>
      </w:r>
      <w:r w:rsidRPr="00B36BE9">
        <w:rPr>
          <w:rFonts w:hint="eastAsia"/>
          <w:sz w:val="20"/>
          <w:szCs w:val="20"/>
          <w:u w:val="single"/>
        </w:rPr>
        <w:t>核心内容</w:t>
      </w:r>
      <w:r w:rsidRPr="00B36BE9">
        <w:rPr>
          <w:rFonts w:hint="eastAsia"/>
          <w:sz w:val="20"/>
          <w:szCs w:val="20"/>
        </w:rPr>
        <w:t>是预算的</w:t>
      </w:r>
      <w:r w:rsidRPr="00B36BE9">
        <w:rPr>
          <w:rFonts w:hint="eastAsia"/>
          <w:sz w:val="20"/>
          <w:szCs w:val="20"/>
          <w:u w:val="single"/>
        </w:rPr>
        <w:t>编制、审批、执行、调整与决算</w:t>
      </w:r>
      <w:r w:rsidRPr="00B36BE9">
        <w:rPr>
          <w:rFonts w:hint="eastAsia"/>
          <w:sz w:val="20"/>
          <w:szCs w:val="20"/>
        </w:rPr>
        <w:t>。在我国建设现代预算制度的条件下，这一过程更需要强化</w:t>
      </w:r>
      <w:r w:rsidRPr="00B36BE9">
        <w:rPr>
          <w:rFonts w:hint="eastAsia"/>
          <w:sz w:val="20"/>
          <w:szCs w:val="20"/>
          <w:u w:val="single"/>
        </w:rPr>
        <w:t>绩效管理</w:t>
      </w:r>
      <w:r w:rsidRPr="00B36BE9">
        <w:rPr>
          <w:rFonts w:hint="eastAsia"/>
          <w:sz w:val="20"/>
          <w:szCs w:val="20"/>
        </w:rPr>
        <w:t>的全过程嵌</w:t>
      </w:r>
      <w:r>
        <w:rPr>
          <w:rFonts w:hint="eastAsia"/>
          <w:sz w:val="20"/>
          <w:szCs w:val="20"/>
        </w:rPr>
        <w:t>入</w:t>
      </w:r>
      <w:r w:rsidRPr="00B36BE9">
        <w:rPr>
          <w:rFonts w:hint="eastAsia"/>
          <w:sz w:val="20"/>
          <w:szCs w:val="20"/>
        </w:rPr>
        <w:t>以及预算全过程的监督。</w:t>
      </w:r>
    </w:p>
    <w:p w14:paraId="7E44ADD0" w14:textId="7D987495" w:rsidR="00B36BE9" w:rsidRDefault="00B36BE9" w:rsidP="00032AF3">
      <w:pPr>
        <w:jc w:val="center"/>
        <w:rPr>
          <w:sz w:val="20"/>
          <w:szCs w:val="20"/>
        </w:rPr>
      </w:pPr>
      <w:r w:rsidRPr="00B36BE9">
        <w:rPr>
          <w:noProof/>
          <w:sz w:val="20"/>
          <w:szCs w:val="20"/>
        </w:rPr>
        <w:drawing>
          <wp:inline distT="0" distB="0" distL="0" distR="0" wp14:anchorId="2EB43D85" wp14:editId="752B1D97">
            <wp:extent cx="3935027" cy="3422972"/>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35027" cy="3422972"/>
                    </a:xfrm>
                    <a:prstGeom prst="rect">
                      <a:avLst/>
                    </a:prstGeom>
                  </pic:spPr>
                </pic:pic>
              </a:graphicData>
            </a:graphic>
          </wp:inline>
        </w:drawing>
      </w:r>
    </w:p>
    <w:p w14:paraId="11AAF14D" w14:textId="77777777" w:rsidR="00032AF3" w:rsidRDefault="00032AF3" w:rsidP="00B36BE9">
      <w:pPr>
        <w:rPr>
          <w:sz w:val="20"/>
          <w:szCs w:val="20"/>
        </w:rPr>
      </w:pPr>
    </w:p>
    <w:p w14:paraId="721241EC" w14:textId="77777777" w:rsidR="00032AF3" w:rsidRDefault="00032AF3" w:rsidP="00B36BE9">
      <w:pPr>
        <w:rPr>
          <w:sz w:val="20"/>
          <w:szCs w:val="20"/>
        </w:rPr>
      </w:pPr>
    </w:p>
    <w:p w14:paraId="33E54F4C" w14:textId="77777777" w:rsidR="00032AF3" w:rsidRPr="00B36BE9" w:rsidRDefault="00032AF3" w:rsidP="00B36BE9">
      <w:pPr>
        <w:rPr>
          <w:sz w:val="20"/>
          <w:szCs w:val="20"/>
        </w:rPr>
      </w:pPr>
    </w:p>
    <w:p w14:paraId="61C3F728" w14:textId="4CFEDEE6" w:rsidR="003D3670" w:rsidRDefault="003D3670" w:rsidP="005F6C23">
      <w:pPr>
        <w:rPr>
          <w:szCs w:val="21"/>
        </w:rPr>
      </w:pPr>
      <w:r>
        <w:rPr>
          <w:szCs w:val="21"/>
        </w:rPr>
        <w:lastRenderedPageBreak/>
        <w:t>3.</w:t>
      </w:r>
      <w:r>
        <w:rPr>
          <w:rFonts w:hint="eastAsia"/>
          <w:szCs w:val="21"/>
        </w:rPr>
        <w:t>预算年度和预算标准周期</w:t>
      </w:r>
    </w:p>
    <w:p w14:paraId="05DA839F" w14:textId="761B3AC2" w:rsidR="00032AF3" w:rsidRPr="002B7653" w:rsidRDefault="00DC07C0" w:rsidP="005F6C23">
      <w:pPr>
        <w:rPr>
          <w:sz w:val="20"/>
          <w:szCs w:val="20"/>
        </w:rPr>
      </w:pPr>
      <w:r w:rsidRPr="002B7653">
        <w:rPr>
          <w:rFonts w:hint="eastAsia"/>
          <w:sz w:val="20"/>
          <w:szCs w:val="20"/>
        </w:rPr>
        <w:t>预算年度</w:t>
      </w:r>
      <w:r w:rsidRPr="002B7653">
        <w:rPr>
          <w:rFonts w:hint="eastAsia"/>
          <w:sz w:val="20"/>
          <w:szCs w:val="20"/>
        </w:rPr>
        <w:t>,</w:t>
      </w:r>
      <w:r w:rsidRPr="002B7653">
        <w:rPr>
          <w:rFonts w:hint="eastAsia"/>
          <w:sz w:val="20"/>
          <w:szCs w:val="20"/>
        </w:rPr>
        <w:t>也称为财政年度</w:t>
      </w:r>
      <w:r w:rsidRPr="002B7653">
        <w:rPr>
          <w:rFonts w:hint="eastAsia"/>
          <w:sz w:val="20"/>
          <w:szCs w:val="20"/>
        </w:rPr>
        <w:t>,</w:t>
      </w:r>
      <w:r w:rsidRPr="002B7653">
        <w:rPr>
          <w:rFonts w:hint="eastAsia"/>
          <w:sz w:val="20"/>
          <w:szCs w:val="20"/>
        </w:rPr>
        <w:t>是指编制和执行预算所应依据的法定时限</w:t>
      </w:r>
      <w:r w:rsidRPr="002B7653">
        <w:rPr>
          <w:rFonts w:hint="eastAsia"/>
          <w:sz w:val="20"/>
          <w:szCs w:val="20"/>
        </w:rPr>
        <w:t>,</w:t>
      </w:r>
      <w:r w:rsidRPr="002B7653">
        <w:rPr>
          <w:rFonts w:hint="eastAsia"/>
          <w:sz w:val="20"/>
          <w:szCs w:val="20"/>
        </w:rPr>
        <w:t>也就是一国</w:t>
      </w:r>
      <w:r w:rsidRPr="002B7653">
        <w:rPr>
          <w:rFonts w:hint="eastAsia"/>
          <w:sz w:val="20"/>
          <w:szCs w:val="20"/>
          <w:u w:val="single"/>
        </w:rPr>
        <w:t>预算收支起止的有效期限</w:t>
      </w:r>
      <w:r w:rsidRPr="002B7653">
        <w:rPr>
          <w:rFonts w:hint="eastAsia"/>
          <w:sz w:val="20"/>
          <w:szCs w:val="20"/>
        </w:rPr>
        <w:t>。</w:t>
      </w:r>
      <w:r w:rsidRPr="002B7653">
        <w:rPr>
          <w:rFonts w:hint="eastAsia"/>
          <w:sz w:val="20"/>
          <w:szCs w:val="20"/>
          <w:u w:val="single"/>
        </w:rPr>
        <w:t>类型</w:t>
      </w:r>
      <w:r w:rsidRPr="002B7653">
        <w:rPr>
          <w:rFonts w:hint="eastAsia"/>
          <w:sz w:val="20"/>
          <w:szCs w:val="20"/>
        </w:rPr>
        <w:t>主要有两种，</w:t>
      </w:r>
      <w:r w:rsidRPr="002B7653">
        <w:rPr>
          <w:rFonts w:hint="eastAsia"/>
          <w:sz w:val="20"/>
          <w:szCs w:val="20"/>
          <w:u w:val="single"/>
        </w:rPr>
        <w:t>一种是历年制，另一种是跨年制</w:t>
      </w:r>
      <w:r w:rsidRPr="002B7653">
        <w:rPr>
          <w:rFonts w:hint="eastAsia"/>
          <w:sz w:val="20"/>
          <w:szCs w:val="20"/>
        </w:rPr>
        <w:t>（</w:t>
      </w:r>
      <w:r w:rsidRPr="002B7653">
        <w:rPr>
          <w:rFonts w:hint="eastAsia"/>
          <w:sz w:val="20"/>
          <w:szCs w:val="20"/>
        </w:rPr>
        <w:t>4</w:t>
      </w:r>
      <w:r w:rsidRPr="002B7653">
        <w:rPr>
          <w:rFonts w:hint="eastAsia"/>
          <w:sz w:val="20"/>
          <w:szCs w:val="20"/>
        </w:rPr>
        <w:t>月、</w:t>
      </w:r>
      <w:r w:rsidRPr="002B7653">
        <w:rPr>
          <w:rFonts w:hint="eastAsia"/>
          <w:sz w:val="20"/>
          <w:szCs w:val="20"/>
        </w:rPr>
        <w:t>7</w:t>
      </w:r>
      <w:r w:rsidRPr="002B7653">
        <w:rPr>
          <w:rFonts w:hint="eastAsia"/>
          <w:sz w:val="20"/>
          <w:szCs w:val="20"/>
        </w:rPr>
        <w:t>月、</w:t>
      </w:r>
      <w:r w:rsidRPr="002B7653">
        <w:rPr>
          <w:rFonts w:hint="eastAsia"/>
          <w:sz w:val="20"/>
          <w:szCs w:val="20"/>
        </w:rPr>
        <w:t>1</w:t>
      </w:r>
      <w:r w:rsidRPr="002B7653">
        <w:rPr>
          <w:sz w:val="20"/>
          <w:szCs w:val="20"/>
        </w:rPr>
        <w:t>0</w:t>
      </w:r>
      <w:r w:rsidRPr="002B7653">
        <w:rPr>
          <w:rFonts w:hint="eastAsia"/>
          <w:sz w:val="20"/>
          <w:szCs w:val="20"/>
        </w:rPr>
        <w:t>月）。决定一国预算年度类型的</w:t>
      </w:r>
      <w:r w:rsidRPr="002B7653">
        <w:rPr>
          <w:rFonts w:hint="eastAsia"/>
          <w:sz w:val="20"/>
          <w:szCs w:val="20"/>
          <w:u w:val="single"/>
        </w:rPr>
        <w:t>主要因素</w:t>
      </w:r>
      <w:r w:rsidRPr="002B7653">
        <w:rPr>
          <w:rFonts w:hint="eastAsia"/>
          <w:sz w:val="20"/>
          <w:szCs w:val="20"/>
          <w:lang w:val="en-US"/>
        </w:rPr>
        <w:t>:</w:t>
      </w:r>
      <w:r w:rsidRPr="002B7653">
        <w:rPr>
          <w:rFonts w:hint="eastAsia"/>
          <w:sz w:val="20"/>
          <w:szCs w:val="20"/>
        </w:rPr>
        <w:t>一是每年立法机关召开会议审议政府预算的时间；二是收入入库的时间；三是历史原因</w:t>
      </w:r>
    </w:p>
    <w:p w14:paraId="728CD10D" w14:textId="4763DB24" w:rsidR="00DC07C0" w:rsidRPr="002B7653" w:rsidRDefault="00DC07C0" w:rsidP="005F6C23">
      <w:pPr>
        <w:rPr>
          <w:sz w:val="20"/>
          <w:szCs w:val="20"/>
        </w:rPr>
      </w:pPr>
      <w:r w:rsidRPr="002B7653">
        <w:rPr>
          <w:rFonts w:hint="eastAsia"/>
          <w:sz w:val="20"/>
          <w:szCs w:val="20"/>
        </w:rPr>
        <w:t>标准预算周期分为：预算编制</w:t>
      </w:r>
      <w:r w:rsidRPr="002B7653">
        <w:rPr>
          <w:rFonts w:hint="eastAsia"/>
          <w:sz w:val="20"/>
          <w:szCs w:val="20"/>
        </w:rPr>
        <w:t>n</w:t>
      </w:r>
      <w:r w:rsidRPr="002B7653">
        <w:rPr>
          <w:sz w:val="20"/>
          <w:szCs w:val="20"/>
        </w:rPr>
        <w:t>-1</w:t>
      </w:r>
      <w:r w:rsidRPr="002B7653">
        <w:rPr>
          <w:rFonts w:hint="eastAsia"/>
          <w:sz w:val="20"/>
          <w:szCs w:val="20"/>
        </w:rPr>
        <w:t>、预算执行</w:t>
      </w:r>
      <w:r w:rsidRPr="002B7653">
        <w:rPr>
          <w:rFonts w:hint="eastAsia"/>
          <w:sz w:val="20"/>
          <w:szCs w:val="20"/>
        </w:rPr>
        <w:t>n</w:t>
      </w:r>
      <w:r w:rsidRPr="002B7653">
        <w:rPr>
          <w:rFonts w:hint="eastAsia"/>
          <w:sz w:val="20"/>
          <w:szCs w:val="20"/>
        </w:rPr>
        <w:t>、决算</w:t>
      </w:r>
      <w:r w:rsidRPr="002B7653">
        <w:rPr>
          <w:rFonts w:hint="eastAsia"/>
          <w:sz w:val="20"/>
          <w:szCs w:val="20"/>
        </w:rPr>
        <w:t>n</w:t>
      </w:r>
      <w:r w:rsidRPr="002B7653">
        <w:rPr>
          <w:sz w:val="20"/>
          <w:szCs w:val="20"/>
        </w:rPr>
        <w:t>+1</w:t>
      </w:r>
    </w:p>
    <w:p w14:paraId="3E99EE0C" w14:textId="070A513E" w:rsidR="00DC07C0" w:rsidRPr="00DC07C0" w:rsidRDefault="00DC07C0" w:rsidP="00DC07C0">
      <w:pPr>
        <w:rPr>
          <w:sz w:val="20"/>
          <w:szCs w:val="20"/>
        </w:rPr>
      </w:pPr>
      <w:r w:rsidRPr="00DC07C0">
        <w:rPr>
          <w:rFonts w:hint="eastAsia"/>
          <w:b/>
          <w:bCs/>
          <w:sz w:val="20"/>
          <w:szCs w:val="20"/>
        </w:rPr>
        <w:t>标准预算周期与预算年度是一个既相联系又相区别的概念。</w:t>
      </w:r>
      <w:r w:rsidRPr="00DC07C0">
        <w:rPr>
          <w:rFonts w:hint="eastAsia"/>
          <w:sz w:val="20"/>
          <w:szCs w:val="20"/>
          <w:u w:val="single"/>
        </w:rPr>
        <w:t>预算年度是标准预算周期的基础</w:t>
      </w:r>
      <w:r w:rsidRPr="00DC07C0">
        <w:rPr>
          <w:rFonts w:hint="eastAsia"/>
          <w:sz w:val="20"/>
          <w:szCs w:val="20"/>
        </w:rPr>
        <w:t>，标准</w:t>
      </w:r>
      <w:r w:rsidRPr="00DC07C0">
        <w:rPr>
          <w:rFonts w:hint="eastAsia"/>
          <w:sz w:val="20"/>
          <w:szCs w:val="20"/>
          <w:u w:val="single"/>
        </w:rPr>
        <w:t>预算周期是围绕某一年度预算</w:t>
      </w:r>
      <w:r w:rsidRPr="00DC07C0">
        <w:rPr>
          <w:rFonts w:hint="eastAsia"/>
          <w:sz w:val="20"/>
          <w:szCs w:val="20"/>
        </w:rPr>
        <w:t>的管理确定并展开的，</w:t>
      </w:r>
      <w:r w:rsidRPr="00DC07C0">
        <w:rPr>
          <w:rFonts w:hint="eastAsia"/>
          <w:sz w:val="20"/>
          <w:szCs w:val="20"/>
          <w:u w:val="single"/>
        </w:rPr>
        <w:t>预算年度作为一个阶段</w:t>
      </w:r>
      <w:r w:rsidRPr="00DC07C0">
        <w:rPr>
          <w:rFonts w:hint="eastAsia"/>
          <w:sz w:val="20"/>
          <w:szCs w:val="20"/>
        </w:rPr>
        <w:t>(</w:t>
      </w:r>
      <w:r w:rsidRPr="00DC07C0">
        <w:rPr>
          <w:rFonts w:hint="eastAsia"/>
          <w:sz w:val="20"/>
          <w:szCs w:val="20"/>
        </w:rPr>
        <w:t>预算执行阶段</w:t>
      </w:r>
      <w:r w:rsidRPr="00DC07C0">
        <w:rPr>
          <w:rFonts w:hint="eastAsia"/>
          <w:sz w:val="20"/>
          <w:szCs w:val="20"/>
        </w:rPr>
        <w:t>)</w:t>
      </w:r>
      <w:r w:rsidRPr="00DC07C0">
        <w:rPr>
          <w:rFonts w:hint="eastAsia"/>
          <w:sz w:val="20"/>
          <w:szCs w:val="20"/>
        </w:rPr>
        <w:t>存在于一个</w:t>
      </w:r>
      <w:r w:rsidRPr="00DC07C0">
        <w:rPr>
          <w:rFonts w:hint="eastAsia"/>
          <w:sz w:val="20"/>
          <w:szCs w:val="20"/>
          <w:u w:val="single"/>
        </w:rPr>
        <w:t>标准预算周期</w:t>
      </w:r>
      <w:r w:rsidRPr="00DC07C0">
        <w:rPr>
          <w:rFonts w:hint="eastAsia"/>
          <w:sz w:val="20"/>
          <w:szCs w:val="20"/>
        </w:rPr>
        <w:t>之中。</w:t>
      </w:r>
      <w:r w:rsidRPr="002B7653">
        <w:rPr>
          <w:rFonts w:hint="eastAsia"/>
          <w:sz w:val="20"/>
          <w:szCs w:val="20"/>
        </w:rPr>
        <w:t>预算年度是静态的，标准预算周期是动态和滚动发展的</w:t>
      </w:r>
    </w:p>
    <w:p w14:paraId="53B843E9" w14:textId="57A7D865" w:rsidR="00DC07C0" w:rsidRPr="00DC07C0" w:rsidRDefault="00DC07C0" w:rsidP="005F6C23">
      <w:pPr>
        <w:rPr>
          <w:szCs w:val="21"/>
        </w:rPr>
      </w:pPr>
    </w:p>
    <w:p w14:paraId="376D6048" w14:textId="77777777" w:rsidR="009C081D" w:rsidRDefault="009F3EEA" w:rsidP="005F6C23">
      <w:pPr>
        <w:rPr>
          <w:szCs w:val="21"/>
        </w:rPr>
      </w:pPr>
      <w:r>
        <w:rPr>
          <w:rFonts w:hint="eastAsia"/>
          <w:szCs w:val="21"/>
        </w:rPr>
        <w:t>4</w:t>
      </w:r>
      <w:r>
        <w:rPr>
          <w:szCs w:val="21"/>
        </w:rPr>
        <w:t>.</w:t>
      </w:r>
      <w:r>
        <w:rPr>
          <w:rFonts w:hint="eastAsia"/>
          <w:szCs w:val="21"/>
        </w:rPr>
        <w:t>我国预算管理的组织体系和职责划分</w:t>
      </w:r>
    </w:p>
    <w:p w14:paraId="1639FFB4" w14:textId="77777777" w:rsidR="009C081D" w:rsidRPr="004F5FA5" w:rsidRDefault="009C081D" w:rsidP="009C081D">
      <w:pPr>
        <w:rPr>
          <w:sz w:val="20"/>
          <w:szCs w:val="20"/>
        </w:rPr>
      </w:pPr>
      <w:r w:rsidRPr="004F5FA5">
        <w:rPr>
          <w:rFonts w:hint="eastAsia"/>
          <w:sz w:val="20"/>
          <w:szCs w:val="20"/>
        </w:rPr>
        <w:t>（一）立法层面</w:t>
      </w:r>
    </w:p>
    <w:p w14:paraId="500041FD" w14:textId="2B063965" w:rsidR="009C081D" w:rsidRPr="004F5FA5" w:rsidRDefault="009C081D" w:rsidP="009C081D">
      <w:pPr>
        <w:rPr>
          <w:sz w:val="20"/>
          <w:szCs w:val="20"/>
        </w:rPr>
      </w:pPr>
      <w:r w:rsidRPr="004F5FA5">
        <w:rPr>
          <w:sz w:val="20"/>
          <w:szCs w:val="20"/>
        </w:rPr>
        <w:tab/>
      </w:r>
      <w:r w:rsidR="002B7653" w:rsidRPr="002B7653">
        <w:rPr>
          <w:rFonts w:hint="eastAsia"/>
          <w:sz w:val="20"/>
          <w:szCs w:val="20"/>
        </w:rPr>
        <w:t>各级人民代表大会</w:t>
      </w:r>
    </w:p>
    <w:p w14:paraId="70541885" w14:textId="28D4AA90" w:rsidR="009C081D" w:rsidRPr="004F5FA5" w:rsidRDefault="009C081D" w:rsidP="009C081D">
      <w:pPr>
        <w:rPr>
          <w:sz w:val="20"/>
          <w:szCs w:val="20"/>
        </w:rPr>
      </w:pPr>
      <w:r w:rsidRPr="004F5FA5">
        <w:rPr>
          <w:sz w:val="20"/>
          <w:szCs w:val="20"/>
        </w:rPr>
        <w:tab/>
      </w:r>
      <w:r w:rsidR="002B7653" w:rsidRPr="002B7653">
        <w:rPr>
          <w:rFonts w:hint="eastAsia"/>
          <w:sz w:val="20"/>
          <w:szCs w:val="20"/>
        </w:rPr>
        <w:t>各级人民代表大会常务委员会</w:t>
      </w:r>
      <w:r w:rsidR="002B7653" w:rsidRPr="004F5FA5">
        <w:rPr>
          <w:rFonts w:hint="eastAsia"/>
          <w:sz w:val="20"/>
          <w:szCs w:val="20"/>
        </w:rPr>
        <w:t>（闭会期间审批权）</w:t>
      </w:r>
    </w:p>
    <w:p w14:paraId="7E8DD791" w14:textId="01A02C1C" w:rsidR="009C081D" w:rsidRPr="004F5FA5" w:rsidRDefault="009C081D" w:rsidP="009C081D">
      <w:pPr>
        <w:rPr>
          <w:sz w:val="20"/>
          <w:szCs w:val="20"/>
        </w:rPr>
      </w:pPr>
      <w:r w:rsidRPr="004F5FA5">
        <w:rPr>
          <w:sz w:val="20"/>
          <w:szCs w:val="20"/>
        </w:rPr>
        <w:tab/>
      </w:r>
      <w:r w:rsidR="002B7653" w:rsidRPr="002B7653">
        <w:rPr>
          <w:rFonts w:hint="eastAsia"/>
          <w:sz w:val="20"/>
          <w:szCs w:val="20"/>
        </w:rPr>
        <w:t>各级人民代表大会专门委员会</w:t>
      </w:r>
      <w:r w:rsidR="002B7653" w:rsidRPr="004F5FA5">
        <w:rPr>
          <w:rFonts w:hint="eastAsia"/>
          <w:sz w:val="20"/>
          <w:szCs w:val="20"/>
        </w:rPr>
        <w:t>（专家学者、实际工作者）</w:t>
      </w:r>
    </w:p>
    <w:p w14:paraId="52469365" w14:textId="78C8E0D2" w:rsidR="009C081D" w:rsidRPr="004F5FA5" w:rsidRDefault="009C081D" w:rsidP="009C081D">
      <w:pPr>
        <w:rPr>
          <w:sz w:val="20"/>
          <w:szCs w:val="20"/>
        </w:rPr>
      </w:pPr>
      <w:r w:rsidRPr="004F5FA5">
        <w:rPr>
          <w:sz w:val="20"/>
          <w:szCs w:val="20"/>
        </w:rPr>
        <w:tab/>
      </w:r>
      <w:r w:rsidR="002B7653" w:rsidRPr="002B7653">
        <w:rPr>
          <w:rFonts w:hint="eastAsia"/>
          <w:sz w:val="20"/>
          <w:szCs w:val="20"/>
        </w:rPr>
        <w:t>人大预算工作委员会</w:t>
      </w:r>
      <w:r w:rsidR="002B7653" w:rsidRPr="004F5FA5">
        <w:rPr>
          <w:rFonts w:hint="eastAsia"/>
          <w:sz w:val="20"/>
          <w:szCs w:val="20"/>
        </w:rPr>
        <w:t>（常委会工作机构）</w:t>
      </w:r>
    </w:p>
    <w:p w14:paraId="0DF8A92B" w14:textId="460A596F" w:rsidR="009C081D" w:rsidRPr="004F5FA5" w:rsidRDefault="009C081D" w:rsidP="009C081D">
      <w:pPr>
        <w:rPr>
          <w:sz w:val="20"/>
          <w:szCs w:val="20"/>
        </w:rPr>
      </w:pPr>
      <w:r w:rsidRPr="004F5FA5">
        <w:rPr>
          <w:rFonts w:hint="eastAsia"/>
          <w:sz w:val="20"/>
          <w:szCs w:val="20"/>
        </w:rPr>
        <w:t>执行预算管理权，依据是国家宪法和法律的规定，主要包括：（</w:t>
      </w:r>
      <w:r w:rsidRPr="004F5FA5">
        <w:rPr>
          <w:rFonts w:hint="eastAsia"/>
          <w:sz w:val="20"/>
          <w:szCs w:val="20"/>
        </w:rPr>
        <w:t>1</w:t>
      </w:r>
      <w:r w:rsidRPr="004F5FA5">
        <w:rPr>
          <w:rFonts w:hint="eastAsia"/>
          <w:sz w:val="20"/>
          <w:szCs w:val="20"/>
        </w:rPr>
        <w:t>）审查、批准权（</w:t>
      </w:r>
      <w:r w:rsidRPr="004F5FA5">
        <w:rPr>
          <w:rFonts w:hint="eastAsia"/>
          <w:sz w:val="20"/>
          <w:szCs w:val="20"/>
        </w:rPr>
        <w:t>2</w:t>
      </w:r>
      <w:r w:rsidRPr="004F5FA5">
        <w:rPr>
          <w:rFonts w:hint="eastAsia"/>
          <w:sz w:val="20"/>
          <w:szCs w:val="20"/>
        </w:rPr>
        <w:t>）改变撤销权（</w:t>
      </w:r>
      <w:r w:rsidRPr="004F5FA5">
        <w:rPr>
          <w:rFonts w:hint="eastAsia"/>
          <w:sz w:val="20"/>
          <w:szCs w:val="20"/>
        </w:rPr>
        <w:t>3</w:t>
      </w:r>
      <w:r w:rsidRPr="004F5FA5">
        <w:rPr>
          <w:rFonts w:hint="eastAsia"/>
          <w:sz w:val="20"/>
          <w:szCs w:val="20"/>
        </w:rPr>
        <w:t>）监督权</w:t>
      </w:r>
    </w:p>
    <w:p w14:paraId="0408F4C0" w14:textId="415D7B66" w:rsidR="009C081D" w:rsidRPr="004F5FA5" w:rsidRDefault="009C081D" w:rsidP="004F5FA5">
      <w:pPr>
        <w:pStyle w:val="ListParagraph"/>
        <w:numPr>
          <w:ilvl w:val="0"/>
          <w:numId w:val="14"/>
        </w:numPr>
        <w:ind w:firstLineChars="0"/>
        <w:rPr>
          <w:sz w:val="20"/>
          <w:szCs w:val="20"/>
        </w:rPr>
      </w:pPr>
      <w:r w:rsidRPr="004F5FA5">
        <w:rPr>
          <w:rFonts w:hint="eastAsia"/>
          <w:sz w:val="20"/>
          <w:szCs w:val="20"/>
        </w:rPr>
        <w:t>政府、财政和部门间</w:t>
      </w:r>
    </w:p>
    <w:p w14:paraId="3FDB7DA8" w14:textId="77777777" w:rsidR="004F5FA5" w:rsidRPr="004F5FA5" w:rsidRDefault="004F5FA5" w:rsidP="004F5FA5">
      <w:pPr>
        <w:rPr>
          <w:sz w:val="20"/>
          <w:szCs w:val="20"/>
        </w:rPr>
      </w:pPr>
      <w:r w:rsidRPr="004F5FA5">
        <w:rPr>
          <w:rFonts w:hint="eastAsia"/>
          <w:sz w:val="20"/>
          <w:szCs w:val="20"/>
        </w:rPr>
        <w:t>我国政府预算由一级政府财政预算和所属部门预算组成</w:t>
      </w:r>
    </w:p>
    <w:p w14:paraId="6C996606" w14:textId="38F8E7A5" w:rsidR="004F5FA5" w:rsidRPr="004F5FA5" w:rsidRDefault="004F5FA5" w:rsidP="004F5FA5">
      <w:pPr>
        <w:rPr>
          <w:b/>
          <w:bCs/>
          <w:sz w:val="20"/>
          <w:szCs w:val="20"/>
        </w:rPr>
      </w:pPr>
      <w:r w:rsidRPr="004F5FA5">
        <w:rPr>
          <w:rFonts w:hint="eastAsia"/>
          <w:b/>
          <w:bCs/>
          <w:sz w:val="20"/>
          <w:szCs w:val="20"/>
        </w:rPr>
        <w:t>政府预算的组织领导机构——各级政府</w:t>
      </w:r>
    </w:p>
    <w:p w14:paraId="16BFB5D6" w14:textId="77777777" w:rsidR="004F5FA5" w:rsidRPr="004F5FA5" w:rsidRDefault="004F5FA5" w:rsidP="004F5FA5">
      <w:pPr>
        <w:rPr>
          <w:sz w:val="20"/>
          <w:szCs w:val="20"/>
        </w:rPr>
      </w:pPr>
      <w:r w:rsidRPr="004F5FA5">
        <w:rPr>
          <w:sz w:val="20"/>
          <w:szCs w:val="20"/>
        </w:rPr>
        <w:tab/>
      </w:r>
      <w:r w:rsidRPr="004F5FA5">
        <w:rPr>
          <w:rFonts w:hint="eastAsia"/>
          <w:sz w:val="20"/>
          <w:szCs w:val="20"/>
        </w:rPr>
        <w:t>政府预算日常管理贯穿于政府预算编制、执行和决算的全过程。按照我国《预算法》规定，各</w:t>
      </w:r>
      <w:r w:rsidRPr="004F5FA5">
        <w:rPr>
          <w:sz w:val="20"/>
          <w:szCs w:val="20"/>
        </w:rPr>
        <w:tab/>
      </w:r>
      <w:r w:rsidRPr="004F5FA5">
        <w:rPr>
          <w:rFonts w:hint="eastAsia"/>
          <w:sz w:val="20"/>
          <w:szCs w:val="20"/>
        </w:rPr>
        <w:t>级预算由本级政府组织编制、执行和决算</w:t>
      </w:r>
    </w:p>
    <w:p w14:paraId="10D36CDB" w14:textId="68D0364A" w:rsidR="004F5FA5" w:rsidRPr="004F5FA5" w:rsidRDefault="004F5FA5" w:rsidP="004F5FA5">
      <w:pPr>
        <w:rPr>
          <w:b/>
          <w:bCs/>
          <w:sz w:val="20"/>
          <w:szCs w:val="20"/>
        </w:rPr>
      </w:pPr>
      <w:r w:rsidRPr="004F5FA5">
        <w:rPr>
          <w:rFonts w:hint="eastAsia"/>
          <w:b/>
          <w:bCs/>
          <w:sz w:val="20"/>
          <w:szCs w:val="20"/>
        </w:rPr>
        <w:t>政府预算的主管职能部门—财政部门</w:t>
      </w:r>
    </w:p>
    <w:p w14:paraId="6280CD4A" w14:textId="77777777" w:rsidR="004F5FA5" w:rsidRPr="004F5FA5" w:rsidRDefault="004F5FA5" w:rsidP="004F5FA5">
      <w:pPr>
        <w:rPr>
          <w:sz w:val="20"/>
          <w:szCs w:val="20"/>
        </w:rPr>
      </w:pPr>
      <w:r w:rsidRPr="004F5FA5">
        <w:rPr>
          <w:sz w:val="20"/>
          <w:szCs w:val="20"/>
        </w:rPr>
        <w:tab/>
      </w:r>
      <w:r w:rsidRPr="004F5FA5">
        <w:rPr>
          <w:rFonts w:hint="eastAsia"/>
          <w:sz w:val="20"/>
          <w:szCs w:val="20"/>
        </w:rPr>
        <w:t>政府预算的具体编制、执行和决算机构是本级政府财政部门。</w:t>
      </w:r>
    </w:p>
    <w:p w14:paraId="639E9C3B" w14:textId="1045D81F" w:rsidR="004F5FA5" w:rsidRPr="004F5FA5" w:rsidRDefault="004F5FA5" w:rsidP="004F5FA5">
      <w:pPr>
        <w:rPr>
          <w:b/>
          <w:bCs/>
          <w:sz w:val="20"/>
          <w:szCs w:val="20"/>
        </w:rPr>
      </w:pPr>
      <w:r w:rsidRPr="004F5FA5">
        <w:rPr>
          <w:rFonts w:hint="eastAsia"/>
          <w:b/>
          <w:bCs/>
          <w:sz w:val="20"/>
          <w:szCs w:val="20"/>
        </w:rPr>
        <w:t>政府预算收支的具体管理机构</w:t>
      </w:r>
    </w:p>
    <w:p w14:paraId="25EEF9B9" w14:textId="3BB8B6F7" w:rsidR="004F5FA5" w:rsidRPr="004F5FA5" w:rsidRDefault="004F5FA5" w:rsidP="009C081D">
      <w:pPr>
        <w:rPr>
          <w:sz w:val="20"/>
          <w:szCs w:val="20"/>
        </w:rPr>
      </w:pPr>
      <w:r w:rsidRPr="004F5FA5">
        <w:rPr>
          <w:sz w:val="20"/>
          <w:szCs w:val="20"/>
        </w:rPr>
        <w:tab/>
      </w:r>
      <w:r w:rsidRPr="004F5FA5">
        <w:rPr>
          <w:rFonts w:hint="eastAsia"/>
          <w:sz w:val="20"/>
          <w:szCs w:val="20"/>
        </w:rPr>
        <w:t>具体管理工作，由财政部门统一负责组织，并按各项预算收支的性质和不同的管理办法，分别</w:t>
      </w:r>
      <w:r w:rsidRPr="004F5FA5">
        <w:rPr>
          <w:sz w:val="20"/>
          <w:szCs w:val="20"/>
        </w:rPr>
        <w:tab/>
      </w:r>
      <w:r w:rsidRPr="004F5FA5">
        <w:rPr>
          <w:rFonts w:hint="eastAsia"/>
          <w:sz w:val="20"/>
          <w:szCs w:val="20"/>
        </w:rPr>
        <w:t>由财政部门和各主管收支的专职机构负责组织管理</w:t>
      </w:r>
    </w:p>
    <w:p w14:paraId="7F510E9E" w14:textId="77777777" w:rsidR="004F5FA5" w:rsidRPr="004F5FA5" w:rsidRDefault="004F5FA5" w:rsidP="004F5FA5">
      <w:pPr>
        <w:pStyle w:val="ListParagraph"/>
        <w:numPr>
          <w:ilvl w:val="0"/>
          <w:numId w:val="14"/>
        </w:numPr>
        <w:ind w:firstLineChars="0"/>
        <w:rPr>
          <w:sz w:val="20"/>
          <w:szCs w:val="20"/>
        </w:rPr>
      </w:pPr>
      <w:r w:rsidRPr="004F5FA5">
        <w:rPr>
          <w:rFonts w:hint="eastAsia"/>
          <w:sz w:val="20"/>
          <w:szCs w:val="20"/>
        </w:rPr>
        <w:t>各部门和各单位间</w:t>
      </w:r>
    </w:p>
    <w:p w14:paraId="7286CE5D" w14:textId="77777777" w:rsidR="004F5FA5" w:rsidRPr="004F5FA5" w:rsidRDefault="004F5FA5" w:rsidP="004F5FA5">
      <w:pPr>
        <w:pStyle w:val="ListParagraph"/>
        <w:ind w:left="720" w:firstLineChars="0" w:firstLine="0"/>
        <w:rPr>
          <w:sz w:val="20"/>
          <w:szCs w:val="20"/>
        </w:rPr>
      </w:pPr>
      <w:r w:rsidRPr="004F5FA5">
        <w:rPr>
          <w:sz w:val="20"/>
          <w:szCs w:val="20"/>
        </w:rPr>
        <w:t>按预算编制主体划分</w:t>
      </w:r>
      <w:r w:rsidRPr="004F5FA5">
        <w:rPr>
          <w:rFonts w:hint="eastAsia"/>
          <w:sz w:val="20"/>
          <w:szCs w:val="20"/>
        </w:rPr>
        <w:t>：</w:t>
      </w:r>
      <w:r w:rsidRPr="004F5FA5">
        <w:rPr>
          <w:sz w:val="20"/>
          <w:szCs w:val="20"/>
        </w:rPr>
        <w:t>总预算</w:t>
      </w:r>
      <w:r w:rsidRPr="004F5FA5">
        <w:rPr>
          <w:rFonts w:hint="eastAsia"/>
          <w:sz w:val="20"/>
          <w:szCs w:val="20"/>
        </w:rPr>
        <w:t>、</w:t>
      </w:r>
      <w:r w:rsidRPr="004F5FA5">
        <w:rPr>
          <w:sz w:val="20"/>
          <w:szCs w:val="20"/>
        </w:rPr>
        <w:t>本级预算</w:t>
      </w:r>
      <w:r w:rsidRPr="004F5FA5">
        <w:rPr>
          <w:rFonts w:hint="eastAsia"/>
          <w:sz w:val="20"/>
          <w:szCs w:val="20"/>
        </w:rPr>
        <w:t>、</w:t>
      </w:r>
      <w:r w:rsidRPr="004F5FA5">
        <w:rPr>
          <w:sz w:val="20"/>
          <w:szCs w:val="20"/>
        </w:rPr>
        <w:t>部门预算</w:t>
      </w:r>
      <w:r w:rsidRPr="004F5FA5">
        <w:rPr>
          <w:rFonts w:hint="eastAsia"/>
          <w:sz w:val="20"/>
          <w:szCs w:val="20"/>
        </w:rPr>
        <w:t>、</w:t>
      </w:r>
      <w:r w:rsidRPr="004F5FA5">
        <w:rPr>
          <w:sz w:val="20"/>
          <w:szCs w:val="20"/>
        </w:rPr>
        <w:t>单位预算</w:t>
      </w:r>
    </w:p>
    <w:p w14:paraId="24D26FF0" w14:textId="5CEB6E75" w:rsidR="004F5FA5" w:rsidRPr="004F5FA5" w:rsidRDefault="004F5FA5" w:rsidP="004F5FA5">
      <w:pPr>
        <w:pStyle w:val="ListParagraph"/>
        <w:ind w:left="720" w:firstLineChars="0" w:firstLine="0"/>
        <w:rPr>
          <w:sz w:val="20"/>
          <w:szCs w:val="20"/>
        </w:rPr>
      </w:pPr>
      <w:r w:rsidRPr="004F5FA5">
        <w:rPr>
          <w:sz w:val="20"/>
          <w:szCs w:val="20"/>
        </w:rPr>
        <w:t>按照行政隶属关系和经费领拨关系划分</w:t>
      </w:r>
      <w:r w:rsidRPr="004F5FA5">
        <w:rPr>
          <w:rFonts w:hint="eastAsia"/>
          <w:sz w:val="20"/>
          <w:szCs w:val="20"/>
        </w:rPr>
        <w:t>：一级、二级、基层</w:t>
      </w:r>
      <w:r w:rsidRPr="004F5FA5">
        <w:rPr>
          <w:rFonts w:hint="eastAsia"/>
          <w:sz w:val="20"/>
          <w:szCs w:val="20"/>
        </w:rPr>
        <w:t xml:space="preserve"> </w:t>
      </w:r>
      <w:r w:rsidRPr="004F5FA5">
        <w:rPr>
          <w:rFonts w:hint="eastAsia"/>
          <w:sz w:val="20"/>
          <w:szCs w:val="20"/>
        </w:rPr>
        <w:t>预算单位</w:t>
      </w:r>
    </w:p>
    <w:p w14:paraId="1F4C5FB0" w14:textId="4EAEF55C" w:rsidR="004F5FA5" w:rsidRDefault="00F14B07" w:rsidP="00F14B07">
      <w:pPr>
        <w:jc w:val="center"/>
        <w:rPr>
          <w:szCs w:val="21"/>
        </w:rPr>
      </w:pPr>
      <w:r>
        <w:rPr>
          <w:rFonts w:hint="eastAsia"/>
          <w:noProof/>
          <w:szCs w:val="21"/>
        </w:rPr>
        <w:drawing>
          <wp:inline distT="0" distB="0" distL="0" distR="0" wp14:anchorId="2907BB1E" wp14:editId="77A3ABCE">
            <wp:extent cx="4422098" cy="2460913"/>
            <wp:effectExtent l="0" t="0" r="0" b="3175"/>
            <wp:docPr id="175950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0312" name="Picture 17595003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5500" cy="2496196"/>
                    </a:xfrm>
                    <a:prstGeom prst="rect">
                      <a:avLst/>
                    </a:prstGeom>
                  </pic:spPr>
                </pic:pic>
              </a:graphicData>
            </a:graphic>
          </wp:inline>
        </w:drawing>
      </w:r>
    </w:p>
    <w:p w14:paraId="67966B89" w14:textId="77777777" w:rsidR="00F14B07" w:rsidRPr="004F5FA5" w:rsidRDefault="00F14B07" w:rsidP="00F14B07">
      <w:pPr>
        <w:jc w:val="center"/>
        <w:rPr>
          <w:szCs w:val="21"/>
        </w:rPr>
      </w:pPr>
    </w:p>
    <w:p w14:paraId="5E755485" w14:textId="2A50234D" w:rsidR="009F3EEA" w:rsidRDefault="009F3EEA" w:rsidP="005F6C23">
      <w:pPr>
        <w:rPr>
          <w:szCs w:val="21"/>
        </w:rPr>
      </w:pPr>
      <w:r>
        <w:rPr>
          <w:rFonts w:hint="eastAsia"/>
          <w:szCs w:val="21"/>
        </w:rPr>
        <w:lastRenderedPageBreak/>
        <w:t>5</w:t>
      </w:r>
      <w:r>
        <w:rPr>
          <w:szCs w:val="21"/>
        </w:rPr>
        <w:t>.</w:t>
      </w:r>
      <w:r>
        <w:rPr>
          <w:rFonts w:hint="eastAsia"/>
          <w:szCs w:val="21"/>
        </w:rPr>
        <w:t>政府事权、财政事权、支出责任</w:t>
      </w:r>
    </w:p>
    <w:p w14:paraId="02433DE2" w14:textId="1C5407D7" w:rsidR="00F14B07" w:rsidRPr="00F14B07" w:rsidRDefault="00F14B07" w:rsidP="00F14B07">
      <w:pPr>
        <w:numPr>
          <w:ilvl w:val="0"/>
          <w:numId w:val="18"/>
        </w:numPr>
        <w:rPr>
          <w:sz w:val="20"/>
          <w:szCs w:val="20"/>
        </w:rPr>
      </w:pPr>
      <w:r>
        <w:rPr>
          <w:rFonts w:hint="eastAsia"/>
          <w:b/>
          <w:bCs/>
          <w:sz w:val="20"/>
          <w:szCs w:val="20"/>
        </w:rPr>
        <w:t>政府</w:t>
      </w:r>
      <w:r w:rsidRPr="00F14B07">
        <w:rPr>
          <w:rFonts w:hint="eastAsia"/>
          <w:b/>
          <w:bCs/>
          <w:sz w:val="20"/>
          <w:szCs w:val="20"/>
        </w:rPr>
        <w:t>事权和财政事权。</w:t>
      </w:r>
    </w:p>
    <w:p w14:paraId="68A9C43E" w14:textId="77777777" w:rsidR="00F14B07" w:rsidRPr="00F14B07" w:rsidRDefault="00F14B07" w:rsidP="00F14B07">
      <w:pPr>
        <w:rPr>
          <w:sz w:val="20"/>
          <w:szCs w:val="20"/>
        </w:rPr>
      </w:pPr>
      <w:r w:rsidRPr="00F14B07">
        <w:rPr>
          <w:rFonts w:hint="eastAsia"/>
          <w:b/>
          <w:bCs/>
          <w:sz w:val="20"/>
          <w:szCs w:val="20"/>
          <w:lang w:val="en-US"/>
        </w:rPr>
        <w:t xml:space="preserve"> </w:t>
      </w:r>
      <w:r w:rsidRPr="00F14B07">
        <w:rPr>
          <w:rFonts w:hint="eastAsia"/>
          <w:sz w:val="20"/>
          <w:szCs w:val="20"/>
        </w:rPr>
        <w:t>（</w:t>
      </w:r>
      <w:r w:rsidRPr="00F14B07">
        <w:rPr>
          <w:rFonts w:hint="eastAsia"/>
          <w:sz w:val="20"/>
          <w:szCs w:val="20"/>
          <w:lang w:val="en-US"/>
        </w:rPr>
        <w:t>1</w:t>
      </w:r>
      <w:r w:rsidRPr="00F14B07">
        <w:rPr>
          <w:rFonts w:hint="eastAsia"/>
          <w:sz w:val="20"/>
          <w:szCs w:val="20"/>
        </w:rPr>
        <w:t>）政府事权是指一级政府在公共事务和服务中应承担的任务和职责。</w:t>
      </w:r>
    </w:p>
    <w:p w14:paraId="53DA60C2" w14:textId="77777777" w:rsidR="00F14B07" w:rsidRPr="00F14B07" w:rsidRDefault="00F14B07" w:rsidP="00F14B07">
      <w:pPr>
        <w:rPr>
          <w:sz w:val="20"/>
          <w:szCs w:val="20"/>
        </w:rPr>
      </w:pPr>
      <w:r w:rsidRPr="00F14B07">
        <w:rPr>
          <w:rFonts w:hint="eastAsia"/>
          <w:sz w:val="20"/>
          <w:szCs w:val="20"/>
          <w:lang w:val="en-US"/>
        </w:rPr>
        <w:t xml:space="preserve"> </w:t>
      </w:r>
      <w:r w:rsidRPr="00F14B07">
        <w:rPr>
          <w:rFonts w:hint="eastAsia"/>
          <w:sz w:val="20"/>
          <w:szCs w:val="20"/>
        </w:rPr>
        <w:t>（</w:t>
      </w:r>
      <w:r w:rsidRPr="00F14B07">
        <w:rPr>
          <w:rFonts w:hint="eastAsia"/>
          <w:sz w:val="20"/>
          <w:szCs w:val="20"/>
          <w:lang w:val="en-US"/>
        </w:rPr>
        <w:t>2</w:t>
      </w:r>
      <w:r w:rsidRPr="00F14B07">
        <w:rPr>
          <w:rFonts w:hint="eastAsia"/>
          <w:sz w:val="20"/>
          <w:szCs w:val="20"/>
        </w:rPr>
        <w:t>）财政事权是指一级政府应承担的运用财政资金提供基本公共服务的任务和职责。</w:t>
      </w:r>
    </w:p>
    <w:p w14:paraId="5921C2F4" w14:textId="29EF99D5" w:rsidR="00F14B07" w:rsidRPr="00F14B07" w:rsidRDefault="00F14B07" w:rsidP="00F14B07">
      <w:pPr>
        <w:rPr>
          <w:sz w:val="20"/>
          <w:szCs w:val="20"/>
        </w:rPr>
      </w:pPr>
      <w:r>
        <w:rPr>
          <w:b/>
          <w:bCs/>
          <w:sz w:val="20"/>
          <w:szCs w:val="20"/>
          <w:lang w:val="en-US"/>
        </w:rPr>
        <w:tab/>
      </w:r>
      <w:r w:rsidRPr="00F14B07">
        <w:rPr>
          <w:rFonts w:hint="eastAsia"/>
          <w:b/>
          <w:bCs/>
          <w:sz w:val="20"/>
          <w:szCs w:val="20"/>
          <w:lang w:val="en-US"/>
        </w:rPr>
        <w:t xml:space="preserve">2. </w:t>
      </w:r>
      <w:r w:rsidRPr="00F14B07">
        <w:rPr>
          <w:rFonts w:hint="eastAsia"/>
          <w:b/>
          <w:bCs/>
          <w:sz w:val="20"/>
          <w:szCs w:val="20"/>
        </w:rPr>
        <w:t>支出责任。</w:t>
      </w:r>
      <w:r w:rsidRPr="00F14B07">
        <w:rPr>
          <w:rFonts w:hint="eastAsia"/>
          <w:sz w:val="20"/>
          <w:szCs w:val="20"/>
        </w:rPr>
        <w:t>支出责任是指政府履行财政事权的支出义务和保障。</w:t>
      </w:r>
    </w:p>
    <w:p w14:paraId="57D7E6EA" w14:textId="77777777" w:rsidR="00F14B07" w:rsidRPr="00F14B07" w:rsidRDefault="00F14B07" w:rsidP="00F14B07">
      <w:pPr>
        <w:rPr>
          <w:sz w:val="20"/>
          <w:szCs w:val="20"/>
        </w:rPr>
      </w:pPr>
      <w:r w:rsidRPr="00F14B07">
        <w:rPr>
          <w:rFonts w:hint="eastAsia"/>
          <w:b/>
          <w:bCs/>
          <w:sz w:val="20"/>
          <w:szCs w:val="20"/>
        </w:rPr>
        <w:t>划分原则</w:t>
      </w:r>
      <w:r>
        <w:rPr>
          <w:rFonts w:hint="eastAsia"/>
          <w:b/>
          <w:bCs/>
          <w:sz w:val="20"/>
          <w:szCs w:val="20"/>
        </w:rPr>
        <w:t>：</w:t>
      </w:r>
      <w:r w:rsidRPr="00F14B07">
        <w:rPr>
          <w:rFonts w:hint="eastAsia"/>
          <w:sz w:val="20"/>
          <w:szCs w:val="20"/>
        </w:rPr>
        <w:t>中央宏观调控和地方自主相结合的原则，外部性原则，效率性原则，激励相容原则</w:t>
      </w:r>
    </w:p>
    <w:p w14:paraId="22CEC652" w14:textId="2C5A1301" w:rsidR="00F14B07" w:rsidRDefault="00F14B07" w:rsidP="005F6C23">
      <w:pPr>
        <w:rPr>
          <w:sz w:val="20"/>
          <w:szCs w:val="20"/>
        </w:rPr>
      </w:pPr>
      <w:r w:rsidRPr="00F14B07">
        <w:rPr>
          <w:rFonts w:hint="eastAsia"/>
          <w:b/>
          <w:bCs/>
          <w:sz w:val="20"/>
          <w:szCs w:val="20"/>
        </w:rPr>
        <w:t>事权的划分</w:t>
      </w:r>
      <w:r>
        <w:rPr>
          <w:rFonts w:hint="eastAsia"/>
          <w:b/>
          <w:bCs/>
          <w:sz w:val="20"/>
          <w:szCs w:val="20"/>
        </w:rPr>
        <w:t>：</w:t>
      </w:r>
      <w:r w:rsidRPr="00F14B07">
        <w:rPr>
          <w:rFonts w:hint="eastAsia"/>
          <w:sz w:val="20"/>
          <w:szCs w:val="20"/>
        </w:rPr>
        <w:t>稳定职能与分配职能主要由中央政府履行、资源配置职能由中央与地方政府共同履行</w:t>
      </w:r>
    </w:p>
    <w:p w14:paraId="6B841FC4" w14:textId="77777777" w:rsidR="00F14B07" w:rsidRPr="00F14B07" w:rsidRDefault="00F14B07" w:rsidP="00F14B07">
      <w:pPr>
        <w:rPr>
          <w:sz w:val="20"/>
          <w:szCs w:val="20"/>
        </w:rPr>
      </w:pPr>
      <w:r w:rsidRPr="00F14B07">
        <w:rPr>
          <w:rFonts w:hint="eastAsia"/>
          <w:b/>
          <w:bCs/>
          <w:sz w:val="20"/>
          <w:szCs w:val="20"/>
        </w:rPr>
        <w:t>支出责任划分：</w:t>
      </w:r>
      <w:r w:rsidRPr="00F14B07">
        <w:rPr>
          <w:rFonts w:hint="eastAsia"/>
          <w:sz w:val="20"/>
          <w:szCs w:val="20"/>
        </w:rPr>
        <w:t>全国性公共产品应由中央政府提供、地方性公共产品应由地方政府来承担、中央政府应参与具有跨地区“外部效应”的公共产品、调节收入分配的职责多由中央政府承担</w:t>
      </w:r>
    </w:p>
    <w:p w14:paraId="5A3A8255" w14:textId="5D1A5C1F" w:rsidR="00F14B07" w:rsidRDefault="00F14B07" w:rsidP="00F14B07">
      <w:pPr>
        <w:jc w:val="center"/>
        <w:rPr>
          <w:sz w:val="20"/>
          <w:szCs w:val="20"/>
        </w:rPr>
      </w:pPr>
      <w:r w:rsidRPr="00F14B07">
        <w:rPr>
          <w:noProof/>
          <w:sz w:val="20"/>
          <w:szCs w:val="20"/>
        </w:rPr>
        <w:drawing>
          <wp:inline distT="0" distB="0" distL="0" distR="0" wp14:anchorId="574CF524" wp14:editId="3E6544CA">
            <wp:extent cx="4915513" cy="2856160"/>
            <wp:effectExtent l="0" t="0" r="0" b="190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8"/>
                    <a:stretch>
                      <a:fillRect/>
                    </a:stretch>
                  </pic:blipFill>
                  <pic:spPr>
                    <a:xfrm>
                      <a:off x="0" y="0"/>
                      <a:ext cx="4915513" cy="2856160"/>
                    </a:xfrm>
                    <a:prstGeom prst="rect">
                      <a:avLst/>
                    </a:prstGeom>
                  </pic:spPr>
                </pic:pic>
              </a:graphicData>
            </a:graphic>
          </wp:inline>
        </w:drawing>
      </w:r>
    </w:p>
    <w:p w14:paraId="39D59B48" w14:textId="77777777" w:rsidR="00F14B07" w:rsidRPr="00F14B07" w:rsidRDefault="00F14B07" w:rsidP="005F6C23">
      <w:pPr>
        <w:rPr>
          <w:sz w:val="20"/>
          <w:szCs w:val="20"/>
        </w:rPr>
      </w:pPr>
    </w:p>
    <w:p w14:paraId="1117D3C4" w14:textId="032BD26E" w:rsidR="009F3EEA" w:rsidRDefault="009F3EEA" w:rsidP="005F6C23">
      <w:pPr>
        <w:rPr>
          <w:szCs w:val="21"/>
        </w:rPr>
      </w:pPr>
      <w:r>
        <w:rPr>
          <w:rFonts w:hint="eastAsia"/>
          <w:szCs w:val="21"/>
        </w:rPr>
        <w:t>6</w:t>
      </w:r>
      <w:r>
        <w:rPr>
          <w:szCs w:val="21"/>
        </w:rPr>
        <w:t>.</w:t>
      </w:r>
      <w:r>
        <w:rPr>
          <w:rFonts w:hint="eastAsia"/>
          <w:szCs w:val="21"/>
        </w:rPr>
        <w:t>政府间转移支付的类型及方式</w:t>
      </w:r>
    </w:p>
    <w:p w14:paraId="33DEA4C4" w14:textId="77777777" w:rsidR="00F14B07" w:rsidRPr="00F14B07" w:rsidRDefault="00F14B07" w:rsidP="00F14B07">
      <w:pPr>
        <w:rPr>
          <w:szCs w:val="21"/>
        </w:rPr>
      </w:pPr>
      <w:r w:rsidRPr="00F14B07">
        <w:rPr>
          <w:rFonts w:hint="eastAsia"/>
          <w:b/>
          <w:bCs/>
          <w:szCs w:val="21"/>
          <w:u w:val="single"/>
        </w:rPr>
        <w:t>政府间</w:t>
      </w:r>
      <w:r w:rsidRPr="00F14B07">
        <w:rPr>
          <w:rFonts w:hint="eastAsia"/>
          <w:szCs w:val="21"/>
        </w:rPr>
        <w:t>转移支付指财政资金在各级政府间的无偿调拨与分配。</w:t>
      </w:r>
    </w:p>
    <w:p w14:paraId="26BCB0FF" w14:textId="447AA86D" w:rsidR="00F14B07" w:rsidRPr="00F14B07" w:rsidRDefault="00D711F8" w:rsidP="005F6C23">
      <w:pPr>
        <w:rPr>
          <w:szCs w:val="21"/>
        </w:rPr>
      </w:pPr>
      <w:r>
        <w:rPr>
          <w:rFonts w:hint="eastAsia"/>
          <w:szCs w:val="21"/>
        </w:rPr>
        <w:t>类型：</w:t>
      </w:r>
      <w:r w:rsidRPr="00D711F8">
        <w:rPr>
          <w:rFonts w:hint="eastAsia"/>
          <w:szCs w:val="21"/>
        </w:rPr>
        <w:t>一般性转移支付、专项转移支付、共同事权转移支付、特殊转移支付</w:t>
      </w:r>
    </w:p>
    <w:p w14:paraId="70A6A85F" w14:textId="77777777" w:rsidR="00D711F8" w:rsidRDefault="009F3EEA" w:rsidP="00D711F8">
      <w:pPr>
        <w:rPr>
          <w:szCs w:val="21"/>
        </w:rPr>
      </w:pPr>
      <w:r>
        <w:rPr>
          <w:rFonts w:hint="eastAsia"/>
          <w:szCs w:val="21"/>
        </w:rPr>
        <w:t>7</w:t>
      </w:r>
      <w:r>
        <w:rPr>
          <w:szCs w:val="21"/>
        </w:rPr>
        <w:t>.</w:t>
      </w:r>
      <w:r>
        <w:rPr>
          <w:rFonts w:hint="eastAsia"/>
          <w:szCs w:val="21"/>
        </w:rPr>
        <w:t>我国政府收支分类</w:t>
      </w:r>
    </w:p>
    <w:p w14:paraId="777BC408" w14:textId="3B52C043" w:rsidR="00D711F8" w:rsidRPr="00D711F8" w:rsidRDefault="00D711F8" w:rsidP="00D711F8">
      <w:pPr>
        <w:rPr>
          <w:szCs w:val="21"/>
        </w:rPr>
      </w:pPr>
      <w:r w:rsidRPr="00D711F8">
        <w:rPr>
          <w:rFonts w:hint="eastAsia"/>
          <w:b/>
          <w:bCs/>
          <w:szCs w:val="21"/>
        </w:rPr>
        <w:t>对预算支出而言</w:t>
      </w:r>
    </w:p>
    <w:p w14:paraId="621C56B3" w14:textId="77777777" w:rsidR="00D711F8" w:rsidRPr="00D711F8" w:rsidRDefault="00D711F8" w:rsidP="00D711F8">
      <w:pPr>
        <w:rPr>
          <w:szCs w:val="21"/>
        </w:rPr>
      </w:pPr>
      <w:r w:rsidRPr="00D711F8">
        <w:rPr>
          <w:rFonts w:hint="eastAsia"/>
          <w:szCs w:val="21"/>
        </w:rPr>
        <w:t>（</w:t>
      </w:r>
      <w:r w:rsidRPr="00D711F8">
        <w:rPr>
          <w:rFonts w:hint="eastAsia"/>
          <w:szCs w:val="21"/>
          <w:lang w:val="en-US"/>
        </w:rPr>
        <w:t>1</w:t>
      </w:r>
      <w:r w:rsidRPr="00D711F8">
        <w:rPr>
          <w:rFonts w:hint="eastAsia"/>
          <w:szCs w:val="21"/>
        </w:rPr>
        <w:t>）部门分类：反映预算资金“由谁支出”；</w:t>
      </w:r>
    </w:p>
    <w:p w14:paraId="7436EB2A" w14:textId="77777777" w:rsidR="00D711F8" w:rsidRPr="00D711F8" w:rsidRDefault="00D711F8" w:rsidP="00D711F8">
      <w:pPr>
        <w:rPr>
          <w:szCs w:val="21"/>
        </w:rPr>
      </w:pPr>
      <w:r w:rsidRPr="00D711F8">
        <w:rPr>
          <w:rFonts w:hint="eastAsia"/>
          <w:szCs w:val="21"/>
        </w:rPr>
        <w:t>（</w:t>
      </w:r>
      <w:r w:rsidRPr="00D711F8">
        <w:rPr>
          <w:rFonts w:hint="eastAsia"/>
          <w:szCs w:val="21"/>
          <w:lang w:val="en-US"/>
        </w:rPr>
        <w:t>2</w:t>
      </w:r>
      <w:r w:rsidRPr="00D711F8">
        <w:rPr>
          <w:rFonts w:hint="eastAsia"/>
          <w:szCs w:val="21"/>
        </w:rPr>
        <w:t>）经济分类：反映预算资金的经济性质和具体用途，即“怎样支出”；</w:t>
      </w:r>
    </w:p>
    <w:p w14:paraId="2E4F9BEF" w14:textId="77777777" w:rsidR="00D711F8" w:rsidRDefault="00D711F8" w:rsidP="00D711F8">
      <w:pPr>
        <w:rPr>
          <w:szCs w:val="21"/>
        </w:rPr>
      </w:pPr>
      <w:r w:rsidRPr="00D711F8">
        <w:rPr>
          <w:rFonts w:hint="eastAsia"/>
          <w:szCs w:val="21"/>
        </w:rPr>
        <w:t>（</w:t>
      </w:r>
      <w:r w:rsidRPr="00D711F8">
        <w:rPr>
          <w:rFonts w:hint="eastAsia"/>
          <w:szCs w:val="21"/>
          <w:lang w:val="en-US"/>
        </w:rPr>
        <w:t>3</w:t>
      </w:r>
      <w:r w:rsidRPr="00D711F8">
        <w:rPr>
          <w:rFonts w:hint="eastAsia"/>
          <w:szCs w:val="21"/>
        </w:rPr>
        <w:t>）功能分类和项目分类：反映政府使用预算资金“为何支出”。</w:t>
      </w:r>
    </w:p>
    <w:p w14:paraId="6B1482BD" w14:textId="0327F0DA" w:rsidR="00D711F8" w:rsidRPr="00D711F8" w:rsidRDefault="00D711F8" w:rsidP="00D711F8">
      <w:pPr>
        <w:rPr>
          <w:szCs w:val="21"/>
        </w:rPr>
      </w:pPr>
      <w:r w:rsidRPr="00D711F8">
        <w:rPr>
          <w:rFonts w:hint="eastAsia"/>
          <w:b/>
          <w:bCs/>
          <w:szCs w:val="21"/>
        </w:rPr>
        <w:t>对预算收入而言：</w:t>
      </w:r>
    </w:p>
    <w:p w14:paraId="0CE882D3" w14:textId="77777777" w:rsidR="00D711F8" w:rsidRPr="00D711F8" w:rsidRDefault="00D711F8" w:rsidP="00D711F8">
      <w:pPr>
        <w:rPr>
          <w:szCs w:val="21"/>
        </w:rPr>
      </w:pPr>
      <w:r w:rsidRPr="00D711F8">
        <w:rPr>
          <w:rFonts w:hint="eastAsia"/>
          <w:szCs w:val="21"/>
        </w:rPr>
        <w:t>（</w:t>
      </w:r>
      <w:r w:rsidRPr="00D711F8">
        <w:rPr>
          <w:rFonts w:hint="eastAsia"/>
          <w:szCs w:val="21"/>
          <w:lang w:val="en-US"/>
        </w:rPr>
        <w:t>1</w:t>
      </w:r>
      <w:r w:rsidRPr="00D711F8">
        <w:rPr>
          <w:rFonts w:hint="eastAsia"/>
          <w:szCs w:val="21"/>
        </w:rPr>
        <w:t>）部门分类：反映政府预算资金“由谁征收”。</w:t>
      </w:r>
    </w:p>
    <w:p w14:paraId="4EEF9D5C" w14:textId="77777777" w:rsidR="00D711F8" w:rsidRPr="00D711F8" w:rsidRDefault="00D711F8" w:rsidP="00D711F8">
      <w:pPr>
        <w:rPr>
          <w:szCs w:val="21"/>
        </w:rPr>
      </w:pPr>
      <w:r w:rsidRPr="00D711F8">
        <w:rPr>
          <w:rFonts w:hint="eastAsia"/>
          <w:szCs w:val="21"/>
        </w:rPr>
        <w:t>（</w:t>
      </w:r>
      <w:r w:rsidRPr="00D711F8">
        <w:rPr>
          <w:rFonts w:hint="eastAsia"/>
          <w:szCs w:val="21"/>
          <w:lang w:val="en-US"/>
        </w:rPr>
        <w:t>2</w:t>
      </w:r>
      <w:r w:rsidRPr="00D711F8">
        <w:rPr>
          <w:rFonts w:hint="eastAsia"/>
          <w:szCs w:val="21"/>
        </w:rPr>
        <w:t>）经济分类：反映政府预算收入的经济性质和具体来源，说明预算资金“怎样获取”。</w:t>
      </w:r>
    </w:p>
    <w:p w14:paraId="0BE3623C" w14:textId="77777777" w:rsidR="00D711F8" w:rsidRPr="00D711F8" w:rsidRDefault="00D711F8" w:rsidP="005F6C23">
      <w:pPr>
        <w:rPr>
          <w:szCs w:val="21"/>
        </w:rPr>
      </w:pPr>
    </w:p>
    <w:p w14:paraId="6A03E7C8" w14:textId="02081D99" w:rsidR="009F3EEA" w:rsidRDefault="009F3EEA" w:rsidP="005F6C23">
      <w:pPr>
        <w:rPr>
          <w:szCs w:val="21"/>
        </w:rPr>
      </w:pPr>
      <w:r>
        <w:rPr>
          <w:rFonts w:hint="eastAsia"/>
          <w:szCs w:val="21"/>
        </w:rPr>
        <w:t>8</w:t>
      </w:r>
      <w:r>
        <w:rPr>
          <w:szCs w:val="21"/>
        </w:rPr>
        <w:t>.</w:t>
      </w:r>
      <w:r>
        <w:rPr>
          <w:rFonts w:hint="eastAsia"/>
          <w:szCs w:val="21"/>
        </w:rPr>
        <w:t>预算管理一体化</w:t>
      </w:r>
    </w:p>
    <w:p w14:paraId="0E5DF03C" w14:textId="77777777" w:rsidR="00D711F8" w:rsidRPr="00D711F8" w:rsidRDefault="00D711F8" w:rsidP="00D711F8">
      <w:pPr>
        <w:rPr>
          <w:szCs w:val="21"/>
        </w:rPr>
      </w:pPr>
      <w:r w:rsidRPr="00D711F8">
        <w:rPr>
          <w:rFonts w:hint="eastAsia"/>
          <w:szCs w:val="21"/>
        </w:rPr>
        <w:t>在现代信息技术条件下构建</w:t>
      </w:r>
      <w:r w:rsidRPr="00D711F8">
        <w:rPr>
          <w:rFonts w:hint="eastAsia"/>
          <w:szCs w:val="21"/>
          <w:lang w:val="en-US"/>
        </w:rPr>
        <w:t>“</w:t>
      </w:r>
      <w:r w:rsidRPr="00D711F8">
        <w:rPr>
          <w:rFonts w:hint="eastAsia"/>
          <w:szCs w:val="21"/>
        </w:rPr>
        <w:t>制度</w:t>
      </w:r>
      <w:r w:rsidRPr="00D711F8">
        <w:rPr>
          <w:rFonts w:hint="eastAsia"/>
          <w:szCs w:val="21"/>
          <w:lang w:val="en-US"/>
        </w:rPr>
        <w:t>+</w:t>
      </w:r>
      <w:r w:rsidRPr="00D711F8">
        <w:rPr>
          <w:rFonts w:hint="eastAsia"/>
          <w:szCs w:val="21"/>
        </w:rPr>
        <w:t>技术</w:t>
      </w:r>
      <w:r w:rsidRPr="00D711F8">
        <w:rPr>
          <w:rFonts w:hint="eastAsia"/>
          <w:szCs w:val="21"/>
          <w:lang w:val="en-US"/>
        </w:rPr>
        <w:t>”</w:t>
      </w:r>
      <w:r w:rsidRPr="00D711F8">
        <w:rPr>
          <w:rFonts w:hint="eastAsia"/>
          <w:szCs w:val="21"/>
        </w:rPr>
        <w:t>的预算管理一体化机制，通过预算管理信息系统统一规范各级财政预算管理，将制度规范与信息系统建设紧密结合，用系统化思维全流程整合预算管理各环节业务规范，通过将规则嵌入系统强化制度执行力，以全面提高各级预算管理规范化、标准化和自动化水平，实现各级财政部门对预算管理的动态反映和有效控制。</w:t>
      </w:r>
    </w:p>
    <w:p w14:paraId="7BA3DB91" w14:textId="77777777" w:rsidR="00D711F8" w:rsidRDefault="00D711F8" w:rsidP="005F6C23">
      <w:pPr>
        <w:rPr>
          <w:szCs w:val="21"/>
        </w:rPr>
      </w:pPr>
    </w:p>
    <w:p w14:paraId="566B78D9" w14:textId="77777777" w:rsidR="00627BE1" w:rsidRDefault="00627BE1" w:rsidP="005F6C23">
      <w:pPr>
        <w:rPr>
          <w:szCs w:val="21"/>
        </w:rPr>
      </w:pPr>
    </w:p>
    <w:p w14:paraId="1A20BA51" w14:textId="77777777" w:rsidR="00627BE1" w:rsidRDefault="00627BE1" w:rsidP="00627BE1">
      <w:pPr>
        <w:pStyle w:val="Heading1"/>
        <w:jc w:val="center"/>
      </w:pPr>
      <w:bookmarkStart w:id="0" w:name="_Hlk152525900"/>
      <w:r>
        <w:rPr>
          <w:rFonts w:hint="eastAsia"/>
        </w:rPr>
        <w:lastRenderedPageBreak/>
        <w:t>第四章</w:t>
      </w:r>
      <w:r>
        <w:rPr>
          <w:rFonts w:hint="eastAsia"/>
        </w:rPr>
        <w:t xml:space="preserve"> </w:t>
      </w:r>
      <w:r>
        <w:rPr>
          <w:rFonts w:hint="eastAsia"/>
        </w:rPr>
        <w:t>政府预算的规划与编制</w:t>
      </w:r>
    </w:p>
    <w:p w14:paraId="74986FB8" w14:textId="77777777" w:rsidR="00627BE1" w:rsidRPr="00F01005" w:rsidRDefault="00627BE1" w:rsidP="00627BE1">
      <w:pPr>
        <w:rPr>
          <w:b/>
          <w:bCs/>
          <w:sz w:val="22"/>
        </w:rPr>
      </w:pPr>
      <w:r w:rsidRPr="00F01005">
        <w:rPr>
          <w:rFonts w:hint="eastAsia"/>
          <w:b/>
          <w:bCs/>
          <w:sz w:val="22"/>
        </w:rPr>
        <w:t>第一节</w:t>
      </w:r>
      <w:r w:rsidRPr="00F01005">
        <w:rPr>
          <w:rFonts w:hint="eastAsia"/>
          <w:b/>
          <w:bCs/>
          <w:sz w:val="22"/>
        </w:rPr>
        <w:t xml:space="preserve"> </w:t>
      </w:r>
      <w:r w:rsidRPr="00F01005">
        <w:rPr>
          <w:rFonts w:hint="eastAsia"/>
          <w:b/>
          <w:bCs/>
          <w:sz w:val="22"/>
        </w:rPr>
        <w:t>政府预算编制的依据及规范要求</w:t>
      </w:r>
    </w:p>
    <w:p w14:paraId="1702CBD3" w14:textId="77777777" w:rsidR="00627BE1" w:rsidRDefault="00627BE1" w:rsidP="00627BE1">
      <w:pPr>
        <w:pStyle w:val="ListParagraph"/>
        <w:numPr>
          <w:ilvl w:val="0"/>
          <w:numId w:val="23"/>
        </w:numPr>
        <w:ind w:firstLineChars="0"/>
      </w:pPr>
      <w:r>
        <w:rPr>
          <w:rFonts w:hint="eastAsia"/>
        </w:rPr>
        <w:t>法律法规和宏观政策规划</w:t>
      </w:r>
    </w:p>
    <w:p w14:paraId="6152195E" w14:textId="77777777" w:rsidR="00627BE1" w:rsidRDefault="00627BE1" w:rsidP="00627BE1">
      <w:pPr>
        <w:pStyle w:val="ListParagraph"/>
        <w:numPr>
          <w:ilvl w:val="1"/>
          <w:numId w:val="23"/>
        </w:numPr>
        <w:ind w:firstLineChars="0"/>
      </w:pPr>
      <w:r>
        <w:rPr>
          <w:rFonts w:hint="eastAsia"/>
        </w:rPr>
        <w:t>法律依据</w:t>
      </w:r>
    </w:p>
    <w:p w14:paraId="25A42270" w14:textId="77777777" w:rsidR="00627BE1" w:rsidRDefault="00627BE1" w:rsidP="00627BE1">
      <w:pPr>
        <w:pStyle w:val="ListParagraph"/>
        <w:numPr>
          <w:ilvl w:val="2"/>
          <w:numId w:val="23"/>
        </w:numPr>
        <w:ind w:firstLineChars="0"/>
      </w:pPr>
      <w:r>
        <w:rPr>
          <w:rFonts w:hint="eastAsia"/>
        </w:rPr>
        <w:t>法律依据：《宪法》《预算法》《预算法实施条例》</w:t>
      </w:r>
    </w:p>
    <w:p w14:paraId="24C9DCC2" w14:textId="77777777" w:rsidR="00627BE1" w:rsidRDefault="00627BE1" w:rsidP="00627BE1">
      <w:pPr>
        <w:pStyle w:val="ListParagraph"/>
        <w:numPr>
          <w:ilvl w:val="1"/>
          <w:numId w:val="23"/>
        </w:numPr>
        <w:ind w:firstLineChars="0"/>
      </w:pPr>
      <w:r>
        <w:rPr>
          <w:rFonts w:hint="eastAsia"/>
        </w:rPr>
        <w:t>政策依据</w:t>
      </w:r>
    </w:p>
    <w:p w14:paraId="6F26CF8C" w14:textId="77777777" w:rsidR="00627BE1" w:rsidRDefault="00627BE1" w:rsidP="00627BE1">
      <w:pPr>
        <w:pStyle w:val="ListParagraph"/>
        <w:numPr>
          <w:ilvl w:val="2"/>
          <w:numId w:val="23"/>
        </w:numPr>
        <w:ind w:firstLineChars="0"/>
      </w:pPr>
      <w:r>
        <w:rPr>
          <w:rFonts w:hint="eastAsia"/>
        </w:rPr>
        <w:t>预算前报告：以对财政总额的预测为基础，分为对当前政策的预算承诺和新政策所能产生的财政效应，从而阐明政府所关注的财政目标及其优先性、当前财政政策对未来年份的影响等</w:t>
      </w:r>
    </w:p>
    <w:p w14:paraId="3EF51C3B" w14:textId="77777777" w:rsidR="00627BE1" w:rsidRDefault="00627BE1" w:rsidP="00627BE1">
      <w:pPr>
        <w:pStyle w:val="ListParagraph"/>
        <w:numPr>
          <w:ilvl w:val="1"/>
          <w:numId w:val="23"/>
        </w:numPr>
        <w:ind w:firstLineChars="0"/>
      </w:pPr>
      <w:r>
        <w:rPr>
          <w:rFonts w:hint="eastAsia"/>
        </w:rPr>
        <w:t>制度依据</w:t>
      </w:r>
    </w:p>
    <w:p w14:paraId="5C48CC56" w14:textId="77777777" w:rsidR="00627BE1" w:rsidRDefault="00627BE1" w:rsidP="00627BE1">
      <w:pPr>
        <w:pStyle w:val="ListParagraph"/>
        <w:numPr>
          <w:ilvl w:val="2"/>
          <w:numId w:val="23"/>
        </w:numPr>
        <w:ind w:firstLineChars="0"/>
      </w:pPr>
      <w:r>
        <w:rPr>
          <w:rFonts w:hint="eastAsia"/>
        </w:rPr>
        <w:t>包括预算管理体制及涉及预算编制的有关制度规定，通常以政府或部门文件的形式颁发。</w:t>
      </w:r>
    </w:p>
    <w:p w14:paraId="6FD3F554" w14:textId="77777777" w:rsidR="00627BE1" w:rsidRDefault="00627BE1" w:rsidP="00627BE1">
      <w:pPr>
        <w:pStyle w:val="ListParagraph"/>
        <w:numPr>
          <w:ilvl w:val="0"/>
          <w:numId w:val="23"/>
        </w:numPr>
        <w:ind w:firstLineChars="0"/>
      </w:pPr>
      <w:r>
        <w:rPr>
          <w:rFonts w:hint="eastAsia"/>
        </w:rPr>
        <w:t>经济及社会发展规划（计划）与财政预算规划</w:t>
      </w:r>
    </w:p>
    <w:p w14:paraId="31777B8C" w14:textId="77777777" w:rsidR="00627BE1" w:rsidRDefault="00627BE1" w:rsidP="00627BE1">
      <w:pPr>
        <w:pStyle w:val="ListParagraph"/>
        <w:numPr>
          <w:ilvl w:val="1"/>
          <w:numId w:val="23"/>
        </w:numPr>
        <w:ind w:firstLineChars="0"/>
      </w:pPr>
      <w:r>
        <w:rPr>
          <w:rFonts w:hint="eastAsia"/>
        </w:rPr>
        <w:t>经济及社会发展规划（计划）【包括</w:t>
      </w:r>
      <w:r w:rsidRPr="00A57E2D">
        <w:rPr>
          <w:rFonts w:hint="eastAsia"/>
          <w:color w:val="FF0000"/>
        </w:rPr>
        <w:t>中长期规划</w:t>
      </w:r>
      <w:r>
        <w:rPr>
          <w:rFonts w:hint="eastAsia"/>
        </w:rPr>
        <w:t>和</w:t>
      </w:r>
      <w:r>
        <w:rPr>
          <w:rFonts w:hint="eastAsia"/>
          <w:color w:val="FF0000"/>
        </w:rPr>
        <w:t>年度</w:t>
      </w:r>
      <w:r w:rsidRPr="00A57E2D">
        <w:rPr>
          <w:rFonts w:hint="eastAsia"/>
          <w:color w:val="FF0000"/>
        </w:rPr>
        <w:t>规划</w:t>
      </w:r>
      <w:r>
        <w:rPr>
          <w:rFonts w:hint="eastAsia"/>
        </w:rPr>
        <w:t>】</w:t>
      </w:r>
    </w:p>
    <w:p w14:paraId="4FCB7037" w14:textId="77777777" w:rsidR="00627BE1" w:rsidRDefault="00627BE1" w:rsidP="00627BE1">
      <w:pPr>
        <w:pStyle w:val="ListParagraph"/>
        <w:numPr>
          <w:ilvl w:val="2"/>
          <w:numId w:val="23"/>
        </w:numPr>
        <w:ind w:firstLineChars="0"/>
      </w:pPr>
      <w:r>
        <w:rPr>
          <w:rFonts w:hint="eastAsia"/>
        </w:rPr>
        <w:t>“规划”是政府有计划地组织和管理国民经济与社会发展的重要手段，是国家进行国民经济宏观管理的重要工具，框定了国民经济的发展速度、建设规模以及各部门之间的比例关系</w:t>
      </w:r>
    </w:p>
    <w:p w14:paraId="4A9CDD53" w14:textId="77777777" w:rsidR="00627BE1" w:rsidRDefault="00627BE1" w:rsidP="00627BE1">
      <w:pPr>
        <w:pStyle w:val="ListParagraph"/>
        <w:numPr>
          <w:ilvl w:val="2"/>
          <w:numId w:val="23"/>
        </w:numPr>
        <w:ind w:firstLineChars="0"/>
      </w:pPr>
      <w:r>
        <w:rPr>
          <w:rFonts w:hint="eastAsia"/>
        </w:rPr>
        <w:t>政府预算与“规划”的关系：政府预算的决策和编制要以国民经济和社会发展规划为基础，国民经济和社会发展指标是预算和收入编制的主要依据；政府预算又是国民经济和发展规划在财力上的重要保证。</w:t>
      </w:r>
    </w:p>
    <w:p w14:paraId="7EE38FD7" w14:textId="77777777" w:rsidR="00627BE1" w:rsidRDefault="00627BE1" w:rsidP="00627BE1">
      <w:pPr>
        <w:pStyle w:val="ListParagraph"/>
        <w:numPr>
          <w:ilvl w:val="1"/>
          <w:numId w:val="23"/>
        </w:numPr>
        <w:ind w:firstLineChars="0"/>
      </w:pPr>
      <w:r>
        <w:rPr>
          <w:rFonts w:hint="eastAsia"/>
        </w:rPr>
        <w:t>多年期财政（预算）规划</w:t>
      </w:r>
    </w:p>
    <w:p w14:paraId="7B123160" w14:textId="77777777" w:rsidR="00627BE1" w:rsidRDefault="00627BE1" w:rsidP="00627BE1">
      <w:pPr>
        <w:pStyle w:val="ListParagraph"/>
        <w:numPr>
          <w:ilvl w:val="2"/>
          <w:numId w:val="23"/>
        </w:numPr>
        <w:ind w:firstLineChars="0"/>
      </w:pPr>
      <w:r>
        <w:rPr>
          <w:rFonts w:hint="eastAsia"/>
        </w:rPr>
        <w:t>典型形式：中期财政（预算）规划（通常是一个为期</w:t>
      </w:r>
      <w:r>
        <w:rPr>
          <w:rFonts w:hint="eastAsia"/>
        </w:rPr>
        <w:t>3</w:t>
      </w:r>
      <w:r>
        <w:t>-5</w:t>
      </w:r>
      <w:r>
        <w:rPr>
          <w:rFonts w:hint="eastAsia"/>
        </w:rPr>
        <w:t>年的滚动的财政（预算）规划）</w:t>
      </w:r>
    </w:p>
    <w:p w14:paraId="03FD1CE6" w14:textId="77777777" w:rsidR="00627BE1" w:rsidRDefault="00627BE1" w:rsidP="00627BE1">
      <w:pPr>
        <w:pStyle w:val="ListParagraph"/>
        <w:numPr>
          <w:ilvl w:val="2"/>
          <w:numId w:val="23"/>
        </w:numPr>
        <w:ind w:firstLineChars="0"/>
      </w:pPr>
      <w:r>
        <w:rPr>
          <w:rFonts w:hint="eastAsia"/>
        </w:rPr>
        <w:t>职能：提供每个未来预算年度种必须遵守的预算限额，并以年度预算限额作为预算编制的重要依据。其核心是确立支出限额，据以对支出、赤字和债务总量实施控制。</w:t>
      </w:r>
    </w:p>
    <w:p w14:paraId="204A621F" w14:textId="77777777" w:rsidR="00627BE1" w:rsidRDefault="00627BE1" w:rsidP="00627BE1">
      <w:pPr>
        <w:pStyle w:val="ListParagraph"/>
        <w:widowControl/>
        <w:numPr>
          <w:ilvl w:val="2"/>
          <w:numId w:val="23"/>
        </w:numPr>
        <w:ind w:firstLineChars="0"/>
        <w:jc w:val="left"/>
      </w:pPr>
      <w:r>
        <w:rPr>
          <w:rFonts w:hint="eastAsia"/>
        </w:rPr>
        <w:t>主要作用：确定未来各年度的预算限额</w:t>
      </w:r>
    </w:p>
    <w:p w14:paraId="60A30C70" w14:textId="77777777" w:rsidR="00627BE1" w:rsidRPr="007C3F87" w:rsidRDefault="00627BE1" w:rsidP="00627BE1">
      <w:pPr>
        <w:pStyle w:val="ListParagraph"/>
        <w:widowControl/>
        <w:numPr>
          <w:ilvl w:val="0"/>
          <w:numId w:val="23"/>
        </w:numPr>
        <w:ind w:firstLineChars="0"/>
        <w:jc w:val="left"/>
        <w:rPr>
          <w:b/>
          <w:bCs/>
          <w:color w:val="FF0000"/>
        </w:rPr>
      </w:pPr>
      <w:r w:rsidRPr="007C3F87">
        <w:rPr>
          <w:rFonts w:hint="eastAsia"/>
          <w:b/>
          <w:bCs/>
          <w:color w:val="FF0000"/>
        </w:rPr>
        <w:t>预算限额控制</w:t>
      </w:r>
    </w:p>
    <w:p w14:paraId="6A2101F9" w14:textId="77777777" w:rsidR="00627BE1" w:rsidRDefault="00627BE1" w:rsidP="00627BE1">
      <w:pPr>
        <w:pStyle w:val="ListParagraph"/>
        <w:widowControl/>
        <w:numPr>
          <w:ilvl w:val="1"/>
          <w:numId w:val="23"/>
        </w:numPr>
        <w:ind w:firstLineChars="0"/>
        <w:jc w:val="left"/>
      </w:pPr>
      <w:r>
        <w:rPr>
          <w:rFonts w:hint="eastAsia"/>
        </w:rPr>
        <w:t>预算限额控制制度描述</w:t>
      </w:r>
    </w:p>
    <w:p w14:paraId="0F558CC5" w14:textId="77777777" w:rsidR="00627BE1" w:rsidRDefault="00627BE1" w:rsidP="00627BE1">
      <w:pPr>
        <w:pStyle w:val="ListParagraph"/>
        <w:widowControl/>
        <w:numPr>
          <w:ilvl w:val="2"/>
          <w:numId w:val="23"/>
        </w:numPr>
        <w:ind w:firstLineChars="0"/>
        <w:jc w:val="left"/>
      </w:pPr>
      <w:r>
        <w:rPr>
          <w:rFonts w:hint="eastAsia"/>
        </w:rPr>
        <w:t>预算限额控制</w:t>
      </w:r>
    </w:p>
    <w:p w14:paraId="600616D7" w14:textId="77777777" w:rsidR="00627BE1" w:rsidRPr="00BC66F9" w:rsidRDefault="00627BE1" w:rsidP="00627BE1">
      <w:pPr>
        <w:pStyle w:val="ListParagraph"/>
        <w:widowControl/>
        <w:ind w:left="1320" w:firstLineChars="0" w:firstLine="0"/>
        <w:jc w:val="left"/>
      </w:pPr>
      <w:r>
        <w:rPr>
          <w:rFonts w:hint="eastAsia"/>
        </w:rPr>
        <w:t>在预算编制前通过确定财政收支限额，包括</w:t>
      </w:r>
      <w:r w:rsidRPr="00BC66F9">
        <w:rPr>
          <w:rFonts w:hint="eastAsia"/>
          <w:color w:val="FF0000"/>
        </w:rPr>
        <w:t>总量限额</w:t>
      </w:r>
      <w:r>
        <w:rPr>
          <w:rFonts w:hint="eastAsia"/>
        </w:rPr>
        <w:t>和</w:t>
      </w:r>
      <w:r w:rsidRPr="00BC66F9">
        <w:rPr>
          <w:rFonts w:hint="eastAsia"/>
          <w:color w:val="FF0000"/>
        </w:rPr>
        <w:t>部门限额</w:t>
      </w:r>
    </w:p>
    <w:p w14:paraId="64A71590" w14:textId="77777777" w:rsidR="00627BE1" w:rsidRDefault="00627BE1" w:rsidP="00627BE1">
      <w:pPr>
        <w:pStyle w:val="ListParagraph"/>
        <w:widowControl/>
        <w:numPr>
          <w:ilvl w:val="2"/>
          <w:numId w:val="23"/>
        </w:numPr>
        <w:ind w:firstLineChars="0"/>
        <w:jc w:val="left"/>
      </w:pPr>
      <w:r>
        <w:rPr>
          <w:rFonts w:hint="eastAsia"/>
        </w:rPr>
        <w:t>预算限额的类型</w:t>
      </w:r>
    </w:p>
    <w:p w14:paraId="78F31EE2" w14:textId="77777777" w:rsidR="00627BE1" w:rsidRDefault="00627BE1" w:rsidP="00627BE1">
      <w:pPr>
        <w:pStyle w:val="ListParagraph"/>
        <w:widowControl/>
        <w:numPr>
          <w:ilvl w:val="3"/>
          <w:numId w:val="23"/>
        </w:numPr>
        <w:ind w:firstLineChars="0"/>
        <w:jc w:val="left"/>
      </w:pPr>
      <w:r>
        <w:rPr>
          <w:rFonts w:hint="eastAsia"/>
        </w:rPr>
        <w:t>总量限额：政府整体预算限额，通常在对宏观经济政策、国民经济走势、多年其预算规划进行预测的基础上确定。对年度的预算决策与编制又将强的约束力，但可调整</w:t>
      </w:r>
    </w:p>
    <w:p w14:paraId="21F4C1AF" w14:textId="77777777" w:rsidR="00627BE1" w:rsidRDefault="00627BE1" w:rsidP="00627BE1">
      <w:pPr>
        <w:pStyle w:val="ListParagraph"/>
        <w:widowControl/>
        <w:numPr>
          <w:ilvl w:val="3"/>
          <w:numId w:val="23"/>
        </w:numPr>
        <w:ind w:firstLineChars="0"/>
        <w:jc w:val="left"/>
      </w:pPr>
      <w:r>
        <w:rPr>
          <w:rFonts w:hint="eastAsia"/>
        </w:rPr>
        <w:t>部门限额：总量限额确定后还必须分解为政府支出部门的预算限额，作为编辑部门预算的依据</w:t>
      </w:r>
    </w:p>
    <w:p w14:paraId="45B71A89" w14:textId="77777777" w:rsidR="00627BE1" w:rsidRDefault="00627BE1" w:rsidP="00627BE1">
      <w:pPr>
        <w:pStyle w:val="ListParagraph"/>
        <w:widowControl/>
        <w:numPr>
          <w:ilvl w:val="2"/>
          <w:numId w:val="23"/>
        </w:numPr>
        <w:ind w:firstLineChars="0"/>
        <w:jc w:val="left"/>
      </w:pPr>
      <w:r>
        <w:rPr>
          <w:rFonts w:hint="eastAsia"/>
        </w:rPr>
        <w:t>预算限额的内容</w:t>
      </w:r>
    </w:p>
    <w:p w14:paraId="1C81C9F2" w14:textId="77777777" w:rsidR="00627BE1" w:rsidRDefault="00627BE1" w:rsidP="00627BE1">
      <w:pPr>
        <w:pStyle w:val="ListParagraph"/>
        <w:widowControl/>
        <w:numPr>
          <w:ilvl w:val="3"/>
          <w:numId w:val="23"/>
        </w:numPr>
        <w:ind w:firstLineChars="0"/>
        <w:jc w:val="left"/>
      </w:pPr>
      <w:r w:rsidRPr="003F2D0A">
        <w:rPr>
          <w:rFonts w:hint="eastAsia"/>
          <w:color w:val="FF0000"/>
        </w:rPr>
        <w:t>支出限额</w:t>
      </w:r>
      <w:r>
        <w:rPr>
          <w:rFonts w:hint="eastAsia"/>
        </w:rPr>
        <w:t>、收入限额、预算盈余或赤字，以及政府债务限额等</w:t>
      </w:r>
    </w:p>
    <w:p w14:paraId="3A2D0A07" w14:textId="77777777" w:rsidR="00627BE1" w:rsidRDefault="00627BE1" w:rsidP="00627BE1">
      <w:pPr>
        <w:pStyle w:val="ListParagraph"/>
        <w:widowControl/>
        <w:numPr>
          <w:ilvl w:val="2"/>
          <w:numId w:val="23"/>
        </w:numPr>
        <w:ind w:firstLineChars="0"/>
        <w:jc w:val="left"/>
      </w:pPr>
      <w:r>
        <w:rPr>
          <w:rFonts w:hint="eastAsia"/>
        </w:rPr>
        <w:t>预算限额的形式</w:t>
      </w:r>
    </w:p>
    <w:p w14:paraId="6CE68276" w14:textId="77777777" w:rsidR="00627BE1" w:rsidRDefault="00627BE1" w:rsidP="00627BE1">
      <w:pPr>
        <w:pStyle w:val="ListParagraph"/>
        <w:widowControl/>
        <w:numPr>
          <w:ilvl w:val="3"/>
          <w:numId w:val="23"/>
        </w:numPr>
        <w:ind w:firstLineChars="0"/>
        <w:jc w:val="left"/>
      </w:pPr>
      <w:r w:rsidRPr="003F2D0A">
        <w:rPr>
          <w:rFonts w:hint="eastAsia"/>
          <w:color w:val="FF0000"/>
        </w:rPr>
        <w:t>平衡限额</w:t>
      </w:r>
      <w:r>
        <w:rPr>
          <w:rFonts w:hint="eastAsia"/>
        </w:rPr>
        <w:t>：要求预算编制和执行必须遵守收支平衡原则</w:t>
      </w:r>
    </w:p>
    <w:p w14:paraId="6227D37D" w14:textId="77777777" w:rsidR="00627BE1" w:rsidRDefault="00627BE1" w:rsidP="00627BE1">
      <w:pPr>
        <w:pStyle w:val="ListParagraph"/>
        <w:widowControl/>
        <w:numPr>
          <w:ilvl w:val="3"/>
          <w:numId w:val="23"/>
        </w:numPr>
        <w:ind w:firstLineChars="0"/>
        <w:jc w:val="left"/>
      </w:pPr>
      <w:r w:rsidRPr="003F2D0A">
        <w:rPr>
          <w:rFonts w:hint="eastAsia"/>
          <w:color w:val="FF0000"/>
        </w:rPr>
        <w:t>比例限额</w:t>
      </w:r>
      <w:r>
        <w:rPr>
          <w:rFonts w:hint="eastAsia"/>
          <w:color w:val="FF0000"/>
        </w:rPr>
        <w:t>：</w:t>
      </w:r>
      <w:r w:rsidRPr="003F2D0A">
        <w:rPr>
          <w:rFonts w:hint="eastAsia"/>
        </w:rPr>
        <w:t>将支出总额</w:t>
      </w:r>
      <w:r>
        <w:rPr>
          <w:rFonts w:hint="eastAsia"/>
        </w:rPr>
        <w:t>限定为国内生产总值的一定比例或规定本年指出相对于上年或基准水平的变动幅度</w:t>
      </w:r>
    </w:p>
    <w:p w14:paraId="2CE94E88" w14:textId="77777777" w:rsidR="00627BE1" w:rsidRDefault="00627BE1" w:rsidP="00627BE1">
      <w:pPr>
        <w:pStyle w:val="ListParagraph"/>
        <w:widowControl/>
        <w:numPr>
          <w:ilvl w:val="1"/>
          <w:numId w:val="23"/>
        </w:numPr>
        <w:ind w:firstLineChars="0"/>
        <w:jc w:val="left"/>
      </w:pPr>
      <w:r>
        <w:rPr>
          <w:rFonts w:hint="eastAsia"/>
        </w:rPr>
        <w:lastRenderedPageBreak/>
        <w:t>我国预算限额的制定</w:t>
      </w:r>
    </w:p>
    <w:p w14:paraId="0D76955F" w14:textId="77777777" w:rsidR="00627BE1" w:rsidRDefault="00627BE1" w:rsidP="00627BE1">
      <w:pPr>
        <w:pStyle w:val="ListParagraph"/>
        <w:widowControl/>
        <w:numPr>
          <w:ilvl w:val="2"/>
          <w:numId w:val="23"/>
        </w:numPr>
        <w:ind w:firstLineChars="0"/>
        <w:jc w:val="left"/>
      </w:pPr>
      <w:r>
        <w:rPr>
          <w:rFonts w:hint="eastAsia"/>
        </w:rPr>
        <w:t>预算限额的类型</w:t>
      </w:r>
    </w:p>
    <w:p w14:paraId="194D0873" w14:textId="77777777" w:rsidR="00627BE1" w:rsidRDefault="00627BE1" w:rsidP="00627BE1">
      <w:pPr>
        <w:pStyle w:val="ListParagraph"/>
        <w:widowControl/>
        <w:numPr>
          <w:ilvl w:val="3"/>
          <w:numId w:val="23"/>
        </w:numPr>
        <w:ind w:firstLineChars="0"/>
        <w:jc w:val="left"/>
      </w:pPr>
      <w:r>
        <w:rPr>
          <w:rFonts w:hint="eastAsia"/>
        </w:rPr>
        <w:t>平衡限制</w:t>
      </w:r>
    </w:p>
    <w:p w14:paraId="3B49DA53" w14:textId="77777777" w:rsidR="00627BE1" w:rsidRDefault="00627BE1" w:rsidP="00627BE1">
      <w:pPr>
        <w:pStyle w:val="ListParagraph"/>
        <w:widowControl/>
        <w:numPr>
          <w:ilvl w:val="3"/>
          <w:numId w:val="23"/>
        </w:numPr>
        <w:ind w:firstLineChars="0"/>
        <w:jc w:val="left"/>
      </w:pPr>
      <w:r>
        <w:rPr>
          <w:rFonts w:hint="eastAsia"/>
        </w:rPr>
        <w:t>比例限制</w:t>
      </w:r>
    </w:p>
    <w:p w14:paraId="1B4984FC" w14:textId="77777777" w:rsidR="00627BE1" w:rsidRPr="007C3F87" w:rsidRDefault="00627BE1" w:rsidP="00627BE1">
      <w:pPr>
        <w:pStyle w:val="ListParagraph"/>
        <w:widowControl/>
        <w:numPr>
          <w:ilvl w:val="2"/>
          <w:numId w:val="23"/>
        </w:numPr>
        <w:ind w:firstLineChars="0"/>
        <w:jc w:val="left"/>
        <w:rPr>
          <w:b/>
          <w:bCs/>
        </w:rPr>
      </w:pPr>
      <w:r w:rsidRPr="007C3F87">
        <w:rPr>
          <w:rFonts w:hint="eastAsia"/>
          <w:b/>
          <w:bCs/>
          <w:color w:val="FF0000"/>
        </w:rPr>
        <w:t>债务与余额限额管理</w:t>
      </w:r>
    </w:p>
    <w:p w14:paraId="6E7F816C" w14:textId="77777777" w:rsidR="00627BE1" w:rsidRDefault="00627BE1" w:rsidP="00627BE1">
      <w:pPr>
        <w:pStyle w:val="ListParagraph"/>
        <w:widowControl/>
        <w:numPr>
          <w:ilvl w:val="3"/>
          <w:numId w:val="23"/>
        </w:numPr>
        <w:ind w:firstLineChars="0"/>
        <w:jc w:val="left"/>
      </w:pPr>
      <w:r>
        <w:rPr>
          <w:rFonts w:hint="eastAsia"/>
        </w:rPr>
        <w:t>定义：指立法机关限定年末不得突破的债务余额的上限，以达到科学管理债务规模的方式。所谓余额，是指中央一般公共预算种举借债务未偿还的本金。</w:t>
      </w:r>
    </w:p>
    <w:p w14:paraId="2C95102F" w14:textId="77777777" w:rsidR="00627BE1" w:rsidRDefault="00627BE1" w:rsidP="00627BE1">
      <w:pPr>
        <w:pStyle w:val="ListParagraph"/>
        <w:widowControl/>
        <w:numPr>
          <w:ilvl w:val="3"/>
          <w:numId w:val="23"/>
        </w:numPr>
        <w:ind w:firstLineChars="0"/>
        <w:jc w:val="left"/>
      </w:pPr>
      <w:r>
        <w:rPr>
          <w:rFonts w:hint="eastAsia"/>
        </w:rPr>
        <w:t>包括：中央国债余额限额管理：余额规模不得超过全国人大批准的限额。目前中央国债余额包括</w:t>
      </w:r>
      <w:r w:rsidRPr="00A96B88">
        <w:rPr>
          <w:rFonts w:hint="eastAsia"/>
          <w:color w:val="FF0000"/>
        </w:rPr>
        <w:t>中央政府历年预算赤字和盈余相互冲抵后的赤字累积额</w:t>
      </w:r>
      <w:r>
        <w:rPr>
          <w:rFonts w:hint="eastAsia"/>
        </w:rPr>
        <w:t>、</w:t>
      </w:r>
      <w:r w:rsidRPr="00A96B88">
        <w:rPr>
          <w:rFonts w:hint="eastAsia"/>
          <w:color w:val="FF0000"/>
        </w:rPr>
        <w:t>向国际经济组织和外国政府借款统借统还部分</w:t>
      </w:r>
      <w:r>
        <w:rPr>
          <w:rFonts w:hint="eastAsia"/>
        </w:rPr>
        <w:t>以及</w:t>
      </w:r>
      <w:r w:rsidRPr="00A96B88">
        <w:rPr>
          <w:rFonts w:hint="eastAsia"/>
          <w:color w:val="FF0000"/>
        </w:rPr>
        <w:t>经全国人大批准发行的特别国债累计额</w:t>
      </w:r>
      <w:r>
        <w:rPr>
          <w:rFonts w:hint="eastAsia"/>
          <w:color w:val="FF0000"/>
        </w:rPr>
        <w:t>；</w:t>
      </w:r>
      <w:r>
        <w:rPr>
          <w:rFonts w:hint="eastAsia"/>
        </w:rPr>
        <w:t>地方债余额限额管理：各省、自治区、直辖市的政府债务限额，由财政部在全国人民代表大会或者其常务委员会批准的总限额内，根据各地区债务风险、财力状况等因素，并考虑国家宏观调控政策等需要，提出方案报国务院批准</w:t>
      </w:r>
    </w:p>
    <w:p w14:paraId="6D9AAFF7" w14:textId="77777777" w:rsidR="00627BE1" w:rsidRPr="009C5F62" w:rsidRDefault="00627BE1" w:rsidP="00627BE1">
      <w:pPr>
        <w:pStyle w:val="ListParagraph"/>
        <w:widowControl/>
        <w:numPr>
          <w:ilvl w:val="0"/>
          <w:numId w:val="23"/>
        </w:numPr>
        <w:ind w:firstLineChars="0"/>
        <w:jc w:val="left"/>
        <w:rPr>
          <w:b/>
          <w:bCs/>
          <w:color w:val="FF0000"/>
        </w:rPr>
      </w:pPr>
      <w:r w:rsidRPr="009C5F62">
        <w:rPr>
          <w:rFonts w:hint="eastAsia"/>
          <w:b/>
          <w:bCs/>
          <w:color w:val="FF0000"/>
        </w:rPr>
        <w:t>预算绩效管理</w:t>
      </w:r>
    </w:p>
    <w:p w14:paraId="625D8F37" w14:textId="77777777" w:rsidR="00627BE1" w:rsidRDefault="00627BE1" w:rsidP="00627BE1">
      <w:pPr>
        <w:pStyle w:val="ListParagraph"/>
        <w:widowControl/>
        <w:numPr>
          <w:ilvl w:val="1"/>
          <w:numId w:val="23"/>
        </w:numPr>
        <w:ind w:firstLineChars="0"/>
        <w:jc w:val="left"/>
      </w:pPr>
      <w:r>
        <w:rPr>
          <w:rFonts w:hint="eastAsia"/>
        </w:rPr>
        <w:t>预算绩效管理理念</w:t>
      </w:r>
    </w:p>
    <w:p w14:paraId="3A4C0DD1" w14:textId="77777777" w:rsidR="00627BE1" w:rsidRDefault="00627BE1" w:rsidP="00627BE1">
      <w:pPr>
        <w:pStyle w:val="ListParagraph"/>
        <w:widowControl/>
        <w:numPr>
          <w:ilvl w:val="2"/>
          <w:numId w:val="23"/>
        </w:numPr>
        <w:ind w:firstLineChars="0"/>
        <w:jc w:val="left"/>
      </w:pPr>
      <w:r>
        <w:rPr>
          <w:rFonts w:hint="eastAsia"/>
        </w:rPr>
        <w:t>要求预算过程充分利用关于政府活动产出与成果的各种信息，把财政资金分配和政府及部门的绩效更紧密地结合起来，是“为结果而预算”</w:t>
      </w:r>
    </w:p>
    <w:p w14:paraId="12BAE6CA" w14:textId="77777777" w:rsidR="00627BE1" w:rsidRDefault="00627BE1" w:rsidP="00627BE1">
      <w:pPr>
        <w:pStyle w:val="ListParagraph"/>
        <w:widowControl/>
        <w:numPr>
          <w:ilvl w:val="1"/>
          <w:numId w:val="23"/>
        </w:numPr>
        <w:ind w:firstLineChars="0"/>
        <w:jc w:val="left"/>
      </w:pPr>
      <w:r>
        <w:rPr>
          <w:rFonts w:hint="eastAsia"/>
        </w:rPr>
        <w:t>预算绩效管理的阶段（五个）</w:t>
      </w:r>
    </w:p>
    <w:p w14:paraId="2734A163" w14:textId="77777777" w:rsidR="00627BE1" w:rsidRDefault="00627BE1" w:rsidP="00627BE1">
      <w:pPr>
        <w:pStyle w:val="ListParagraph"/>
        <w:widowControl/>
        <w:numPr>
          <w:ilvl w:val="2"/>
          <w:numId w:val="23"/>
        </w:numPr>
        <w:ind w:firstLineChars="0"/>
        <w:jc w:val="left"/>
      </w:pPr>
      <w:r>
        <w:rPr>
          <w:rFonts w:hint="eastAsia"/>
        </w:rPr>
        <w:t>第一阶段，政府确定预期要实现的施政目标，并将其分解为部门绩效目标和具体工作计划。</w:t>
      </w:r>
    </w:p>
    <w:p w14:paraId="292009D0" w14:textId="77777777" w:rsidR="00627BE1" w:rsidRDefault="00627BE1" w:rsidP="00627BE1">
      <w:pPr>
        <w:pStyle w:val="ListParagraph"/>
        <w:widowControl/>
        <w:numPr>
          <w:ilvl w:val="2"/>
          <w:numId w:val="23"/>
        </w:numPr>
        <w:ind w:firstLineChars="0"/>
        <w:jc w:val="left"/>
      </w:pPr>
      <w:r>
        <w:rPr>
          <w:rFonts w:hint="eastAsia"/>
        </w:rPr>
        <w:t>第二阶段，为实现各部门的绩效目标和工作计划配置资源</w:t>
      </w:r>
    </w:p>
    <w:p w14:paraId="4D2548E7" w14:textId="77777777" w:rsidR="00627BE1" w:rsidRDefault="00627BE1" w:rsidP="00627BE1">
      <w:pPr>
        <w:pStyle w:val="ListParagraph"/>
        <w:widowControl/>
        <w:numPr>
          <w:ilvl w:val="2"/>
          <w:numId w:val="23"/>
        </w:numPr>
        <w:ind w:firstLineChars="0"/>
        <w:jc w:val="left"/>
      </w:pPr>
      <w:r>
        <w:rPr>
          <w:rFonts w:hint="eastAsia"/>
        </w:rPr>
        <w:t>第三阶段，各部门分别围绕绩效目标实施工作计划并报告预算绩效目标完成情况</w:t>
      </w:r>
    </w:p>
    <w:p w14:paraId="2A6AA5AE" w14:textId="77777777" w:rsidR="00627BE1" w:rsidRDefault="00627BE1" w:rsidP="00627BE1">
      <w:pPr>
        <w:pStyle w:val="ListParagraph"/>
        <w:widowControl/>
        <w:numPr>
          <w:ilvl w:val="2"/>
          <w:numId w:val="23"/>
        </w:numPr>
        <w:ind w:firstLineChars="0"/>
        <w:jc w:val="left"/>
      </w:pPr>
      <w:r>
        <w:rPr>
          <w:rFonts w:hint="eastAsia"/>
        </w:rPr>
        <w:t>第四阶段，由评价机构按照确定的标准和方法对绩效目标的实现情况进行评价，并向社会公布评价结果</w:t>
      </w:r>
    </w:p>
    <w:p w14:paraId="5862BCEE" w14:textId="77777777" w:rsidR="00627BE1" w:rsidRDefault="00627BE1" w:rsidP="00627BE1">
      <w:pPr>
        <w:pStyle w:val="ListParagraph"/>
        <w:widowControl/>
        <w:numPr>
          <w:ilvl w:val="2"/>
          <w:numId w:val="23"/>
        </w:numPr>
        <w:ind w:firstLineChars="0"/>
        <w:jc w:val="left"/>
      </w:pPr>
      <w:r>
        <w:rPr>
          <w:rFonts w:hint="eastAsia"/>
        </w:rPr>
        <w:t>第五阶段，应用评价结果，调整政府及部门的施政目标和计划，并据以确定以后年度的预算。</w:t>
      </w:r>
    </w:p>
    <w:p w14:paraId="5EF6E38E" w14:textId="77777777" w:rsidR="00627BE1" w:rsidRDefault="00627BE1" w:rsidP="00627BE1">
      <w:pPr>
        <w:widowControl/>
        <w:jc w:val="left"/>
      </w:pPr>
      <w:r w:rsidRPr="009C5F62">
        <w:rPr>
          <w:noProof/>
        </w:rPr>
        <w:drawing>
          <wp:inline distT="0" distB="0" distL="0" distR="0" wp14:anchorId="7803D19F" wp14:editId="458DBEDE">
            <wp:extent cx="5274310" cy="2487930"/>
            <wp:effectExtent l="0" t="0" r="2540" b="7620"/>
            <wp:docPr id="1564622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2492" name=""/>
                    <pic:cNvPicPr/>
                  </pic:nvPicPr>
                  <pic:blipFill>
                    <a:blip r:embed="rId9"/>
                    <a:stretch>
                      <a:fillRect/>
                    </a:stretch>
                  </pic:blipFill>
                  <pic:spPr>
                    <a:xfrm>
                      <a:off x="0" y="0"/>
                      <a:ext cx="5274310" cy="2487930"/>
                    </a:xfrm>
                    <a:prstGeom prst="rect">
                      <a:avLst/>
                    </a:prstGeom>
                  </pic:spPr>
                </pic:pic>
              </a:graphicData>
            </a:graphic>
          </wp:inline>
        </w:drawing>
      </w:r>
    </w:p>
    <w:p w14:paraId="4084AA68" w14:textId="77777777" w:rsidR="00627BE1" w:rsidRDefault="00627BE1" w:rsidP="00627BE1">
      <w:pPr>
        <w:widowControl/>
        <w:jc w:val="left"/>
      </w:pPr>
      <w:r>
        <w:rPr>
          <w:rFonts w:hint="eastAsia"/>
        </w:rPr>
        <w:t>第二节</w:t>
      </w:r>
      <w:r>
        <w:rPr>
          <w:rFonts w:hint="eastAsia"/>
        </w:rPr>
        <w:t xml:space="preserve"> </w:t>
      </w:r>
      <w:r>
        <w:rPr>
          <w:rFonts w:hint="eastAsia"/>
        </w:rPr>
        <w:t>政府预算体系构成</w:t>
      </w:r>
    </w:p>
    <w:p w14:paraId="3C8A403B" w14:textId="77777777" w:rsidR="00627BE1" w:rsidRPr="002E72C3" w:rsidRDefault="00627BE1" w:rsidP="00627BE1">
      <w:pPr>
        <w:pStyle w:val="ListParagraph"/>
        <w:widowControl/>
        <w:numPr>
          <w:ilvl w:val="0"/>
          <w:numId w:val="24"/>
        </w:numPr>
        <w:ind w:firstLineChars="0"/>
        <w:jc w:val="left"/>
        <w:rPr>
          <w:b/>
          <w:bCs/>
          <w:color w:val="FF0000"/>
        </w:rPr>
      </w:pPr>
      <w:r w:rsidRPr="002E72C3">
        <w:rPr>
          <w:rFonts w:hint="eastAsia"/>
          <w:b/>
          <w:bCs/>
          <w:color w:val="FF0000"/>
        </w:rPr>
        <w:t>预算体系全口径</w:t>
      </w:r>
    </w:p>
    <w:p w14:paraId="1ECEF938" w14:textId="77777777" w:rsidR="00627BE1" w:rsidRDefault="00627BE1" w:rsidP="00627BE1">
      <w:pPr>
        <w:pStyle w:val="ListParagraph"/>
        <w:widowControl/>
        <w:numPr>
          <w:ilvl w:val="1"/>
          <w:numId w:val="24"/>
        </w:numPr>
        <w:ind w:firstLineChars="0"/>
        <w:jc w:val="left"/>
      </w:pPr>
      <w:r>
        <w:rPr>
          <w:rFonts w:hint="eastAsia"/>
        </w:rPr>
        <w:t>预算体系全口径的理解</w:t>
      </w:r>
    </w:p>
    <w:p w14:paraId="053B8E66" w14:textId="77777777" w:rsidR="00627BE1" w:rsidRDefault="00627BE1" w:rsidP="00627BE1">
      <w:pPr>
        <w:pStyle w:val="ListParagraph"/>
        <w:widowControl/>
        <w:numPr>
          <w:ilvl w:val="2"/>
          <w:numId w:val="24"/>
        </w:numPr>
        <w:ind w:firstLineChars="0"/>
        <w:jc w:val="left"/>
      </w:pPr>
      <w:r>
        <w:rPr>
          <w:rFonts w:hint="eastAsia"/>
        </w:rPr>
        <w:lastRenderedPageBreak/>
        <w:t>将凭借政府权力取得的收入与基于政府行为所发生的支出都纳入预算体系中进行系统、有效的管理。（政府性收支不仅限于政府机构自身的收支，还应包括政府履行公共职责直接或间接控制和管理的各种形式的资金收支和相应的责任，即以公权力取得的全部收入及相应的支出）</w:t>
      </w:r>
    </w:p>
    <w:p w14:paraId="58D2833E" w14:textId="77777777" w:rsidR="00627BE1" w:rsidRDefault="00627BE1" w:rsidP="00627BE1">
      <w:pPr>
        <w:pStyle w:val="ListParagraph"/>
        <w:widowControl/>
        <w:numPr>
          <w:ilvl w:val="1"/>
          <w:numId w:val="24"/>
        </w:numPr>
        <w:ind w:firstLineChars="0"/>
        <w:jc w:val="left"/>
      </w:pPr>
      <w:r>
        <w:rPr>
          <w:rFonts w:hint="eastAsia"/>
        </w:rPr>
        <w:t>完整的预算体系构成</w:t>
      </w:r>
    </w:p>
    <w:p w14:paraId="1F01D777" w14:textId="77777777" w:rsidR="00627BE1" w:rsidRDefault="00627BE1" w:rsidP="00627BE1">
      <w:pPr>
        <w:pStyle w:val="ListParagraph"/>
        <w:widowControl/>
        <w:numPr>
          <w:ilvl w:val="2"/>
          <w:numId w:val="24"/>
        </w:numPr>
        <w:ind w:firstLineChars="0"/>
        <w:jc w:val="left"/>
      </w:pPr>
      <w:r>
        <w:rPr>
          <w:rFonts w:hint="eastAsia"/>
        </w:rPr>
        <w:t>横向来看，将政府全部收支纳入预算中</w:t>
      </w:r>
    </w:p>
    <w:p w14:paraId="24B39FF6" w14:textId="77777777" w:rsidR="00627BE1" w:rsidRDefault="00627BE1" w:rsidP="00627BE1">
      <w:pPr>
        <w:pStyle w:val="ListParagraph"/>
        <w:widowControl/>
        <w:numPr>
          <w:ilvl w:val="2"/>
          <w:numId w:val="24"/>
        </w:numPr>
        <w:ind w:firstLineChars="0"/>
        <w:jc w:val="left"/>
      </w:pPr>
      <w:r>
        <w:rPr>
          <w:rFonts w:hint="eastAsia"/>
        </w:rPr>
        <w:t>纵向来看，政府预算应该反映过去、现在及未来的相关数据。即，要引入中期预算框架</w:t>
      </w:r>
    </w:p>
    <w:p w14:paraId="1A0C6EE5" w14:textId="77777777" w:rsidR="00627BE1" w:rsidRPr="002E72C3" w:rsidRDefault="00627BE1" w:rsidP="00627BE1">
      <w:pPr>
        <w:pStyle w:val="ListParagraph"/>
        <w:widowControl/>
        <w:numPr>
          <w:ilvl w:val="0"/>
          <w:numId w:val="24"/>
        </w:numPr>
        <w:ind w:firstLineChars="0"/>
        <w:jc w:val="left"/>
        <w:rPr>
          <w:b/>
          <w:bCs/>
          <w:color w:val="FF0000"/>
        </w:rPr>
      </w:pPr>
      <w:r w:rsidRPr="002E72C3">
        <w:rPr>
          <w:rFonts w:hint="eastAsia"/>
          <w:b/>
          <w:bCs/>
          <w:color w:val="FF0000"/>
        </w:rPr>
        <w:t>目前我国政府预算体系的构成</w:t>
      </w:r>
    </w:p>
    <w:p w14:paraId="6A070874" w14:textId="77777777" w:rsidR="00627BE1" w:rsidRDefault="00627BE1" w:rsidP="00627BE1">
      <w:pPr>
        <w:pStyle w:val="ListParagraph"/>
        <w:widowControl/>
        <w:ind w:left="420" w:firstLineChars="0" w:firstLine="0"/>
        <w:jc w:val="left"/>
      </w:pPr>
      <w:r>
        <w:rPr>
          <w:rFonts w:hint="eastAsia"/>
        </w:rPr>
        <w:t>预算包括一般公共预算、政府性基金预算、国有资本经营预算、社会保险基金预算</w:t>
      </w:r>
    </w:p>
    <w:p w14:paraId="2ADC2C00" w14:textId="77777777" w:rsidR="00627BE1" w:rsidRDefault="00627BE1" w:rsidP="00627BE1">
      <w:pPr>
        <w:pStyle w:val="ListParagraph"/>
        <w:widowControl/>
        <w:numPr>
          <w:ilvl w:val="1"/>
          <w:numId w:val="24"/>
        </w:numPr>
        <w:ind w:firstLineChars="0"/>
        <w:jc w:val="left"/>
      </w:pPr>
      <w:r>
        <w:rPr>
          <w:rFonts w:hint="eastAsia"/>
        </w:rPr>
        <w:t>一般公共预算</w:t>
      </w:r>
    </w:p>
    <w:p w14:paraId="5B90B804" w14:textId="77777777" w:rsidR="00627BE1" w:rsidRDefault="00627BE1" w:rsidP="00627BE1">
      <w:pPr>
        <w:pStyle w:val="ListParagraph"/>
        <w:widowControl/>
        <w:numPr>
          <w:ilvl w:val="2"/>
          <w:numId w:val="24"/>
        </w:numPr>
        <w:ind w:firstLineChars="0"/>
        <w:jc w:val="left"/>
      </w:pPr>
      <w:r>
        <w:rPr>
          <w:rFonts w:hint="eastAsia"/>
        </w:rPr>
        <w:t>一般公共预算收入（相对于其他预算是最基本的预算，居于本源、核心的地位）</w:t>
      </w:r>
    </w:p>
    <w:p w14:paraId="59F05E3F" w14:textId="77777777" w:rsidR="00627BE1" w:rsidRDefault="00627BE1" w:rsidP="00627BE1">
      <w:pPr>
        <w:pStyle w:val="ListParagraph"/>
        <w:widowControl/>
        <w:numPr>
          <w:ilvl w:val="3"/>
          <w:numId w:val="24"/>
        </w:numPr>
        <w:ind w:firstLineChars="0"/>
        <w:jc w:val="left"/>
      </w:pPr>
      <w:r>
        <w:rPr>
          <w:rFonts w:hint="eastAsia"/>
        </w:rPr>
        <w:t>税收收入</w:t>
      </w:r>
    </w:p>
    <w:p w14:paraId="755C8D32" w14:textId="77777777" w:rsidR="00627BE1" w:rsidRDefault="00627BE1" w:rsidP="00627BE1">
      <w:pPr>
        <w:pStyle w:val="ListParagraph"/>
        <w:widowControl/>
        <w:numPr>
          <w:ilvl w:val="3"/>
          <w:numId w:val="24"/>
        </w:numPr>
        <w:ind w:firstLineChars="0"/>
        <w:jc w:val="left"/>
      </w:pPr>
      <w:r>
        <w:rPr>
          <w:rFonts w:hint="eastAsia"/>
        </w:rPr>
        <w:t>非税收入（专项收入、行政事业性收入、罚没收入……）</w:t>
      </w:r>
    </w:p>
    <w:p w14:paraId="7AA1B018" w14:textId="77777777" w:rsidR="00627BE1" w:rsidRDefault="00627BE1" w:rsidP="00627BE1">
      <w:pPr>
        <w:pStyle w:val="ListParagraph"/>
        <w:widowControl/>
        <w:numPr>
          <w:ilvl w:val="2"/>
          <w:numId w:val="24"/>
        </w:numPr>
        <w:ind w:firstLineChars="0"/>
        <w:jc w:val="left"/>
      </w:pPr>
      <w:r>
        <w:rPr>
          <w:rFonts w:hint="eastAsia"/>
        </w:rPr>
        <w:t>一般公共预算支出</w:t>
      </w:r>
    </w:p>
    <w:p w14:paraId="27ED8F5E" w14:textId="77777777" w:rsidR="00627BE1" w:rsidRDefault="00627BE1" w:rsidP="00627BE1">
      <w:pPr>
        <w:pStyle w:val="ListParagraph"/>
        <w:widowControl/>
        <w:numPr>
          <w:ilvl w:val="3"/>
          <w:numId w:val="24"/>
        </w:numPr>
        <w:ind w:firstLineChars="0"/>
        <w:jc w:val="left"/>
      </w:pPr>
      <w:r>
        <w:rPr>
          <w:rFonts w:hint="eastAsia"/>
        </w:rPr>
        <w:t>覆盖四个方面：保障和改善民生、推动经济社会发展、维护国家安全、维持国家机构正常运转</w:t>
      </w:r>
    </w:p>
    <w:p w14:paraId="5FA1CC5C" w14:textId="77777777" w:rsidR="00627BE1" w:rsidRDefault="00627BE1" w:rsidP="00627BE1">
      <w:pPr>
        <w:pStyle w:val="ListParagraph"/>
        <w:widowControl/>
        <w:numPr>
          <w:ilvl w:val="1"/>
          <w:numId w:val="24"/>
        </w:numPr>
        <w:ind w:firstLineChars="0"/>
        <w:jc w:val="left"/>
      </w:pPr>
      <w:r>
        <w:rPr>
          <w:rFonts w:hint="eastAsia"/>
        </w:rPr>
        <w:t>政府性基金预算（依法在一定期限内向</w:t>
      </w:r>
      <w:r w:rsidRPr="00822A16">
        <w:rPr>
          <w:rFonts w:hint="eastAsia"/>
          <w:color w:val="FF0000"/>
        </w:rPr>
        <w:t>特定对象</w:t>
      </w:r>
      <w:r>
        <w:rPr>
          <w:rFonts w:hint="eastAsia"/>
        </w:rPr>
        <w:t>征收、收取或者以其他方式筹集的资金，专项用于特定公共事业发展的收支预算，包括参照政府性基金管理或列入基金预算、具有特定用途的专项债券等财政资金）</w:t>
      </w:r>
    </w:p>
    <w:p w14:paraId="5D29BCA3" w14:textId="77777777" w:rsidR="00627BE1" w:rsidRDefault="00627BE1" w:rsidP="00627BE1">
      <w:pPr>
        <w:pStyle w:val="ListParagraph"/>
        <w:widowControl/>
        <w:numPr>
          <w:ilvl w:val="2"/>
          <w:numId w:val="24"/>
        </w:numPr>
        <w:ind w:firstLineChars="0"/>
        <w:jc w:val="left"/>
      </w:pPr>
      <w:r>
        <w:rPr>
          <w:rFonts w:hint="eastAsia"/>
        </w:rPr>
        <w:t>政府性基金预算的主要特征：</w:t>
      </w:r>
    </w:p>
    <w:p w14:paraId="2536A38A" w14:textId="77777777" w:rsidR="00627BE1" w:rsidRDefault="00627BE1" w:rsidP="00627BE1">
      <w:pPr>
        <w:pStyle w:val="ListParagraph"/>
        <w:widowControl/>
        <w:numPr>
          <w:ilvl w:val="3"/>
          <w:numId w:val="24"/>
        </w:numPr>
        <w:ind w:firstLineChars="0"/>
        <w:jc w:val="left"/>
      </w:pPr>
      <w:r>
        <w:rPr>
          <w:rFonts w:hint="eastAsia"/>
        </w:rPr>
        <w:t>收入来源只能是依法规定纳入政府性基金预算管理的政府性基金，必须由</w:t>
      </w:r>
      <w:r w:rsidRPr="009A0B03">
        <w:rPr>
          <w:rFonts w:hint="eastAsia"/>
          <w:color w:val="FF0000"/>
        </w:rPr>
        <w:t>全国人大及其常委会</w:t>
      </w:r>
      <w:r>
        <w:rPr>
          <w:rFonts w:hint="eastAsia"/>
        </w:rPr>
        <w:t>颁布法律或</w:t>
      </w:r>
      <w:r w:rsidRPr="009A0B03">
        <w:rPr>
          <w:rFonts w:hint="eastAsia"/>
          <w:color w:val="FF0000"/>
        </w:rPr>
        <w:t>国务院</w:t>
      </w:r>
      <w:r>
        <w:rPr>
          <w:rFonts w:hint="eastAsia"/>
        </w:rPr>
        <w:t>颁布行政法规才能设立，地方性法规、地方政府和部门规章等不算；</w:t>
      </w:r>
    </w:p>
    <w:p w14:paraId="3C2CB54F" w14:textId="77777777" w:rsidR="00627BE1" w:rsidRDefault="00627BE1" w:rsidP="00627BE1">
      <w:pPr>
        <w:pStyle w:val="ListParagraph"/>
        <w:widowControl/>
        <w:numPr>
          <w:ilvl w:val="3"/>
          <w:numId w:val="24"/>
        </w:numPr>
        <w:ind w:firstLineChars="0"/>
        <w:jc w:val="left"/>
      </w:pPr>
      <w:r>
        <w:rPr>
          <w:rFonts w:hint="eastAsia"/>
        </w:rPr>
        <w:t>来源包括向特定对象征收或以其他方式筹集的资金；</w:t>
      </w:r>
    </w:p>
    <w:p w14:paraId="1A3458D1" w14:textId="77777777" w:rsidR="00627BE1" w:rsidRDefault="00627BE1" w:rsidP="00627BE1">
      <w:pPr>
        <w:pStyle w:val="ListParagraph"/>
        <w:widowControl/>
        <w:numPr>
          <w:ilvl w:val="3"/>
          <w:numId w:val="24"/>
        </w:numPr>
        <w:ind w:firstLineChars="0"/>
        <w:jc w:val="left"/>
      </w:pPr>
      <w:r>
        <w:rPr>
          <w:rFonts w:hint="eastAsia"/>
        </w:rPr>
        <w:t>专项用于特定公共事业发展，</w:t>
      </w:r>
      <w:r w:rsidRPr="00030140">
        <w:rPr>
          <w:rFonts w:hint="eastAsia"/>
          <w:color w:val="FF0000"/>
        </w:rPr>
        <w:t>专款专用</w:t>
      </w:r>
      <w:r>
        <w:rPr>
          <w:rFonts w:hint="eastAsia"/>
          <w:color w:val="FF0000"/>
        </w:rPr>
        <w:t>；</w:t>
      </w:r>
    </w:p>
    <w:p w14:paraId="653FF77B" w14:textId="77777777" w:rsidR="00627BE1" w:rsidRDefault="00627BE1" w:rsidP="00627BE1">
      <w:pPr>
        <w:pStyle w:val="ListParagraph"/>
        <w:widowControl/>
        <w:numPr>
          <w:ilvl w:val="3"/>
          <w:numId w:val="24"/>
        </w:numPr>
        <w:ind w:firstLineChars="0"/>
        <w:jc w:val="left"/>
      </w:pPr>
      <w:r>
        <w:rPr>
          <w:rFonts w:hint="eastAsia"/>
        </w:rPr>
        <w:t>有一定的存续时间</w:t>
      </w:r>
    </w:p>
    <w:p w14:paraId="6206144E" w14:textId="77777777" w:rsidR="00627BE1" w:rsidRDefault="00627BE1" w:rsidP="00627BE1">
      <w:pPr>
        <w:pStyle w:val="ListParagraph"/>
        <w:widowControl/>
        <w:numPr>
          <w:ilvl w:val="2"/>
          <w:numId w:val="24"/>
        </w:numPr>
        <w:ind w:firstLineChars="0"/>
        <w:jc w:val="left"/>
      </w:pPr>
      <w:r>
        <w:rPr>
          <w:rFonts w:hint="eastAsia"/>
        </w:rPr>
        <w:t>政府性基金预算主要内容</w:t>
      </w:r>
    </w:p>
    <w:p w14:paraId="1E45E063" w14:textId="77777777" w:rsidR="00627BE1" w:rsidRDefault="00627BE1" w:rsidP="00627BE1">
      <w:pPr>
        <w:pStyle w:val="ListParagraph"/>
        <w:widowControl/>
        <w:numPr>
          <w:ilvl w:val="3"/>
          <w:numId w:val="24"/>
        </w:numPr>
        <w:ind w:firstLineChars="0"/>
        <w:jc w:val="left"/>
      </w:pPr>
      <w:r>
        <w:rPr>
          <w:rFonts w:hint="eastAsia"/>
        </w:rPr>
        <w:t>政府性基金预算收入；</w:t>
      </w:r>
    </w:p>
    <w:p w14:paraId="79BDE697" w14:textId="77777777" w:rsidR="00627BE1" w:rsidRDefault="00627BE1" w:rsidP="00627BE1">
      <w:pPr>
        <w:pStyle w:val="ListParagraph"/>
        <w:widowControl/>
        <w:numPr>
          <w:ilvl w:val="3"/>
          <w:numId w:val="24"/>
        </w:numPr>
        <w:ind w:firstLineChars="0"/>
        <w:jc w:val="left"/>
      </w:pPr>
      <w:r>
        <w:rPr>
          <w:rFonts w:hint="eastAsia"/>
        </w:rPr>
        <w:t>政府性基金预算支出</w:t>
      </w:r>
    </w:p>
    <w:p w14:paraId="05442AA4" w14:textId="77777777" w:rsidR="00627BE1" w:rsidRDefault="00627BE1" w:rsidP="00627BE1">
      <w:pPr>
        <w:pStyle w:val="ListParagraph"/>
        <w:widowControl/>
        <w:numPr>
          <w:ilvl w:val="1"/>
          <w:numId w:val="24"/>
        </w:numPr>
        <w:ind w:firstLineChars="0"/>
        <w:jc w:val="left"/>
      </w:pPr>
      <w:r>
        <w:rPr>
          <w:rFonts w:hint="eastAsia"/>
        </w:rPr>
        <w:t>国有资本经营预算（对国有资本收益做出支出安排的收支预算）</w:t>
      </w:r>
    </w:p>
    <w:p w14:paraId="23248BC1" w14:textId="77777777" w:rsidR="00627BE1" w:rsidRDefault="00627BE1" w:rsidP="00627BE1">
      <w:pPr>
        <w:pStyle w:val="ListParagraph"/>
        <w:widowControl/>
        <w:numPr>
          <w:ilvl w:val="2"/>
          <w:numId w:val="24"/>
        </w:numPr>
        <w:ind w:firstLineChars="0"/>
        <w:jc w:val="left"/>
      </w:pPr>
      <w:r>
        <w:rPr>
          <w:rFonts w:hint="eastAsia"/>
        </w:rPr>
        <w:t>国有资本经营预算的性质</w:t>
      </w:r>
    </w:p>
    <w:p w14:paraId="4C122B1A" w14:textId="77777777" w:rsidR="00627BE1" w:rsidRDefault="00627BE1" w:rsidP="00627BE1">
      <w:pPr>
        <w:pStyle w:val="ListParagraph"/>
        <w:widowControl/>
        <w:numPr>
          <w:ilvl w:val="3"/>
          <w:numId w:val="24"/>
        </w:numPr>
        <w:ind w:firstLineChars="0"/>
        <w:jc w:val="left"/>
      </w:pPr>
      <w:r>
        <w:rPr>
          <w:rFonts w:hint="eastAsia"/>
        </w:rPr>
        <w:t>分配主体：作为生产资料所有者代表的政府</w:t>
      </w:r>
    </w:p>
    <w:p w14:paraId="700C62ED" w14:textId="77777777" w:rsidR="00627BE1" w:rsidRDefault="00627BE1" w:rsidP="00627BE1">
      <w:pPr>
        <w:pStyle w:val="ListParagraph"/>
        <w:widowControl/>
        <w:numPr>
          <w:ilvl w:val="3"/>
          <w:numId w:val="24"/>
        </w:numPr>
        <w:ind w:firstLineChars="0"/>
        <w:jc w:val="left"/>
      </w:pPr>
      <w:r>
        <w:rPr>
          <w:rFonts w:hint="eastAsia"/>
        </w:rPr>
        <w:t>分配对象：国有资本经营经营取得的收益</w:t>
      </w:r>
    </w:p>
    <w:p w14:paraId="263C202D" w14:textId="77777777" w:rsidR="00627BE1" w:rsidRDefault="00627BE1" w:rsidP="00627BE1">
      <w:pPr>
        <w:pStyle w:val="ListParagraph"/>
        <w:widowControl/>
        <w:numPr>
          <w:ilvl w:val="3"/>
          <w:numId w:val="24"/>
        </w:numPr>
        <w:ind w:firstLineChars="0"/>
        <w:jc w:val="left"/>
      </w:pPr>
      <w:r>
        <w:rPr>
          <w:rFonts w:hint="eastAsia"/>
        </w:rPr>
        <w:t>分配依据：资产所有权</w:t>
      </w:r>
    </w:p>
    <w:p w14:paraId="6BAB1E69" w14:textId="77777777" w:rsidR="00627BE1" w:rsidRDefault="00627BE1" w:rsidP="00627BE1">
      <w:pPr>
        <w:pStyle w:val="ListParagraph"/>
        <w:widowControl/>
        <w:numPr>
          <w:ilvl w:val="3"/>
          <w:numId w:val="24"/>
        </w:numPr>
        <w:ind w:firstLineChars="0"/>
        <w:jc w:val="left"/>
      </w:pPr>
      <w:r>
        <w:rPr>
          <w:rFonts w:hint="eastAsia"/>
        </w:rPr>
        <w:t>国资委根据政府授权，代表国家履行出资人职责。</w:t>
      </w:r>
    </w:p>
    <w:p w14:paraId="1EBA879A" w14:textId="77777777" w:rsidR="00627BE1" w:rsidRDefault="00627BE1" w:rsidP="00627BE1">
      <w:pPr>
        <w:pStyle w:val="ListParagraph"/>
        <w:widowControl/>
        <w:numPr>
          <w:ilvl w:val="3"/>
          <w:numId w:val="24"/>
        </w:numPr>
        <w:ind w:firstLineChars="0"/>
        <w:jc w:val="left"/>
      </w:pPr>
      <w:r>
        <w:rPr>
          <w:rFonts w:hint="eastAsia"/>
        </w:rPr>
        <w:t>财政部门为国有资本经营预算的主管部门，负责审核部门单位预算支出建议草案，并编制国有资本经营预算草案。</w:t>
      </w:r>
    </w:p>
    <w:p w14:paraId="74F0D02C" w14:textId="77777777" w:rsidR="00627BE1" w:rsidRDefault="00627BE1" w:rsidP="00627BE1">
      <w:pPr>
        <w:pStyle w:val="ListParagraph"/>
        <w:widowControl/>
        <w:numPr>
          <w:ilvl w:val="2"/>
          <w:numId w:val="24"/>
        </w:numPr>
        <w:ind w:firstLineChars="0"/>
        <w:jc w:val="left"/>
      </w:pPr>
      <w:r>
        <w:rPr>
          <w:rFonts w:hint="eastAsia"/>
        </w:rPr>
        <w:t>国有资本经营预算的主要内容</w:t>
      </w:r>
    </w:p>
    <w:p w14:paraId="556F0EC9" w14:textId="77777777" w:rsidR="00627BE1" w:rsidRDefault="00627BE1" w:rsidP="00627BE1">
      <w:pPr>
        <w:pStyle w:val="ListParagraph"/>
        <w:widowControl/>
        <w:numPr>
          <w:ilvl w:val="3"/>
          <w:numId w:val="24"/>
        </w:numPr>
        <w:ind w:firstLineChars="0"/>
        <w:jc w:val="left"/>
      </w:pPr>
      <w:r>
        <w:rPr>
          <w:rFonts w:hint="eastAsia"/>
        </w:rPr>
        <w:t>国有资本经营预算收入</w:t>
      </w:r>
    </w:p>
    <w:p w14:paraId="209716F4" w14:textId="77777777" w:rsidR="00627BE1" w:rsidRDefault="00627BE1" w:rsidP="00627BE1">
      <w:pPr>
        <w:pStyle w:val="ListParagraph"/>
        <w:widowControl/>
        <w:numPr>
          <w:ilvl w:val="3"/>
          <w:numId w:val="24"/>
        </w:numPr>
        <w:ind w:firstLineChars="0"/>
        <w:jc w:val="left"/>
      </w:pPr>
      <w:r>
        <w:rPr>
          <w:rFonts w:hint="eastAsia"/>
        </w:rPr>
        <w:t>国有资本经营预算支出（资本性支出、费用性支出、向一般公共预算调出资金等转移性支出和其他支出）</w:t>
      </w:r>
    </w:p>
    <w:p w14:paraId="5F5851A0" w14:textId="77777777" w:rsidR="00627BE1" w:rsidRDefault="00627BE1" w:rsidP="00627BE1">
      <w:pPr>
        <w:pStyle w:val="ListParagraph"/>
        <w:widowControl/>
        <w:numPr>
          <w:ilvl w:val="1"/>
          <w:numId w:val="24"/>
        </w:numPr>
        <w:ind w:firstLineChars="0"/>
        <w:jc w:val="left"/>
      </w:pPr>
      <w:r>
        <w:rPr>
          <w:rFonts w:hint="eastAsia"/>
        </w:rPr>
        <w:t>社会保险基金预算（是对社会保险缴款、一般公共预算安排和通过其他方式筹集的资金，专项用于社会保险的收支预算）</w:t>
      </w:r>
    </w:p>
    <w:p w14:paraId="5A404FCC" w14:textId="77777777" w:rsidR="00627BE1" w:rsidRDefault="00627BE1" w:rsidP="00627BE1">
      <w:pPr>
        <w:pStyle w:val="ListParagraph"/>
        <w:widowControl/>
        <w:numPr>
          <w:ilvl w:val="2"/>
          <w:numId w:val="24"/>
        </w:numPr>
        <w:ind w:firstLineChars="0"/>
        <w:jc w:val="left"/>
      </w:pPr>
      <w:r>
        <w:rPr>
          <w:rFonts w:hint="eastAsia"/>
        </w:rPr>
        <w:lastRenderedPageBreak/>
        <w:t>社会保险基金预算的性质</w:t>
      </w:r>
    </w:p>
    <w:p w14:paraId="70423BCB" w14:textId="77777777" w:rsidR="00627BE1" w:rsidRDefault="00627BE1" w:rsidP="00627BE1">
      <w:pPr>
        <w:pStyle w:val="ListParagraph"/>
        <w:widowControl/>
        <w:numPr>
          <w:ilvl w:val="3"/>
          <w:numId w:val="24"/>
        </w:numPr>
        <w:ind w:firstLineChars="0"/>
        <w:jc w:val="left"/>
      </w:pPr>
      <w:r>
        <w:rPr>
          <w:rFonts w:hint="eastAsia"/>
        </w:rPr>
        <w:t>我国目前编制的社会保险基金预算属于窄口径的社会保障预算，不包括社会福利与社会救济</w:t>
      </w:r>
    </w:p>
    <w:p w14:paraId="37FCD029" w14:textId="77777777" w:rsidR="00627BE1" w:rsidRDefault="00627BE1" w:rsidP="00627BE1">
      <w:pPr>
        <w:pStyle w:val="ListParagraph"/>
        <w:widowControl/>
        <w:numPr>
          <w:ilvl w:val="2"/>
          <w:numId w:val="24"/>
        </w:numPr>
        <w:ind w:firstLineChars="0"/>
        <w:jc w:val="left"/>
      </w:pPr>
      <w:r>
        <w:rPr>
          <w:rFonts w:hint="eastAsia"/>
        </w:rPr>
        <w:t>社会保险基金的主要内容</w:t>
      </w:r>
    </w:p>
    <w:p w14:paraId="78CA80A5" w14:textId="77777777" w:rsidR="00627BE1" w:rsidRDefault="00627BE1" w:rsidP="00627BE1">
      <w:pPr>
        <w:pStyle w:val="ListParagraph"/>
        <w:widowControl/>
        <w:numPr>
          <w:ilvl w:val="3"/>
          <w:numId w:val="24"/>
        </w:numPr>
        <w:ind w:firstLineChars="0"/>
        <w:jc w:val="left"/>
      </w:pPr>
      <w:r>
        <w:rPr>
          <w:rFonts w:hint="eastAsia"/>
        </w:rPr>
        <w:t>社会保险基金预算收入</w:t>
      </w:r>
    </w:p>
    <w:p w14:paraId="0BB62C49" w14:textId="77777777" w:rsidR="00627BE1" w:rsidRDefault="00627BE1" w:rsidP="00627BE1">
      <w:pPr>
        <w:pStyle w:val="ListParagraph"/>
        <w:widowControl/>
        <w:numPr>
          <w:ilvl w:val="3"/>
          <w:numId w:val="24"/>
        </w:numPr>
        <w:ind w:firstLineChars="0"/>
        <w:jc w:val="left"/>
      </w:pPr>
      <w:r>
        <w:rPr>
          <w:rFonts w:hint="eastAsia"/>
        </w:rPr>
        <w:t>社会保险基金预算支出</w:t>
      </w:r>
    </w:p>
    <w:p w14:paraId="66CDA709" w14:textId="77777777" w:rsidR="00627BE1" w:rsidRDefault="00627BE1" w:rsidP="00627BE1">
      <w:pPr>
        <w:pStyle w:val="ListParagraph"/>
        <w:widowControl/>
        <w:numPr>
          <w:ilvl w:val="1"/>
          <w:numId w:val="24"/>
        </w:numPr>
        <w:ind w:firstLineChars="0"/>
        <w:jc w:val="left"/>
      </w:pPr>
      <w:r>
        <w:rPr>
          <w:rFonts w:hint="eastAsia"/>
        </w:rPr>
        <w:t>政府债务的预算处理（我国对政府债务没有编制单独的预算，而是按照政府债务的性质，分别列入一般公共预算和政府性基金预算）</w:t>
      </w:r>
    </w:p>
    <w:p w14:paraId="7A8DFF26" w14:textId="77777777" w:rsidR="00627BE1" w:rsidRDefault="00627BE1" w:rsidP="00627BE1">
      <w:pPr>
        <w:pStyle w:val="ListParagraph"/>
        <w:widowControl/>
        <w:numPr>
          <w:ilvl w:val="2"/>
          <w:numId w:val="24"/>
        </w:numPr>
        <w:ind w:firstLineChars="0"/>
        <w:jc w:val="left"/>
      </w:pPr>
      <w:r>
        <w:rPr>
          <w:rFonts w:hint="eastAsia"/>
        </w:rPr>
        <w:t>中央政府债务预算的处理</w:t>
      </w:r>
    </w:p>
    <w:p w14:paraId="348250D0" w14:textId="77777777" w:rsidR="00627BE1" w:rsidRDefault="00627BE1" w:rsidP="00627BE1">
      <w:pPr>
        <w:pStyle w:val="ListParagraph"/>
        <w:widowControl/>
        <w:numPr>
          <w:ilvl w:val="3"/>
          <w:numId w:val="24"/>
        </w:numPr>
        <w:ind w:firstLineChars="0"/>
        <w:jc w:val="left"/>
      </w:pPr>
      <w:r>
        <w:rPr>
          <w:rFonts w:hint="eastAsia"/>
        </w:rPr>
        <w:t>中央一般公共预算所需资金可通过举借国内和国外债务等方式筹措</w:t>
      </w:r>
    </w:p>
    <w:p w14:paraId="066306B8" w14:textId="77777777" w:rsidR="00627BE1" w:rsidRDefault="00627BE1" w:rsidP="00627BE1">
      <w:pPr>
        <w:pStyle w:val="ListParagraph"/>
        <w:widowControl/>
        <w:numPr>
          <w:ilvl w:val="3"/>
          <w:numId w:val="24"/>
        </w:numPr>
        <w:ind w:firstLineChars="0"/>
        <w:jc w:val="left"/>
      </w:pPr>
      <w:r>
        <w:rPr>
          <w:rFonts w:hint="eastAsia"/>
        </w:rPr>
        <w:t>实行余额管理，余额规模不超过全国人大批准的限额</w:t>
      </w:r>
    </w:p>
    <w:p w14:paraId="20057B71" w14:textId="77777777" w:rsidR="00627BE1" w:rsidRDefault="00627BE1" w:rsidP="00627BE1">
      <w:pPr>
        <w:pStyle w:val="ListParagraph"/>
        <w:widowControl/>
        <w:numPr>
          <w:ilvl w:val="3"/>
          <w:numId w:val="24"/>
        </w:numPr>
        <w:ind w:firstLineChars="0"/>
        <w:jc w:val="left"/>
      </w:pPr>
      <w:r>
        <w:rPr>
          <w:rFonts w:hint="eastAsia"/>
        </w:rPr>
        <w:t>财政部具体负责对中央债务进行统一管理</w:t>
      </w:r>
    </w:p>
    <w:p w14:paraId="0D5D532E" w14:textId="77777777" w:rsidR="00627BE1" w:rsidRDefault="00627BE1" w:rsidP="00627BE1">
      <w:pPr>
        <w:pStyle w:val="ListParagraph"/>
        <w:widowControl/>
        <w:numPr>
          <w:ilvl w:val="2"/>
          <w:numId w:val="24"/>
        </w:numPr>
        <w:ind w:firstLineChars="0"/>
        <w:jc w:val="left"/>
      </w:pPr>
      <w:r>
        <w:rPr>
          <w:rFonts w:hint="eastAsia"/>
        </w:rPr>
        <w:t>地方政府债务的预算处理</w:t>
      </w:r>
    </w:p>
    <w:p w14:paraId="504CB6DE" w14:textId="77777777" w:rsidR="00627BE1" w:rsidRDefault="00627BE1" w:rsidP="00627BE1">
      <w:pPr>
        <w:pStyle w:val="ListParagraph"/>
        <w:widowControl/>
        <w:numPr>
          <w:ilvl w:val="3"/>
          <w:numId w:val="24"/>
        </w:numPr>
        <w:ind w:firstLineChars="0"/>
        <w:jc w:val="left"/>
      </w:pPr>
      <w:r>
        <w:rPr>
          <w:rFonts w:hint="eastAsia"/>
        </w:rPr>
        <w:t>限制主体：明确举债主体为国务院批准的省、自治区、直辖市</w:t>
      </w:r>
    </w:p>
    <w:p w14:paraId="2A105477" w14:textId="77777777" w:rsidR="00627BE1" w:rsidRDefault="00627BE1" w:rsidP="00627BE1">
      <w:pPr>
        <w:pStyle w:val="ListParagraph"/>
        <w:widowControl/>
        <w:numPr>
          <w:ilvl w:val="3"/>
          <w:numId w:val="24"/>
        </w:numPr>
        <w:ind w:firstLineChars="0"/>
        <w:jc w:val="left"/>
      </w:pPr>
      <w:r>
        <w:rPr>
          <w:rFonts w:hint="eastAsia"/>
        </w:rPr>
        <w:t>限制范围：明确经国务院批准的省级政府“预算中”所需资金可通过举债的方式筹措</w:t>
      </w:r>
    </w:p>
    <w:p w14:paraId="4F852FB2" w14:textId="77777777" w:rsidR="00627BE1" w:rsidRDefault="00627BE1" w:rsidP="00627BE1">
      <w:pPr>
        <w:pStyle w:val="ListParagraph"/>
        <w:widowControl/>
        <w:numPr>
          <w:ilvl w:val="3"/>
          <w:numId w:val="24"/>
        </w:numPr>
        <w:ind w:firstLineChars="0"/>
        <w:jc w:val="left"/>
      </w:pPr>
      <w:r>
        <w:rPr>
          <w:rFonts w:hint="eastAsia"/>
        </w:rPr>
        <w:t>限制方式：只限于发行地方债券，不得以其他任何方式举债</w:t>
      </w:r>
    </w:p>
    <w:p w14:paraId="4383B108" w14:textId="77777777" w:rsidR="00627BE1" w:rsidRDefault="00627BE1" w:rsidP="00627BE1">
      <w:pPr>
        <w:pStyle w:val="ListParagraph"/>
        <w:widowControl/>
        <w:numPr>
          <w:ilvl w:val="3"/>
          <w:numId w:val="24"/>
        </w:numPr>
        <w:ind w:firstLineChars="0"/>
        <w:jc w:val="left"/>
      </w:pPr>
      <w:r>
        <w:rPr>
          <w:rFonts w:hint="eastAsia"/>
        </w:rPr>
        <w:t>限制用途：应限于预算中“必需的建设投资的部分资金”，举借的债务只能用于“公益性资本支出”，不得用于经常性支出</w:t>
      </w:r>
    </w:p>
    <w:p w14:paraId="2E2B52EE" w14:textId="77777777" w:rsidR="00627BE1" w:rsidRDefault="00627BE1" w:rsidP="00627BE1">
      <w:pPr>
        <w:pStyle w:val="ListParagraph"/>
        <w:widowControl/>
        <w:numPr>
          <w:ilvl w:val="3"/>
          <w:numId w:val="24"/>
        </w:numPr>
        <w:ind w:firstLineChars="0"/>
        <w:jc w:val="left"/>
      </w:pPr>
      <w:r>
        <w:rPr>
          <w:rFonts w:hint="eastAsia"/>
        </w:rPr>
        <w:t>规范管理和监督：经国务院批准的债务应当纳入预算，债务规模由国务院报全国人大及其常委会批准</w:t>
      </w:r>
    </w:p>
    <w:p w14:paraId="4F1931D4" w14:textId="77777777" w:rsidR="00627BE1" w:rsidRDefault="00627BE1" w:rsidP="00627BE1">
      <w:pPr>
        <w:pStyle w:val="ListParagraph"/>
        <w:widowControl/>
        <w:numPr>
          <w:ilvl w:val="3"/>
          <w:numId w:val="24"/>
        </w:numPr>
        <w:ind w:firstLineChars="0"/>
        <w:jc w:val="left"/>
      </w:pPr>
      <w:r>
        <w:rPr>
          <w:rFonts w:hint="eastAsia"/>
        </w:rPr>
        <w:t>控制风险：举借的债务应有偿还计划和稳定的偿还资金来源</w:t>
      </w:r>
    </w:p>
    <w:p w14:paraId="149962CB" w14:textId="77777777" w:rsidR="00627BE1" w:rsidRDefault="00627BE1" w:rsidP="00627BE1">
      <w:pPr>
        <w:pStyle w:val="ListParagraph"/>
        <w:widowControl/>
        <w:numPr>
          <w:ilvl w:val="0"/>
          <w:numId w:val="24"/>
        </w:numPr>
        <w:ind w:firstLineChars="0"/>
        <w:jc w:val="left"/>
      </w:pPr>
      <w:r>
        <w:rPr>
          <w:rFonts w:hint="eastAsia"/>
        </w:rPr>
        <w:t>各预算之间相互关系</w:t>
      </w:r>
    </w:p>
    <w:p w14:paraId="5B6FB1E1" w14:textId="77777777" w:rsidR="00627BE1" w:rsidRDefault="00627BE1" w:rsidP="00627BE1">
      <w:pPr>
        <w:pStyle w:val="ListParagraph"/>
        <w:widowControl/>
        <w:numPr>
          <w:ilvl w:val="1"/>
          <w:numId w:val="24"/>
        </w:numPr>
        <w:ind w:firstLineChars="0"/>
        <w:jc w:val="left"/>
      </w:pPr>
      <w:r>
        <w:rPr>
          <w:rFonts w:hint="eastAsia"/>
        </w:rPr>
        <w:t>政府性基金预算与一般公共预算的统筹</w:t>
      </w:r>
    </w:p>
    <w:p w14:paraId="6707DE0D" w14:textId="77777777" w:rsidR="00627BE1" w:rsidRDefault="00627BE1" w:rsidP="00627BE1">
      <w:pPr>
        <w:pStyle w:val="ListParagraph"/>
        <w:widowControl/>
        <w:numPr>
          <w:ilvl w:val="2"/>
          <w:numId w:val="24"/>
        </w:numPr>
        <w:ind w:firstLineChars="0"/>
        <w:jc w:val="left"/>
      </w:pPr>
      <w:r>
        <w:rPr>
          <w:rFonts w:hint="eastAsia"/>
        </w:rPr>
        <w:t>政府性基金预算中用于提供基本公共服务以及主要用于人员和机构运转等方面的项目收支转列一般公共预算</w:t>
      </w:r>
    </w:p>
    <w:p w14:paraId="33DE8658" w14:textId="77777777" w:rsidR="00627BE1" w:rsidRDefault="00627BE1" w:rsidP="00627BE1">
      <w:pPr>
        <w:pStyle w:val="ListParagraph"/>
        <w:widowControl/>
        <w:numPr>
          <w:ilvl w:val="1"/>
          <w:numId w:val="24"/>
        </w:numPr>
        <w:ind w:firstLineChars="0"/>
        <w:jc w:val="left"/>
      </w:pPr>
      <w:r>
        <w:rPr>
          <w:rFonts w:hint="eastAsia"/>
        </w:rPr>
        <w:t>国有资本经营预算与一般公共预算的统筹</w:t>
      </w:r>
    </w:p>
    <w:p w14:paraId="7AD4ADD7" w14:textId="77777777" w:rsidR="00627BE1" w:rsidRDefault="00627BE1" w:rsidP="00627BE1">
      <w:pPr>
        <w:pStyle w:val="ListParagraph"/>
        <w:widowControl/>
        <w:numPr>
          <w:ilvl w:val="2"/>
          <w:numId w:val="24"/>
        </w:numPr>
        <w:ind w:firstLineChars="0"/>
        <w:jc w:val="left"/>
      </w:pPr>
      <w:r>
        <w:rPr>
          <w:rFonts w:hint="eastAsia"/>
        </w:rPr>
        <w:t>除用于解决国有企业历史遗留问题及相关改革成本支出、对国有企业的资本金注入及国有企业政策性补贴等方面外，还应合理地调入一般公共预算，用于保障和改善民生</w:t>
      </w:r>
    </w:p>
    <w:p w14:paraId="4C1E0312" w14:textId="77777777" w:rsidR="00627BE1" w:rsidRDefault="00627BE1" w:rsidP="00627BE1">
      <w:pPr>
        <w:pStyle w:val="ListParagraph"/>
        <w:widowControl/>
        <w:numPr>
          <w:ilvl w:val="1"/>
          <w:numId w:val="24"/>
        </w:numPr>
        <w:ind w:firstLineChars="0"/>
        <w:jc w:val="left"/>
      </w:pPr>
      <w:r>
        <w:rPr>
          <w:rFonts w:hint="eastAsia"/>
        </w:rPr>
        <w:t>一般公共预算各项资金的统筹使用</w:t>
      </w:r>
    </w:p>
    <w:p w14:paraId="3668AE05" w14:textId="77777777" w:rsidR="00627BE1" w:rsidRDefault="00627BE1" w:rsidP="00627BE1">
      <w:pPr>
        <w:pStyle w:val="ListParagraph"/>
        <w:widowControl/>
        <w:numPr>
          <w:ilvl w:val="2"/>
          <w:numId w:val="24"/>
        </w:numPr>
        <w:ind w:firstLineChars="0"/>
        <w:jc w:val="left"/>
      </w:pPr>
      <w:r>
        <w:rPr>
          <w:rFonts w:hint="eastAsia"/>
        </w:rPr>
        <w:t>逐步取消城市维护建设税、排污费、探矿权和采矿权价款、矿产资源补偿费等专款专用的规定</w:t>
      </w:r>
    </w:p>
    <w:p w14:paraId="68E8BF8B" w14:textId="77777777" w:rsidR="00627BE1" w:rsidRDefault="00627BE1" w:rsidP="00627BE1">
      <w:pPr>
        <w:pStyle w:val="ListParagraph"/>
        <w:widowControl/>
        <w:numPr>
          <w:ilvl w:val="1"/>
          <w:numId w:val="24"/>
        </w:numPr>
        <w:ind w:firstLineChars="0"/>
        <w:jc w:val="left"/>
      </w:pPr>
      <w:r>
        <w:rPr>
          <w:rFonts w:hint="eastAsia"/>
        </w:rPr>
        <w:t>与社会保险基金预算的统筹关系</w:t>
      </w:r>
    </w:p>
    <w:p w14:paraId="44092D82" w14:textId="77777777" w:rsidR="00627BE1" w:rsidRPr="00103E78" w:rsidRDefault="00627BE1" w:rsidP="00627BE1">
      <w:pPr>
        <w:pStyle w:val="ListParagraph"/>
        <w:widowControl/>
        <w:numPr>
          <w:ilvl w:val="2"/>
          <w:numId w:val="24"/>
        </w:numPr>
        <w:ind w:firstLineChars="0"/>
        <w:jc w:val="left"/>
      </w:pPr>
      <w:r>
        <w:rPr>
          <w:rFonts w:hint="eastAsia"/>
        </w:rPr>
        <w:t>社保基金预算属于“只进不出”，基于社会保险缴费资金的特殊性质以及我国社会保险基金的支出趋势，</w:t>
      </w:r>
      <w:r w:rsidRPr="00202A87">
        <w:rPr>
          <w:rFonts w:hint="eastAsia"/>
          <w:color w:val="FF0000"/>
        </w:rPr>
        <w:t>社保基金预算资金不可用于平衡其他三本预算</w:t>
      </w:r>
    </w:p>
    <w:p w14:paraId="2F23B14A" w14:textId="77777777" w:rsidR="00627BE1" w:rsidRDefault="00627BE1" w:rsidP="00627BE1">
      <w:pPr>
        <w:widowControl/>
        <w:jc w:val="left"/>
      </w:pPr>
    </w:p>
    <w:p w14:paraId="07552E4A" w14:textId="77777777" w:rsidR="00627BE1" w:rsidRDefault="00627BE1" w:rsidP="00627BE1">
      <w:pPr>
        <w:widowControl/>
        <w:jc w:val="left"/>
      </w:pPr>
      <w:r>
        <w:rPr>
          <w:rFonts w:hint="eastAsia"/>
        </w:rPr>
        <w:t>第三节</w:t>
      </w:r>
      <w:r>
        <w:rPr>
          <w:rFonts w:hint="eastAsia"/>
        </w:rPr>
        <w:t xml:space="preserve"> </w:t>
      </w:r>
      <w:r>
        <w:rPr>
          <w:rFonts w:hint="eastAsia"/>
        </w:rPr>
        <w:t>预算编制的前置基础要素</w:t>
      </w:r>
    </w:p>
    <w:p w14:paraId="69DD8E85" w14:textId="77777777" w:rsidR="00627BE1" w:rsidRDefault="00627BE1" w:rsidP="00627BE1">
      <w:pPr>
        <w:pStyle w:val="ListParagraph"/>
        <w:widowControl/>
        <w:numPr>
          <w:ilvl w:val="0"/>
          <w:numId w:val="25"/>
        </w:numPr>
        <w:ind w:firstLineChars="0"/>
        <w:jc w:val="left"/>
      </w:pPr>
      <w:r>
        <w:rPr>
          <w:rFonts w:hint="eastAsia"/>
        </w:rPr>
        <w:t>预算编制事前绩效评估与绩效目标管理</w:t>
      </w:r>
    </w:p>
    <w:p w14:paraId="73B162A6" w14:textId="77777777" w:rsidR="00627BE1" w:rsidRDefault="00627BE1" w:rsidP="00627BE1">
      <w:pPr>
        <w:pStyle w:val="ListParagraph"/>
        <w:widowControl/>
        <w:numPr>
          <w:ilvl w:val="1"/>
          <w:numId w:val="25"/>
        </w:numPr>
        <w:ind w:firstLineChars="0"/>
        <w:jc w:val="left"/>
      </w:pPr>
      <w:r>
        <w:rPr>
          <w:rFonts w:hint="eastAsia"/>
        </w:rPr>
        <w:t>事前绩效评估</w:t>
      </w:r>
    </w:p>
    <w:p w14:paraId="77226E71" w14:textId="77777777" w:rsidR="00627BE1" w:rsidRDefault="00627BE1" w:rsidP="00627BE1">
      <w:pPr>
        <w:pStyle w:val="ListParagraph"/>
        <w:widowControl/>
        <w:numPr>
          <w:ilvl w:val="2"/>
          <w:numId w:val="25"/>
        </w:numPr>
        <w:ind w:firstLineChars="0"/>
        <w:jc w:val="left"/>
      </w:pPr>
      <w:r>
        <w:rPr>
          <w:rFonts w:hint="eastAsia"/>
        </w:rPr>
        <w:t>重大政策、项目实施必要性评估</w:t>
      </w:r>
    </w:p>
    <w:p w14:paraId="7EF3D3B7" w14:textId="77777777" w:rsidR="00627BE1" w:rsidRDefault="00627BE1" w:rsidP="00627BE1">
      <w:pPr>
        <w:pStyle w:val="ListParagraph"/>
        <w:widowControl/>
        <w:numPr>
          <w:ilvl w:val="2"/>
          <w:numId w:val="25"/>
        </w:numPr>
        <w:ind w:firstLineChars="0"/>
        <w:jc w:val="left"/>
      </w:pPr>
      <w:r>
        <w:rPr>
          <w:rFonts w:hint="eastAsia"/>
        </w:rPr>
        <w:t>重大政策、项目投入经济型评估</w:t>
      </w:r>
    </w:p>
    <w:p w14:paraId="6B0E1E9F" w14:textId="77777777" w:rsidR="00627BE1" w:rsidRDefault="00627BE1" w:rsidP="00627BE1">
      <w:pPr>
        <w:pStyle w:val="ListParagraph"/>
        <w:widowControl/>
        <w:numPr>
          <w:ilvl w:val="2"/>
          <w:numId w:val="25"/>
        </w:numPr>
        <w:ind w:firstLineChars="0"/>
        <w:jc w:val="left"/>
      </w:pPr>
      <w:r>
        <w:rPr>
          <w:rFonts w:hint="eastAsia"/>
        </w:rPr>
        <w:t>重大政策、项目投入可行性评估</w:t>
      </w:r>
    </w:p>
    <w:p w14:paraId="17B99F71" w14:textId="77777777" w:rsidR="00627BE1" w:rsidRDefault="00627BE1" w:rsidP="00627BE1">
      <w:pPr>
        <w:pStyle w:val="ListParagraph"/>
        <w:widowControl/>
        <w:numPr>
          <w:ilvl w:val="2"/>
          <w:numId w:val="25"/>
        </w:numPr>
        <w:ind w:firstLineChars="0"/>
        <w:jc w:val="left"/>
      </w:pPr>
      <w:r>
        <w:rPr>
          <w:rFonts w:hint="eastAsia"/>
        </w:rPr>
        <w:t>重大政策、项目绩效目标合理性评估</w:t>
      </w:r>
    </w:p>
    <w:p w14:paraId="47267842" w14:textId="77777777" w:rsidR="00627BE1" w:rsidRDefault="00627BE1" w:rsidP="00627BE1">
      <w:pPr>
        <w:pStyle w:val="ListParagraph"/>
        <w:widowControl/>
        <w:numPr>
          <w:ilvl w:val="2"/>
          <w:numId w:val="25"/>
        </w:numPr>
        <w:ind w:firstLineChars="0"/>
        <w:jc w:val="left"/>
      </w:pPr>
      <w:r>
        <w:rPr>
          <w:rFonts w:hint="eastAsia"/>
        </w:rPr>
        <w:lastRenderedPageBreak/>
        <w:t>重大政策、项目筹资合规性评估</w:t>
      </w:r>
    </w:p>
    <w:p w14:paraId="29E05D63" w14:textId="77777777" w:rsidR="00627BE1" w:rsidRDefault="00627BE1" w:rsidP="00627BE1">
      <w:pPr>
        <w:pStyle w:val="ListParagraph"/>
        <w:widowControl/>
        <w:numPr>
          <w:ilvl w:val="1"/>
          <w:numId w:val="25"/>
        </w:numPr>
        <w:ind w:firstLineChars="0"/>
        <w:jc w:val="left"/>
      </w:pPr>
      <w:r>
        <w:rPr>
          <w:rFonts w:hint="eastAsia"/>
        </w:rPr>
        <w:t>绩效目标管理</w:t>
      </w:r>
    </w:p>
    <w:p w14:paraId="1F6B578A" w14:textId="77777777" w:rsidR="00627BE1" w:rsidRDefault="00627BE1" w:rsidP="00627BE1">
      <w:pPr>
        <w:pStyle w:val="ListParagraph"/>
        <w:widowControl/>
        <w:numPr>
          <w:ilvl w:val="2"/>
          <w:numId w:val="25"/>
        </w:numPr>
        <w:ind w:firstLineChars="0"/>
        <w:jc w:val="left"/>
      </w:pPr>
      <w:r>
        <w:rPr>
          <w:rFonts w:hint="eastAsia"/>
        </w:rPr>
        <w:t>绩效目标管理内涵：财政预算资金计划在一定期限内达到的产出和效果，是建设项目库、编制部门预算、编制和分配专项转移支付预算、实施绩效监控、开展绩效评价等的重要基础和依据。</w:t>
      </w:r>
    </w:p>
    <w:p w14:paraId="740A01ED" w14:textId="77777777" w:rsidR="00627BE1" w:rsidRDefault="00627BE1" w:rsidP="00627BE1">
      <w:pPr>
        <w:pStyle w:val="ListParagraph"/>
        <w:widowControl/>
        <w:numPr>
          <w:ilvl w:val="2"/>
          <w:numId w:val="25"/>
        </w:numPr>
        <w:ind w:firstLineChars="0"/>
        <w:jc w:val="left"/>
      </w:pPr>
      <w:r>
        <w:rPr>
          <w:rFonts w:hint="eastAsia"/>
        </w:rPr>
        <w:t>绩效目标分类：</w:t>
      </w:r>
    </w:p>
    <w:p w14:paraId="3EF8D529" w14:textId="77777777" w:rsidR="00627BE1" w:rsidRDefault="00627BE1" w:rsidP="00627BE1">
      <w:pPr>
        <w:pStyle w:val="ListParagraph"/>
        <w:widowControl/>
        <w:numPr>
          <w:ilvl w:val="3"/>
          <w:numId w:val="25"/>
        </w:numPr>
        <w:ind w:firstLineChars="0"/>
        <w:jc w:val="left"/>
      </w:pPr>
      <w:r>
        <w:rPr>
          <w:rFonts w:hint="eastAsia"/>
        </w:rPr>
        <w:t>按支出范围和内容划分：基本支出绩效目标（一般不单独设定，而是纳入部门整体支出绩效目标统筹考虑）；项目支出绩效目标；部门整体支出绩效目标</w:t>
      </w:r>
    </w:p>
    <w:p w14:paraId="6B166DAB" w14:textId="77777777" w:rsidR="00627BE1" w:rsidRDefault="00627BE1" w:rsidP="00627BE1">
      <w:pPr>
        <w:pStyle w:val="ListParagraph"/>
        <w:widowControl/>
        <w:numPr>
          <w:ilvl w:val="3"/>
          <w:numId w:val="25"/>
        </w:numPr>
        <w:ind w:firstLineChars="0"/>
        <w:jc w:val="left"/>
      </w:pPr>
      <w:r>
        <w:rPr>
          <w:rFonts w:hint="eastAsia"/>
        </w:rPr>
        <w:t>按支出的性质划分：整体绩效目标、区域绩效目标、项目绩效目标</w:t>
      </w:r>
    </w:p>
    <w:p w14:paraId="567A28EA" w14:textId="77777777" w:rsidR="00627BE1" w:rsidRDefault="00627BE1" w:rsidP="00627BE1">
      <w:pPr>
        <w:pStyle w:val="ListParagraph"/>
        <w:widowControl/>
        <w:numPr>
          <w:ilvl w:val="3"/>
          <w:numId w:val="25"/>
        </w:numPr>
        <w:ind w:firstLineChars="0"/>
        <w:jc w:val="left"/>
      </w:pPr>
      <w:r>
        <w:rPr>
          <w:rFonts w:hint="eastAsia"/>
        </w:rPr>
        <w:t>按预算资金的时效性划分：中长期绩效目标和年度绩效目标</w:t>
      </w:r>
    </w:p>
    <w:p w14:paraId="27807326" w14:textId="77777777" w:rsidR="00627BE1" w:rsidRDefault="00627BE1" w:rsidP="00627BE1">
      <w:pPr>
        <w:pStyle w:val="ListParagraph"/>
        <w:widowControl/>
        <w:numPr>
          <w:ilvl w:val="2"/>
          <w:numId w:val="25"/>
        </w:numPr>
        <w:ind w:firstLineChars="0"/>
        <w:jc w:val="left"/>
      </w:pPr>
      <w:r>
        <w:rPr>
          <w:rFonts w:hint="eastAsia"/>
        </w:rPr>
        <w:t>绩效目标的设定（各部门或其所属单位按照预算管理和绩效目标管理要求，编制绩效目标并向</w:t>
      </w:r>
      <w:r w:rsidRPr="00EF5710">
        <w:rPr>
          <w:rFonts w:hint="eastAsia"/>
          <w:color w:val="FF0000"/>
        </w:rPr>
        <w:t>财政部门或各部门</w:t>
      </w:r>
      <w:r>
        <w:rPr>
          <w:rFonts w:hint="eastAsia"/>
        </w:rPr>
        <w:t>报送目标的过程。按照“</w:t>
      </w:r>
      <w:r w:rsidRPr="00EF5710">
        <w:rPr>
          <w:rFonts w:hint="eastAsia"/>
          <w:color w:val="FF0000"/>
        </w:rPr>
        <w:t>谁申请资金，谁设定目标</w:t>
      </w:r>
      <w:r>
        <w:rPr>
          <w:rFonts w:hint="eastAsia"/>
        </w:rPr>
        <w:t>”，绩效目标由各部门及其所属单位设定）</w:t>
      </w:r>
    </w:p>
    <w:p w14:paraId="05CE3FFE" w14:textId="77777777" w:rsidR="00627BE1" w:rsidRDefault="00627BE1" w:rsidP="00627BE1">
      <w:pPr>
        <w:pStyle w:val="ListParagraph"/>
        <w:widowControl/>
        <w:numPr>
          <w:ilvl w:val="1"/>
          <w:numId w:val="25"/>
        </w:numPr>
        <w:ind w:firstLineChars="0"/>
        <w:jc w:val="left"/>
      </w:pPr>
      <w:r>
        <w:rPr>
          <w:rFonts w:hint="eastAsia"/>
        </w:rPr>
        <w:t>绩效目标的设定</w:t>
      </w:r>
    </w:p>
    <w:p w14:paraId="547995D1" w14:textId="77777777" w:rsidR="00627BE1" w:rsidRDefault="00627BE1" w:rsidP="00627BE1">
      <w:pPr>
        <w:pStyle w:val="ListParagraph"/>
        <w:widowControl/>
        <w:numPr>
          <w:ilvl w:val="2"/>
          <w:numId w:val="25"/>
        </w:numPr>
        <w:ind w:firstLineChars="0"/>
        <w:jc w:val="left"/>
      </w:pPr>
      <w:r>
        <w:rPr>
          <w:rFonts w:hint="eastAsia"/>
        </w:rPr>
        <w:t>设定要求及依据：清晰反映预算资金的预期产出和效果，借助相应的绩效指标予以细化、量化描述</w:t>
      </w:r>
    </w:p>
    <w:p w14:paraId="577542A6" w14:textId="77777777" w:rsidR="00627BE1" w:rsidRDefault="00627BE1" w:rsidP="00627BE1">
      <w:pPr>
        <w:pStyle w:val="ListParagraph"/>
        <w:widowControl/>
        <w:numPr>
          <w:ilvl w:val="2"/>
          <w:numId w:val="25"/>
        </w:numPr>
        <w:ind w:firstLineChars="0"/>
        <w:jc w:val="left"/>
      </w:pPr>
      <w:r>
        <w:rPr>
          <w:rFonts w:hint="eastAsia"/>
        </w:rPr>
        <w:t>设定方法：</w:t>
      </w:r>
      <w:r>
        <w:rPr>
          <w:rFonts w:hint="eastAsia"/>
        </w:rPr>
        <w:t>P</w:t>
      </w:r>
      <w:r>
        <w:t>124</w:t>
      </w:r>
    </w:p>
    <w:p w14:paraId="488ABE55" w14:textId="77777777" w:rsidR="00627BE1" w:rsidRDefault="00627BE1" w:rsidP="00627BE1">
      <w:pPr>
        <w:pStyle w:val="ListParagraph"/>
        <w:widowControl/>
        <w:numPr>
          <w:ilvl w:val="2"/>
          <w:numId w:val="25"/>
        </w:numPr>
        <w:ind w:firstLineChars="0"/>
        <w:jc w:val="left"/>
      </w:pPr>
      <w:r>
        <w:rPr>
          <w:rFonts w:hint="eastAsia"/>
        </w:rPr>
        <w:t>绩效指标的设定：主要包括</w:t>
      </w:r>
      <w:r w:rsidRPr="00EF5710">
        <w:rPr>
          <w:rFonts w:hint="eastAsia"/>
          <w:color w:val="FF0000"/>
        </w:rPr>
        <w:t>产出指标</w:t>
      </w:r>
      <w:r>
        <w:rPr>
          <w:rFonts w:hint="eastAsia"/>
        </w:rPr>
        <w:t>、</w:t>
      </w:r>
      <w:r w:rsidRPr="00EF5710">
        <w:rPr>
          <w:rFonts w:hint="eastAsia"/>
          <w:color w:val="FF0000"/>
        </w:rPr>
        <w:t>效益指标</w:t>
      </w:r>
      <w:r>
        <w:rPr>
          <w:rFonts w:hint="eastAsia"/>
        </w:rPr>
        <w:t>和</w:t>
      </w:r>
      <w:r w:rsidRPr="00EF5710">
        <w:rPr>
          <w:rFonts w:hint="eastAsia"/>
          <w:color w:val="FF0000"/>
        </w:rPr>
        <w:t>满意度指标</w:t>
      </w:r>
      <w:r>
        <w:rPr>
          <w:rFonts w:hint="eastAsia"/>
        </w:rPr>
        <w:t>等</w:t>
      </w:r>
    </w:p>
    <w:p w14:paraId="0DB4AF87" w14:textId="77777777" w:rsidR="00627BE1" w:rsidRDefault="00627BE1" w:rsidP="00627BE1">
      <w:pPr>
        <w:pStyle w:val="ListParagraph"/>
        <w:widowControl/>
        <w:numPr>
          <w:ilvl w:val="2"/>
          <w:numId w:val="25"/>
        </w:numPr>
        <w:ind w:firstLineChars="0"/>
        <w:jc w:val="left"/>
      </w:pPr>
      <w:r>
        <w:rPr>
          <w:rFonts w:hint="eastAsia"/>
        </w:rPr>
        <w:t>绩效标准的设定：历史标准、行业标准、计划标准、财政部和行业主管部门认可的其他标准</w:t>
      </w:r>
    </w:p>
    <w:p w14:paraId="67BE900D" w14:textId="77777777" w:rsidR="00627BE1" w:rsidRDefault="00627BE1" w:rsidP="00627BE1">
      <w:pPr>
        <w:pStyle w:val="ListParagraph"/>
        <w:widowControl/>
        <w:numPr>
          <w:ilvl w:val="1"/>
          <w:numId w:val="25"/>
        </w:numPr>
        <w:ind w:firstLineChars="0"/>
        <w:jc w:val="left"/>
      </w:pPr>
      <w:r>
        <w:rPr>
          <w:rFonts w:hint="eastAsia"/>
        </w:rPr>
        <w:t>绩效目标的审核</w:t>
      </w:r>
    </w:p>
    <w:p w14:paraId="14A943E7" w14:textId="77777777" w:rsidR="00627BE1" w:rsidRDefault="00627BE1" w:rsidP="00627BE1">
      <w:pPr>
        <w:pStyle w:val="ListParagraph"/>
        <w:widowControl/>
        <w:numPr>
          <w:ilvl w:val="2"/>
          <w:numId w:val="25"/>
        </w:numPr>
        <w:ind w:firstLineChars="0"/>
        <w:jc w:val="left"/>
        <w:rPr>
          <w:color w:val="FF0000"/>
        </w:rPr>
      </w:pPr>
      <w:r>
        <w:rPr>
          <w:rFonts w:hint="eastAsia"/>
        </w:rPr>
        <w:t>绩效目标审核的内涵：按照“谁分配资金，谁审核目标”原则，绩效目标由财政部门或各部门按照预算管理级次进行审核。</w:t>
      </w:r>
      <w:r w:rsidRPr="00EF5710">
        <w:rPr>
          <w:rFonts w:hint="eastAsia"/>
          <w:color w:val="FF0000"/>
        </w:rPr>
        <w:t>绩效目标可委托第三方予以审核</w:t>
      </w:r>
    </w:p>
    <w:p w14:paraId="3C9EAE17" w14:textId="77777777" w:rsidR="00627BE1" w:rsidRDefault="00627BE1" w:rsidP="00627BE1">
      <w:pPr>
        <w:pStyle w:val="ListParagraph"/>
        <w:widowControl/>
        <w:numPr>
          <w:ilvl w:val="2"/>
          <w:numId w:val="25"/>
        </w:numPr>
        <w:ind w:firstLineChars="0"/>
        <w:jc w:val="left"/>
      </w:pPr>
      <w:r w:rsidRPr="00CD09C2">
        <w:rPr>
          <w:rFonts w:hint="eastAsia"/>
        </w:rPr>
        <w:t>审核内容</w:t>
      </w:r>
      <w:r>
        <w:rPr>
          <w:rFonts w:hint="eastAsia"/>
        </w:rPr>
        <w:t>：完整性审核、相关性审核、适当性审核、可行性审核</w:t>
      </w:r>
    </w:p>
    <w:p w14:paraId="2E897289" w14:textId="77777777" w:rsidR="00627BE1" w:rsidRDefault="00627BE1" w:rsidP="00627BE1">
      <w:pPr>
        <w:pStyle w:val="ListParagraph"/>
        <w:widowControl/>
        <w:numPr>
          <w:ilvl w:val="2"/>
          <w:numId w:val="25"/>
        </w:numPr>
        <w:ind w:firstLineChars="0"/>
        <w:jc w:val="left"/>
      </w:pPr>
      <w:r>
        <w:rPr>
          <w:rFonts w:hint="eastAsia"/>
        </w:rPr>
        <w:t>审核结果：优良中差</w:t>
      </w:r>
    </w:p>
    <w:p w14:paraId="69FBC4DD" w14:textId="77777777" w:rsidR="00627BE1" w:rsidRDefault="00627BE1" w:rsidP="00627BE1">
      <w:pPr>
        <w:pStyle w:val="ListParagraph"/>
        <w:widowControl/>
        <w:numPr>
          <w:ilvl w:val="0"/>
          <w:numId w:val="25"/>
        </w:numPr>
        <w:ind w:firstLineChars="0"/>
        <w:jc w:val="left"/>
        <w:rPr>
          <w:b/>
          <w:bCs/>
          <w:color w:val="FF0000"/>
        </w:rPr>
      </w:pPr>
      <w:r w:rsidRPr="00B46590">
        <w:rPr>
          <w:rFonts w:hint="eastAsia"/>
          <w:b/>
          <w:bCs/>
          <w:color w:val="FF0000"/>
        </w:rPr>
        <w:t>项目库管理</w:t>
      </w:r>
    </w:p>
    <w:p w14:paraId="7ABC3CFB" w14:textId="77777777" w:rsidR="00627BE1" w:rsidRDefault="00627BE1" w:rsidP="00627BE1">
      <w:pPr>
        <w:pStyle w:val="ListParagraph"/>
        <w:widowControl/>
        <w:numPr>
          <w:ilvl w:val="1"/>
          <w:numId w:val="25"/>
        </w:numPr>
        <w:ind w:firstLineChars="0"/>
        <w:jc w:val="left"/>
      </w:pPr>
      <w:r>
        <w:rPr>
          <w:rFonts w:hint="eastAsia"/>
        </w:rPr>
        <w:t>项目库的内涵</w:t>
      </w:r>
    </w:p>
    <w:p w14:paraId="227C5C33" w14:textId="77777777" w:rsidR="00627BE1" w:rsidRDefault="00627BE1" w:rsidP="00627BE1">
      <w:pPr>
        <w:pStyle w:val="ListParagraph"/>
        <w:widowControl/>
        <w:numPr>
          <w:ilvl w:val="2"/>
          <w:numId w:val="25"/>
        </w:numPr>
        <w:ind w:firstLineChars="0"/>
        <w:jc w:val="left"/>
      </w:pPr>
      <w:r>
        <w:rPr>
          <w:rFonts w:hint="eastAsia"/>
        </w:rPr>
        <w:t>定义：项目库是对财政预算支出进行规范化、程序化管理的数据库系统，是预算编制和预算管理的一项重要制度和管理基础</w:t>
      </w:r>
    </w:p>
    <w:p w14:paraId="17E9E37A" w14:textId="77777777" w:rsidR="00627BE1" w:rsidRDefault="00627BE1" w:rsidP="00627BE1">
      <w:pPr>
        <w:pStyle w:val="ListParagraph"/>
        <w:widowControl/>
        <w:numPr>
          <w:ilvl w:val="2"/>
          <w:numId w:val="25"/>
        </w:numPr>
        <w:ind w:firstLineChars="0"/>
        <w:jc w:val="left"/>
      </w:pPr>
      <w:r>
        <w:rPr>
          <w:rFonts w:hint="eastAsia"/>
        </w:rPr>
        <w:t>基本单元：预算项目</w:t>
      </w:r>
    </w:p>
    <w:p w14:paraId="02C875B9" w14:textId="77777777" w:rsidR="00627BE1" w:rsidRDefault="00627BE1" w:rsidP="00627BE1">
      <w:pPr>
        <w:pStyle w:val="ListParagraph"/>
        <w:widowControl/>
        <w:numPr>
          <w:ilvl w:val="2"/>
          <w:numId w:val="25"/>
        </w:numPr>
        <w:ind w:firstLineChars="0"/>
        <w:jc w:val="left"/>
      </w:pPr>
      <w:r>
        <w:rPr>
          <w:rFonts w:hint="eastAsia"/>
          <w:noProof/>
        </w:rPr>
        <w:lastRenderedPageBreak/>
        <w:drawing>
          <wp:anchor distT="0" distB="0" distL="114300" distR="114300" simplePos="0" relativeHeight="251660288" behindDoc="1" locked="0" layoutInCell="1" allowOverlap="1" wp14:anchorId="69E01919" wp14:editId="552FB4BD">
            <wp:simplePos x="0" y="0"/>
            <wp:positionH relativeFrom="column">
              <wp:posOffset>455334</wp:posOffset>
            </wp:positionH>
            <wp:positionV relativeFrom="paragraph">
              <wp:posOffset>231711</wp:posOffset>
            </wp:positionV>
            <wp:extent cx="4048125" cy="4131310"/>
            <wp:effectExtent l="0" t="0" r="9525" b="2540"/>
            <wp:wrapTopAndBottom/>
            <wp:docPr id="897755903" name="图片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55903" name="图片 1" descr="A diagram of a workfl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125" cy="413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流程：前期谋划、项目储备、预算编制、项目实施、项目结束等</w:t>
      </w:r>
    </w:p>
    <w:p w14:paraId="5F58E8BC" w14:textId="77777777" w:rsidR="00627BE1" w:rsidRDefault="00627BE1" w:rsidP="00627BE1">
      <w:pPr>
        <w:widowControl/>
        <w:jc w:val="left"/>
      </w:pPr>
    </w:p>
    <w:p w14:paraId="70E56CC8" w14:textId="77777777" w:rsidR="00627BE1" w:rsidRDefault="00627BE1" w:rsidP="00627BE1">
      <w:pPr>
        <w:pStyle w:val="ListParagraph"/>
        <w:widowControl/>
        <w:numPr>
          <w:ilvl w:val="1"/>
          <w:numId w:val="25"/>
        </w:numPr>
        <w:ind w:firstLineChars="0"/>
        <w:jc w:val="left"/>
      </w:pPr>
      <w:r>
        <w:rPr>
          <w:rFonts w:hint="eastAsia"/>
        </w:rPr>
        <w:t>项目库分层设立、分级管理</w:t>
      </w:r>
    </w:p>
    <w:p w14:paraId="2C8B287F" w14:textId="77777777" w:rsidR="00627BE1" w:rsidRDefault="00627BE1" w:rsidP="00627BE1">
      <w:pPr>
        <w:pStyle w:val="ListParagraph"/>
        <w:widowControl/>
        <w:numPr>
          <w:ilvl w:val="2"/>
          <w:numId w:val="25"/>
        </w:numPr>
        <w:ind w:firstLineChars="0"/>
        <w:jc w:val="left"/>
      </w:pPr>
      <w:r>
        <w:rPr>
          <w:rFonts w:hint="eastAsia"/>
          <w:noProof/>
        </w:rPr>
        <w:drawing>
          <wp:anchor distT="0" distB="0" distL="114300" distR="114300" simplePos="0" relativeHeight="251659264" behindDoc="0" locked="0" layoutInCell="1" allowOverlap="1" wp14:anchorId="22359CA4" wp14:editId="7DC6FB38">
            <wp:simplePos x="0" y="0"/>
            <wp:positionH relativeFrom="column">
              <wp:posOffset>135825</wp:posOffset>
            </wp:positionH>
            <wp:positionV relativeFrom="paragraph">
              <wp:posOffset>670236</wp:posOffset>
            </wp:positionV>
            <wp:extent cx="5269865" cy="3426460"/>
            <wp:effectExtent l="0" t="0" r="6985" b="2540"/>
            <wp:wrapTopAndBottom/>
            <wp:docPr id="1238764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865" cy="3426460"/>
                    </a:xfrm>
                    <a:prstGeom prst="rect">
                      <a:avLst/>
                    </a:prstGeom>
                    <a:noFill/>
                    <a:ln>
                      <a:noFill/>
                    </a:ln>
                  </pic:spPr>
                </pic:pic>
              </a:graphicData>
            </a:graphic>
          </wp:anchor>
        </w:drawing>
      </w:r>
      <w:r>
        <w:rPr>
          <w:rFonts w:hint="eastAsia"/>
        </w:rPr>
        <w:t>分层设立是指财政部门及各部门、所属单位分别设立项目库。财政部门项目库由部门上报的项目构成，部门项目库由本级和下级单位上报的项目构成，基层单位项目库由本单位立项和实施的项目构成；</w:t>
      </w:r>
    </w:p>
    <w:p w14:paraId="719D62EE" w14:textId="77777777" w:rsidR="00627BE1" w:rsidRDefault="00627BE1" w:rsidP="00627BE1">
      <w:pPr>
        <w:pStyle w:val="ListParagraph"/>
        <w:widowControl/>
        <w:numPr>
          <w:ilvl w:val="2"/>
          <w:numId w:val="25"/>
        </w:numPr>
        <w:ind w:firstLineChars="0"/>
        <w:jc w:val="left"/>
      </w:pPr>
      <w:r>
        <w:rPr>
          <w:rFonts w:hint="eastAsia"/>
        </w:rPr>
        <w:lastRenderedPageBreak/>
        <w:t>分级管理是指项目库分为</w:t>
      </w:r>
      <w:r w:rsidRPr="00083151">
        <w:rPr>
          <w:rFonts w:hint="eastAsia"/>
          <w:color w:val="FF0000"/>
        </w:rPr>
        <w:t>中央、省、市、县</w:t>
      </w:r>
      <w:r>
        <w:rPr>
          <w:rFonts w:hint="eastAsia"/>
        </w:rPr>
        <w:t>四级项目库，对下级的转移支付项目的细化安排情况，在下级项目库反映</w:t>
      </w:r>
    </w:p>
    <w:p w14:paraId="3DE939A6" w14:textId="77777777" w:rsidR="00627BE1" w:rsidRDefault="00627BE1" w:rsidP="00627BE1">
      <w:pPr>
        <w:pStyle w:val="ListParagraph"/>
        <w:widowControl/>
        <w:numPr>
          <w:ilvl w:val="1"/>
          <w:numId w:val="25"/>
        </w:numPr>
        <w:ind w:firstLineChars="0"/>
        <w:jc w:val="left"/>
      </w:pPr>
      <w:r>
        <w:rPr>
          <w:rFonts w:hint="eastAsia"/>
        </w:rPr>
        <w:t>项目库管理规则</w:t>
      </w:r>
    </w:p>
    <w:p w14:paraId="37557271" w14:textId="77777777" w:rsidR="00627BE1" w:rsidRDefault="00627BE1" w:rsidP="00627BE1">
      <w:pPr>
        <w:pStyle w:val="ListParagraph"/>
        <w:widowControl/>
        <w:numPr>
          <w:ilvl w:val="2"/>
          <w:numId w:val="25"/>
        </w:numPr>
        <w:ind w:firstLineChars="0"/>
        <w:jc w:val="left"/>
      </w:pPr>
      <w:r>
        <w:rPr>
          <w:rFonts w:hint="eastAsia"/>
        </w:rPr>
        <w:t>明晰项目库管理的“主体责任”</w:t>
      </w:r>
    </w:p>
    <w:p w14:paraId="64142A6C" w14:textId="77777777" w:rsidR="00627BE1" w:rsidRDefault="00627BE1" w:rsidP="00627BE1">
      <w:pPr>
        <w:pStyle w:val="ListParagraph"/>
        <w:widowControl/>
        <w:numPr>
          <w:ilvl w:val="2"/>
          <w:numId w:val="25"/>
        </w:numPr>
        <w:ind w:firstLineChars="0"/>
        <w:jc w:val="left"/>
      </w:pPr>
      <w:r>
        <w:rPr>
          <w:rFonts w:hint="eastAsia"/>
        </w:rPr>
        <w:t>预算项目逐年滚动管理</w:t>
      </w:r>
    </w:p>
    <w:p w14:paraId="74AC551C" w14:textId="77777777" w:rsidR="00627BE1" w:rsidRDefault="00627BE1" w:rsidP="00627BE1">
      <w:pPr>
        <w:pStyle w:val="ListParagraph"/>
        <w:widowControl/>
        <w:numPr>
          <w:ilvl w:val="2"/>
          <w:numId w:val="25"/>
        </w:numPr>
        <w:ind w:firstLineChars="0"/>
        <w:jc w:val="left"/>
      </w:pPr>
      <w:r>
        <w:rPr>
          <w:rFonts w:hint="eastAsia"/>
        </w:rPr>
        <w:t>预算项目全面实施预算绩效管理</w:t>
      </w:r>
    </w:p>
    <w:p w14:paraId="124A183F" w14:textId="77777777" w:rsidR="00627BE1" w:rsidRDefault="00627BE1" w:rsidP="00627BE1">
      <w:pPr>
        <w:pStyle w:val="ListParagraph"/>
        <w:widowControl/>
        <w:numPr>
          <w:ilvl w:val="1"/>
          <w:numId w:val="25"/>
        </w:numPr>
        <w:ind w:firstLineChars="0"/>
        <w:jc w:val="left"/>
      </w:pPr>
      <w:r>
        <w:rPr>
          <w:rFonts w:hint="eastAsia"/>
        </w:rPr>
        <w:t>项目库管理的一般流程</w:t>
      </w:r>
    </w:p>
    <w:p w14:paraId="3F90F324" w14:textId="77777777" w:rsidR="00627BE1" w:rsidRDefault="00627BE1" w:rsidP="00627BE1">
      <w:pPr>
        <w:pStyle w:val="ListParagraph"/>
        <w:widowControl/>
        <w:numPr>
          <w:ilvl w:val="2"/>
          <w:numId w:val="25"/>
        </w:numPr>
        <w:ind w:firstLineChars="0"/>
        <w:jc w:val="left"/>
      </w:pPr>
      <w:r>
        <w:rPr>
          <w:rFonts w:hint="eastAsia"/>
        </w:rPr>
        <w:t>项目入库</w:t>
      </w:r>
    </w:p>
    <w:p w14:paraId="36CC8625" w14:textId="77777777" w:rsidR="00627BE1" w:rsidRDefault="00627BE1" w:rsidP="00627BE1">
      <w:pPr>
        <w:pStyle w:val="ListParagraph"/>
        <w:widowControl/>
        <w:numPr>
          <w:ilvl w:val="2"/>
          <w:numId w:val="25"/>
        </w:numPr>
        <w:ind w:firstLineChars="0"/>
        <w:jc w:val="left"/>
      </w:pPr>
      <w:r>
        <w:rPr>
          <w:noProof/>
        </w:rPr>
        <w:drawing>
          <wp:anchor distT="0" distB="0" distL="114300" distR="114300" simplePos="0" relativeHeight="251661312" behindDoc="0" locked="0" layoutInCell="1" allowOverlap="1" wp14:anchorId="55A083A9" wp14:editId="09E7CF07">
            <wp:simplePos x="0" y="0"/>
            <wp:positionH relativeFrom="column">
              <wp:posOffset>225477</wp:posOffset>
            </wp:positionH>
            <wp:positionV relativeFrom="paragraph">
              <wp:posOffset>212880</wp:posOffset>
            </wp:positionV>
            <wp:extent cx="5273675" cy="3676015"/>
            <wp:effectExtent l="0" t="0" r="3175" b="635"/>
            <wp:wrapTopAndBottom/>
            <wp:docPr id="507588909" name="图片 2"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8909" name="图片 2" descr="A diagram of a process f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675" cy="3676015"/>
                    </a:xfrm>
                    <a:prstGeom prst="rect">
                      <a:avLst/>
                    </a:prstGeom>
                    <a:noFill/>
                    <a:ln>
                      <a:noFill/>
                    </a:ln>
                  </pic:spPr>
                </pic:pic>
              </a:graphicData>
            </a:graphic>
          </wp:anchor>
        </w:drawing>
      </w:r>
      <w:r>
        <w:rPr>
          <w:rFonts w:hint="eastAsia"/>
        </w:rPr>
        <w:t>备选项目选取</w:t>
      </w:r>
    </w:p>
    <w:p w14:paraId="5F42F9A7" w14:textId="77777777" w:rsidR="00627BE1" w:rsidRPr="00931C90" w:rsidRDefault="00627BE1" w:rsidP="00627BE1">
      <w:pPr>
        <w:pStyle w:val="ListParagraph"/>
        <w:widowControl/>
        <w:numPr>
          <w:ilvl w:val="0"/>
          <w:numId w:val="25"/>
        </w:numPr>
        <w:ind w:firstLineChars="0"/>
        <w:jc w:val="left"/>
        <w:rPr>
          <w:b/>
          <w:bCs/>
          <w:color w:val="FF0000"/>
        </w:rPr>
      </w:pPr>
      <w:r w:rsidRPr="00931C90">
        <w:rPr>
          <w:rFonts w:hint="eastAsia"/>
          <w:b/>
          <w:bCs/>
          <w:color w:val="FF0000"/>
        </w:rPr>
        <w:t>预算支出标准及标准化管理</w:t>
      </w:r>
    </w:p>
    <w:p w14:paraId="27706F0F" w14:textId="77777777" w:rsidR="00627BE1" w:rsidRDefault="00627BE1" w:rsidP="00627BE1">
      <w:pPr>
        <w:pStyle w:val="ListParagraph"/>
        <w:widowControl/>
        <w:numPr>
          <w:ilvl w:val="1"/>
          <w:numId w:val="25"/>
        </w:numPr>
        <w:ind w:firstLineChars="0"/>
        <w:jc w:val="left"/>
      </w:pPr>
      <w:r>
        <w:rPr>
          <w:rFonts w:hint="eastAsia"/>
        </w:rPr>
        <w:t>预算指出标准及标准化内涵</w:t>
      </w:r>
    </w:p>
    <w:p w14:paraId="1F6161CD" w14:textId="77777777" w:rsidR="00627BE1" w:rsidRDefault="00627BE1" w:rsidP="00627BE1">
      <w:pPr>
        <w:pStyle w:val="ListParagraph"/>
        <w:widowControl/>
        <w:numPr>
          <w:ilvl w:val="2"/>
          <w:numId w:val="25"/>
        </w:numPr>
        <w:ind w:firstLineChars="0"/>
        <w:jc w:val="left"/>
      </w:pPr>
      <w:r>
        <w:rPr>
          <w:rFonts w:hint="eastAsia"/>
        </w:rPr>
        <w:t>标准和标准化：制定标准的目的是在一定的范围内获得最佳秩序</w:t>
      </w:r>
    </w:p>
    <w:p w14:paraId="75F1B6A8" w14:textId="77777777" w:rsidR="00627BE1" w:rsidRPr="00075B02" w:rsidRDefault="00627BE1" w:rsidP="00627BE1">
      <w:pPr>
        <w:pStyle w:val="ListParagraph"/>
        <w:widowControl/>
        <w:numPr>
          <w:ilvl w:val="2"/>
          <w:numId w:val="25"/>
        </w:numPr>
        <w:ind w:firstLineChars="0"/>
        <w:jc w:val="left"/>
      </w:pPr>
      <w:r>
        <w:rPr>
          <w:rFonts w:hint="eastAsia"/>
        </w:rPr>
        <w:t>预算支出标准和标准化：预算支出标准是指对预算事项进行合理分类并分别予以规定的支出预算编制标准，包括</w:t>
      </w:r>
      <w:r w:rsidRPr="00075B02">
        <w:rPr>
          <w:rFonts w:hint="eastAsia"/>
          <w:color w:val="FF0000"/>
        </w:rPr>
        <w:t>基本支出标准</w:t>
      </w:r>
      <w:r>
        <w:rPr>
          <w:rFonts w:hint="eastAsia"/>
        </w:rPr>
        <w:t>和</w:t>
      </w:r>
      <w:r w:rsidRPr="00075B02">
        <w:rPr>
          <w:rFonts w:hint="eastAsia"/>
          <w:color w:val="FF0000"/>
        </w:rPr>
        <w:t>项目支出标准</w:t>
      </w:r>
    </w:p>
    <w:p w14:paraId="54F94C48" w14:textId="77777777" w:rsidR="00627BE1" w:rsidRDefault="00627BE1" w:rsidP="00627BE1">
      <w:pPr>
        <w:pStyle w:val="ListParagraph"/>
        <w:widowControl/>
        <w:numPr>
          <w:ilvl w:val="1"/>
          <w:numId w:val="25"/>
        </w:numPr>
        <w:ind w:firstLineChars="0"/>
        <w:jc w:val="left"/>
      </w:pPr>
      <w:r w:rsidRPr="00075B02">
        <w:rPr>
          <w:rFonts w:hint="eastAsia"/>
        </w:rPr>
        <w:t>基本支出标准和项目支出标准</w:t>
      </w:r>
    </w:p>
    <w:p w14:paraId="7AF04CBB" w14:textId="77777777" w:rsidR="00627BE1" w:rsidRDefault="00627BE1" w:rsidP="00627BE1">
      <w:pPr>
        <w:pStyle w:val="ListParagraph"/>
        <w:widowControl/>
        <w:numPr>
          <w:ilvl w:val="2"/>
          <w:numId w:val="25"/>
        </w:numPr>
        <w:ind w:firstLineChars="0"/>
        <w:jc w:val="left"/>
      </w:pPr>
      <w:r>
        <w:rPr>
          <w:rFonts w:hint="eastAsia"/>
        </w:rPr>
        <w:t>基本支出标准：包括</w:t>
      </w:r>
      <w:r w:rsidRPr="00B6162A">
        <w:rPr>
          <w:rFonts w:hint="eastAsia"/>
          <w:color w:val="FF0000"/>
        </w:rPr>
        <w:t>人员经费标准</w:t>
      </w:r>
      <w:r>
        <w:rPr>
          <w:rFonts w:hint="eastAsia"/>
        </w:rPr>
        <w:t>（工资津贴、住房改革支出等）和</w:t>
      </w:r>
      <w:r w:rsidRPr="00B6162A">
        <w:rPr>
          <w:rFonts w:hint="eastAsia"/>
          <w:color w:val="FF0000"/>
        </w:rPr>
        <w:t>公用经费标准</w:t>
      </w:r>
      <w:r>
        <w:rPr>
          <w:rFonts w:hint="eastAsia"/>
        </w:rPr>
        <w:t>（人员定额为主、实物费用定额为辅）</w:t>
      </w:r>
    </w:p>
    <w:p w14:paraId="6FBC9552" w14:textId="77777777" w:rsidR="00627BE1" w:rsidRDefault="00627BE1" w:rsidP="00627BE1">
      <w:pPr>
        <w:pStyle w:val="ListParagraph"/>
        <w:widowControl/>
        <w:numPr>
          <w:ilvl w:val="2"/>
          <w:numId w:val="25"/>
        </w:numPr>
        <w:ind w:firstLineChars="0"/>
        <w:jc w:val="left"/>
      </w:pPr>
      <w:r>
        <w:rPr>
          <w:rFonts w:hint="eastAsia"/>
        </w:rPr>
        <w:t>项目支出标准：</w:t>
      </w:r>
    </w:p>
    <w:p w14:paraId="30B96081" w14:textId="77777777" w:rsidR="00627BE1" w:rsidRDefault="00627BE1" w:rsidP="00627BE1">
      <w:pPr>
        <w:pStyle w:val="ListParagraph"/>
        <w:widowControl/>
        <w:numPr>
          <w:ilvl w:val="3"/>
          <w:numId w:val="25"/>
        </w:numPr>
        <w:ind w:firstLineChars="0"/>
        <w:jc w:val="left"/>
      </w:pPr>
      <w:r>
        <w:rPr>
          <w:rFonts w:hint="eastAsia"/>
        </w:rPr>
        <w:t>财政部门标准和部门内部标准</w:t>
      </w:r>
    </w:p>
    <w:p w14:paraId="52B7F620" w14:textId="77777777" w:rsidR="00627BE1" w:rsidRDefault="00627BE1" w:rsidP="00627BE1">
      <w:pPr>
        <w:pStyle w:val="ListParagraph"/>
        <w:widowControl/>
        <w:numPr>
          <w:ilvl w:val="3"/>
          <w:numId w:val="25"/>
        </w:numPr>
        <w:ind w:firstLineChars="0"/>
        <w:jc w:val="left"/>
      </w:pPr>
      <w:r>
        <w:rPr>
          <w:rFonts w:hint="eastAsia"/>
        </w:rPr>
        <w:t>通用定额标准和专用定额标准</w:t>
      </w:r>
    </w:p>
    <w:p w14:paraId="766A0B7A" w14:textId="77777777" w:rsidR="00627BE1" w:rsidRDefault="00627BE1" w:rsidP="00627BE1">
      <w:pPr>
        <w:widowControl/>
        <w:jc w:val="left"/>
      </w:pPr>
      <w:r>
        <w:rPr>
          <w:noProof/>
        </w:rPr>
        <w:lastRenderedPageBreak/>
        <w:drawing>
          <wp:anchor distT="0" distB="0" distL="114300" distR="114300" simplePos="0" relativeHeight="251662336" behindDoc="0" locked="0" layoutInCell="1" allowOverlap="1" wp14:anchorId="1CFDF0D9" wp14:editId="550D7C3D">
            <wp:simplePos x="0" y="0"/>
            <wp:positionH relativeFrom="margin">
              <wp:posOffset>-41055</wp:posOffset>
            </wp:positionH>
            <wp:positionV relativeFrom="paragraph">
              <wp:posOffset>271922</wp:posOffset>
            </wp:positionV>
            <wp:extent cx="5266055" cy="2482215"/>
            <wp:effectExtent l="0" t="0" r="0" b="0"/>
            <wp:wrapTopAndBottom/>
            <wp:docPr id="15780513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055" cy="2482215"/>
                    </a:xfrm>
                    <a:prstGeom prst="rect">
                      <a:avLst/>
                    </a:prstGeom>
                    <a:noFill/>
                    <a:ln>
                      <a:noFill/>
                    </a:ln>
                  </pic:spPr>
                </pic:pic>
              </a:graphicData>
            </a:graphic>
          </wp:anchor>
        </w:drawing>
      </w:r>
      <w:r>
        <w:rPr>
          <w:noProof/>
        </w:rPr>
        <w:drawing>
          <wp:inline distT="0" distB="0" distL="0" distR="0" wp14:anchorId="01640DF9" wp14:editId="7678CCD1">
            <wp:extent cx="5262245" cy="3120390"/>
            <wp:effectExtent l="0" t="0" r="0" b="3810"/>
            <wp:docPr id="968084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245" cy="3120390"/>
                    </a:xfrm>
                    <a:prstGeom prst="rect">
                      <a:avLst/>
                    </a:prstGeom>
                    <a:noFill/>
                    <a:ln>
                      <a:noFill/>
                    </a:ln>
                  </pic:spPr>
                </pic:pic>
              </a:graphicData>
            </a:graphic>
          </wp:inline>
        </w:drawing>
      </w:r>
    </w:p>
    <w:p w14:paraId="5D475010" w14:textId="77777777" w:rsidR="00627BE1" w:rsidRDefault="00627BE1" w:rsidP="00627BE1">
      <w:pPr>
        <w:widowControl/>
        <w:jc w:val="left"/>
      </w:pPr>
      <w:r>
        <w:br w:type="page"/>
      </w:r>
    </w:p>
    <w:p w14:paraId="13D762B0" w14:textId="77777777" w:rsidR="00627BE1" w:rsidRDefault="00627BE1" w:rsidP="00627BE1">
      <w:pPr>
        <w:widowControl/>
        <w:jc w:val="left"/>
      </w:pPr>
      <w:r>
        <w:rPr>
          <w:rFonts w:hint="eastAsia"/>
        </w:rPr>
        <w:lastRenderedPageBreak/>
        <w:t>第四节</w:t>
      </w:r>
      <w:r>
        <w:rPr>
          <w:rFonts w:hint="eastAsia"/>
        </w:rPr>
        <w:t xml:space="preserve"> </w:t>
      </w:r>
      <w:r>
        <w:rPr>
          <w:rFonts w:hint="eastAsia"/>
        </w:rPr>
        <w:t>部门预算的编制</w:t>
      </w:r>
    </w:p>
    <w:p w14:paraId="48F1AA7E" w14:textId="77777777" w:rsidR="00627BE1" w:rsidRDefault="00627BE1" w:rsidP="00627BE1">
      <w:pPr>
        <w:pStyle w:val="ListParagraph"/>
        <w:widowControl/>
        <w:numPr>
          <w:ilvl w:val="0"/>
          <w:numId w:val="27"/>
        </w:numPr>
        <w:ind w:firstLineChars="0"/>
        <w:jc w:val="left"/>
      </w:pPr>
      <w:r>
        <w:rPr>
          <w:rFonts w:hint="eastAsia"/>
        </w:rPr>
        <w:t>部门预算的含义与特征</w:t>
      </w:r>
    </w:p>
    <w:p w14:paraId="7A267238" w14:textId="77777777" w:rsidR="00627BE1" w:rsidRDefault="00627BE1" w:rsidP="00627BE1">
      <w:pPr>
        <w:pStyle w:val="ListParagraph"/>
        <w:widowControl/>
        <w:numPr>
          <w:ilvl w:val="1"/>
          <w:numId w:val="27"/>
        </w:numPr>
        <w:ind w:firstLineChars="0"/>
        <w:jc w:val="left"/>
      </w:pPr>
      <w:r>
        <w:rPr>
          <w:rFonts w:hint="eastAsia"/>
        </w:rPr>
        <w:t>部门预算的基本含义</w:t>
      </w:r>
    </w:p>
    <w:p w14:paraId="2FF8D55E" w14:textId="77777777" w:rsidR="00627BE1" w:rsidRDefault="00627BE1" w:rsidP="00627BE1">
      <w:pPr>
        <w:pStyle w:val="ListParagraph"/>
        <w:widowControl/>
        <w:numPr>
          <w:ilvl w:val="1"/>
          <w:numId w:val="27"/>
        </w:numPr>
        <w:ind w:firstLineChars="0"/>
        <w:jc w:val="left"/>
      </w:pPr>
      <w:r>
        <w:rPr>
          <w:rFonts w:hint="eastAsia"/>
        </w:rPr>
        <w:t>部门预算与政府预算的关系</w:t>
      </w:r>
    </w:p>
    <w:p w14:paraId="781E36C2" w14:textId="77777777" w:rsidR="00627BE1" w:rsidRPr="005121D3" w:rsidRDefault="00627BE1" w:rsidP="00627BE1">
      <w:pPr>
        <w:pStyle w:val="ListParagraph"/>
        <w:widowControl/>
        <w:numPr>
          <w:ilvl w:val="1"/>
          <w:numId w:val="27"/>
        </w:numPr>
        <w:ind w:firstLineChars="0"/>
        <w:jc w:val="left"/>
        <w:rPr>
          <w:b/>
          <w:bCs/>
          <w:color w:val="FF0000"/>
        </w:rPr>
      </w:pPr>
      <w:r w:rsidRPr="005121D3">
        <w:rPr>
          <w:rFonts w:hint="eastAsia"/>
          <w:b/>
          <w:bCs/>
          <w:color w:val="FF0000"/>
        </w:rPr>
        <w:t>我国部门预算的特征：</w:t>
      </w:r>
    </w:p>
    <w:p w14:paraId="3A27B8D9" w14:textId="77777777" w:rsidR="00627BE1" w:rsidRDefault="00627BE1" w:rsidP="00627BE1">
      <w:pPr>
        <w:pStyle w:val="ListParagraph"/>
        <w:widowControl/>
        <w:numPr>
          <w:ilvl w:val="2"/>
          <w:numId w:val="27"/>
        </w:numPr>
        <w:ind w:firstLineChars="0"/>
        <w:jc w:val="left"/>
      </w:pPr>
      <w:r w:rsidRPr="005121D3">
        <w:rPr>
          <w:rFonts w:hint="eastAsia"/>
        </w:rPr>
        <w:t>从编制主体来看，“部门”的资质要求限定在那些与财政直接发生经费领拨关系的一级预算单位或称主管预算单位。</w:t>
      </w:r>
    </w:p>
    <w:p w14:paraId="20EB26CA" w14:textId="77777777" w:rsidR="00627BE1" w:rsidRPr="005121D3" w:rsidRDefault="00627BE1" w:rsidP="00627BE1">
      <w:pPr>
        <w:pStyle w:val="ListParagraph"/>
        <w:widowControl/>
        <w:numPr>
          <w:ilvl w:val="2"/>
          <w:numId w:val="27"/>
        </w:numPr>
        <w:ind w:firstLineChars="0"/>
        <w:jc w:val="left"/>
      </w:pPr>
      <w:r w:rsidRPr="005121D3">
        <w:rPr>
          <w:rFonts w:hint="eastAsia"/>
        </w:rPr>
        <w:t>从编制范围看，部门预算属于综合预算，它应该涵盖部门及所属单位所有的收入和支出。既包括一般公共预算收支、政府性基金收支，同时还包括部门组织的事业收支、经营收支以及其他收支等。</w:t>
      </w:r>
    </w:p>
    <w:p w14:paraId="783BD192" w14:textId="77777777" w:rsidR="00627BE1" w:rsidRPr="005121D3" w:rsidRDefault="00627BE1" w:rsidP="00627BE1">
      <w:pPr>
        <w:pStyle w:val="ListParagraph"/>
        <w:widowControl/>
        <w:numPr>
          <w:ilvl w:val="2"/>
          <w:numId w:val="27"/>
        </w:numPr>
        <w:ind w:firstLineChars="0"/>
        <w:jc w:val="left"/>
      </w:pPr>
      <w:r w:rsidRPr="005121D3">
        <w:rPr>
          <w:rFonts w:hint="eastAsia"/>
        </w:rPr>
        <w:t>从支出角度看，部门预算应全面地反映一个部门及所属单位各项资金的使用方向和具体的使用内容。</w:t>
      </w:r>
    </w:p>
    <w:p w14:paraId="29E3C51A" w14:textId="77777777" w:rsidR="00627BE1" w:rsidRPr="005121D3" w:rsidRDefault="00627BE1" w:rsidP="00627BE1">
      <w:pPr>
        <w:pStyle w:val="ListParagraph"/>
        <w:widowControl/>
        <w:numPr>
          <w:ilvl w:val="2"/>
          <w:numId w:val="27"/>
        </w:numPr>
        <w:ind w:firstLineChars="0"/>
        <w:jc w:val="left"/>
      </w:pPr>
      <w:r w:rsidRPr="005121D3">
        <w:rPr>
          <w:rFonts w:hint="eastAsia"/>
        </w:rPr>
        <w:t>从编制程序看，部门预算应是由基层预算单位开始编制，经逐级审核汇总形成的。单位预算是列入部门预算的国家机关、社会团体和其他单位的收支预算。</w:t>
      </w:r>
    </w:p>
    <w:p w14:paraId="220D420D" w14:textId="77777777" w:rsidR="00627BE1" w:rsidRPr="005121D3" w:rsidRDefault="00627BE1" w:rsidP="00627BE1">
      <w:pPr>
        <w:pStyle w:val="ListParagraph"/>
        <w:widowControl/>
        <w:numPr>
          <w:ilvl w:val="2"/>
          <w:numId w:val="27"/>
        </w:numPr>
        <w:ind w:firstLineChars="0"/>
        <w:jc w:val="left"/>
      </w:pPr>
      <w:r w:rsidRPr="005121D3">
        <w:rPr>
          <w:rFonts w:hint="eastAsia"/>
        </w:rPr>
        <w:t>从细化程度看，部门预算的编制应既细化到具体预算单位和项目，又要细化到按预算科目划分的各项具体支出。</w:t>
      </w:r>
    </w:p>
    <w:p w14:paraId="71ABAAC3" w14:textId="77777777" w:rsidR="00627BE1" w:rsidRDefault="00627BE1" w:rsidP="00627BE1">
      <w:pPr>
        <w:pStyle w:val="ListParagraph"/>
        <w:widowControl/>
        <w:numPr>
          <w:ilvl w:val="2"/>
          <w:numId w:val="27"/>
        </w:numPr>
        <w:ind w:firstLineChars="0"/>
        <w:jc w:val="left"/>
      </w:pPr>
      <w:r w:rsidRPr="005121D3">
        <w:rPr>
          <w:rFonts w:hint="eastAsia"/>
        </w:rPr>
        <w:t>从合法性看，部门预算必须在符合国家有关法律法规、政策制度的前提下按财政部门核定的预算控制数编制；需在经过法定程序后，由财政部门将预算批复到各部门，再由各部门逐级批复到基层预算单位据以执行。</w:t>
      </w:r>
    </w:p>
    <w:p w14:paraId="61C2E3F6" w14:textId="77777777" w:rsidR="00627BE1" w:rsidRPr="00931C90" w:rsidRDefault="00627BE1" w:rsidP="00627BE1">
      <w:pPr>
        <w:pStyle w:val="ListParagraph"/>
        <w:widowControl/>
        <w:numPr>
          <w:ilvl w:val="0"/>
          <w:numId w:val="27"/>
        </w:numPr>
        <w:ind w:firstLineChars="0"/>
        <w:jc w:val="left"/>
        <w:rPr>
          <w:b/>
          <w:bCs/>
          <w:color w:val="FF0000"/>
        </w:rPr>
      </w:pPr>
      <w:r w:rsidRPr="00931C90">
        <w:rPr>
          <w:rFonts w:hint="eastAsia"/>
          <w:b/>
          <w:bCs/>
          <w:color w:val="FF0000"/>
        </w:rPr>
        <w:t>我国部门预算的编制原则</w:t>
      </w:r>
    </w:p>
    <w:p w14:paraId="0CB04E94" w14:textId="77777777" w:rsidR="00627BE1" w:rsidRDefault="00627BE1" w:rsidP="00627BE1">
      <w:pPr>
        <w:pStyle w:val="ListParagraph"/>
        <w:widowControl/>
        <w:numPr>
          <w:ilvl w:val="1"/>
          <w:numId w:val="27"/>
        </w:numPr>
        <w:ind w:firstLineChars="0"/>
        <w:jc w:val="left"/>
      </w:pPr>
      <w:r>
        <w:rPr>
          <w:rFonts w:hint="eastAsia"/>
        </w:rPr>
        <w:t>合法性原则</w:t>
      </w:r>
    </w:p>
    <w:p w14:paraId="62C3410E" w14:textId="77777777" w:rsidR="00627BE1" w:rsidRDefault="00627BE1" w:rsidP="00627BE1">
      <w:pPr>
        <w:pStyle w:val="ListParagraph"/>
        <w:widowControl/>
        <w:numPr>
          <w:ilvl w:val="1"/>
          <w:numId w:val="27"/>
        </w:numPr>
        <w:ind w:firstLineChars="0"/>
        <w:jc w:val="left"/>
      </w:pPr>
      <w:r>
        <w:rPr>
          <w:rFonts w:hint="eastAsia"/>
        </w:rPr>
        <w:t>真实性原则</w:t>
      </w:r>
    </w:p>
    <w:p w14:paraId="77A3A640" w14:textId="77777777" w:rsidR="00627BE1" w:rsidRDefault="00627BE1" w:rsidP="00627BE1">
      <w:pPr>
        <w:pStyle w:val="ListParagraph"/>
        <w:widowControl/>
        <w:numPr>
          <w:ilvl w:val="1"/>
          <w:numId w:val="27"/>
        </w:numPr>
        <w:ind w:firstLineChars="0"/>
        <w:jc w:val="left"/>
      </w:pPr>
      <w:r>
        <w:rPr>
          <w:rFonts w:hint="eastAsia"/>
        </w:rPr>
        <w:t>完整性原则</w:t>
      </w:r>
    </w:p>
    <w:p w14:paraId="5C2DE23B" w14:textId="77777777" w:rsidR="00627BE1" w:rsidRDefault="00627BE1" w:rsidP="00627BE1">
      <w:pPr>
        <w:pStyle w:val="ListParagraph"/>
        <w:widowControl/>
        <w:numPr>
          <w:ilvl w:val="1"/>
          <w:numId w:val="27"/>
        </w:numPr>
        <w:ind w:firstLineChars="0"/>
        <w:jc w:val="left"/>
      </w:pPr>
      <w:r>
        <w:rPr>
          <w:rFonts w:hint="eastAsia"/>
        </w:rPr>
        <w:t>科学性原则</w:t>
      </w:r>
    </w:p>
    <w:p w14:paraId="674CCA5F" w14:textId="77777777" w:rsidR="00627BE1" w:rsidRDefault="00627BE1" w:rsidP="00627BE1">
      <w:pPr>
        <w:pStyle w:val="ListParagraph"/>
        <w:widowControl/>
        <w:numPr>
          <w:ilvl w:val="1"/>
          <w:numId w:val="27"/>
        </w:numPr>
        <w:ind w:firstLineChars="0"/>
        <w:jc w:val="left"/>
      </w:pPr>
      <w:r>
        <w:rPr>
          <w:rFonts w:hint="eastAsia"/>
        </w:rPr>
        <w:t>稳妥性原则</w:t>
      </w:r>
    </w:p>
    <w:p w14:paraId="07FC8FA8" w14:textId="77777777" w:rsidR="00627BE1" w:rsidRDefault="00627BE1" w:rsidP="00627BE1">
      <w:pPr>
        <w:pStyle w:val="ListParagraph"/>
        <w:widowControl/>
        <w:numPr>
          <w:ilvl w:val="1"/>
          <w:numId w:val="27"/>
        </w:numPr>
        <w:ind w:firstLineChars="0"/>
        <w:jc w:val="left"/>
      </w:pPr>
      <w:r>
        <w:rPr>
          <w:rFonts w:hint="eastAsia"/>
        </w:rPr>
        <w:t>重点性原则</w:t>
      </w:r>
    </w:p>
    <w:p w14:paraId="7F1FDE25" w14:textId="77777777" w:rsidR="00627BE1" w:rsidRDefault="00627BE1" w:rsidP="00627BE1">
      <w:pPr>
        <w:pStyle w:val="ListParagraph"/>
        <w:widowControl/>
        <w:numPr>
          <w:ilvl w:val="1"/>
          <w:numId w:val="27"/>
        </w:numPr>
        <w:ind w:firstLineChars="0"/>
        <w:jc w:val="left"/>
      </w:pPr>
      <w:r>
        <w:rPr>
          <w:rFonts w:hint="eastAsia"/>
        </w:rPr>
        <w:t>透明性原则</w:t>
      </w:r>
    </w:p>
    <w:p w14:paraId="049A218A" w14:textId="77777777" w:rsidR="00627BE1" w:rsidRDefault="00627BE1" w:rsidP="00627BE1">
      <w:pPr>
        <w:pStyle w:val="ListParagraph"/>
        <w:widowControl/>
        <w:numPr>
          <w:ilvl w:val="1"/>
          <w:numId w:val="27"/>
        </w:numPr>
        <w:ind w:firstLineChars="0"/>
        <w:jc w:val="left"/>
      </w:pPr>
      <w:r>
        <w:rPr>
          <w:rFonts w:hint="eastAsia"/>
        </w:rPr>
        <w:t>绩效性原则</w:t>
      </w:r>
    </w:p>
    <w:p w14:paraId="2805546C" w14:textId="77777777" w:rsidR="00627BE1" w:rsidRDefault="00627BE1" w:rsidP="00627BE1">
      <w:pPr>
        <w:pStyle w:val="ListParagraph"/>
        <w:widowControl/>
        <w:numPr>
          <w:ilvl w:val="0"/>
          <w:numId w:val="27"/>
        </w:numPr>
        <w:ind w:firstLineChars="0"/>
        <w:jc w:val="left"/>
      </w:pPr>
      <w:r>
        <w:rPr>
          <w:rFonts w:hint="eastAsia"/>
        </w:rPr>
        <w:t>部门收入预算</w:t>
      </w:r>
    </w:p>
    <w:p w14:paraId="6F8469EE" w14:textId="77777777" w:rsidR="00627BE1" w:rsidRPr="00931C90" w:rsidRDefault="00627BE1" w:rsidP="00627BE1">
      <w:pPr>
        <w:pStyle w:val="ListParagraph"/>
        <w:widowControl/>
        <w:numPr>
          <w:ilvl w:val="0"/>
          <w:numId w:val="27"/>
        </w:numPr>
        <w:ind w:firstLineChars="0"/>
        <w:jc w:val="left"/>
        <w:rPr>
          <w:b/>
          <w:bCs/>
          <w:color w:val="FF0000"/>
        </w:rPr>
      </w:pPr>
      <w:r w:rsidRPr="00931C90">
        <w:rPr>
          <w:rFonts w:hint="eastAsia"/>
          <w:b/>
          <w:bCs/>
          <w:color w:val="FF0000"/>
        </w:rPr>
        <w:t>部门支出预算</w:t>
      </w:r>
    </w:p>
    <w:p w14:paraId="45E0C03A" w14:textId="77777777" w:rsidR="00627BE1" w:rsidRPr="0035583E" w:rsidRDefault="00627BE1" w:rsidP="00627BE1">
      <w:pPr>
        <w:pStyle w:val="ListParagraph"/>
        <w:widowControl/>
        <w:ind w:left="880" w:firstLineChars="0" w:firstLine="0"/>
        <w:jc w:val="left"/>
      </w:pPr>
      <w:r w:rsidRPr="0035583E">
        <w:rPr>
          <w:rFonts w:hint="eastAsia"/>
        </w:rPr>
        <w:t>部门支出预算主要分为</w:t>
      </w:r>
      <w:r w:rsidRPr="0035583E">
        <w:rPr>
          <w:rFonts w:hint="eastAsia"/>
          <w:color w:val="FF0000"/>
        </w:rPr>
        <w:t>基本支出预算</w:t>
      </w:r>
      <w:r w:rsidRPr="0035583E">
        <w:rPr>
          <w:rFonts w:hint="eastAsia"/>
        </w:rPr>
        <w:t>和</w:t>
      </w:r>
      <w:r w:rsidRPr="0035583E">
        <w:rPr>
          <w:rFonts w:hint="eastAsia"/>
          <w:color w:val="FF0000"/>
        </w:rPr>
        <w:t>项目支出预算</w:t>
      </w:r>
    </w:p>
    <w:p w14:paraId="5A3B5925" w14:textId="77777777" w:rsidR="00627BE1" w:rsidRDefault="00627BE1" w:rsidP="00627BE1">
      <w:pPr>
        <w:pStyle w:val="ListParagraph"/>
        <w:widowControl/>
        <w:numPr>
          <w:ilvl w:val="1"/>
          <w:numId w:val="27"/>
        </w:numPr>
        <w:ind w:firstLineChars="0"/>
        <w:jc w:val="left"/>
      </w:pPr>
      <w:r>
        <w:rPr>
          <w:rFonts w:hint="eastAsia"/>
        </w:rPr>
        <w:t>基本支出预算</w:t>
      </w:r>
    </w:p>
    <w:p w14:paraId="31D7C5BF" w14:textId="77777777" w:rsidR="00627BE1" w:rsidRDefault="00627BE1" w:rsidP="00627BE1">
      <w:pPr>
        <w:pStyle w:val="ListParagraph"/>
        <w:widowControl/>
        <w:numPr>
          <w:ilvl w:val="2"/>
          <w:numId w:val="27"/>
        </w:numPr>
        <w:ind w:firstLineChars="0"/>
        <w:jc w:val="left"/>
      </w:pPr>
      <w:r>
        <w:rPr>
          <w:rFonts w:hint="eastAsia"/>
        </w:rPr>
        <w:t>基本支出预算的内涵</w:t>
      </w:r>
    </w:p>
    <w:p w14:paraId="3DC9FA0B" w14:textId="77777777" w:rsidR="00627BE1" w:rsidRDefault="00627BE1" w:rsidP="00627BE1">
      <w:pPr>
        <w:pStyle w:val="ListParagraph"/>
        <w:widowControl/>
        <w:ind w:left="1320" w:firstLineChars="0" w:firstLine="0"/>
        <w:jc w:val="left"/>
      </w:pPr>
      <w:r w:rsidRPr="00BB287A">
        <w:rPr>
          <w:rFonts w:hint="eastAsia"/>
        </w:rPr>
        <w:t>基本支出预算是为保障行政事业单位正常运转、完成日常工作任务所必须的开支而编制的年度支出计划</w:t>
      </w:r>
    </w:p>
    <w:p w14:paraId="088A40AE" w14:textId="77777777" w:rsidR="00627BE1" w:rsidRDefault="00627BE1" w:rsidP="00627BE1">
      <w:pPr>
        <w:pStyle w:val="ListParagraph"/>
        <w:widowControl/>
        <w:numPr>
          <w:ilvl w:val="3"/>
          <w:numId w:val="27"/>
        </w:numPr>
        <w:ind w:firstLineChars="0"/>
        <w:jc w:val="left"/>
      </w:pPr>
      <w:r>
        <w:rPr>
          <w:rFonts w:hint="eastAsia"/>
        </w:rPr>
        <w:t>人员经费</w:t>
      </w:r>
    </w:p>
    <w:p w14:paraId="3AE00E08" w14:textId="77777777" w:rsidR="00627BE1" w:rsidRDefault="00627BE1" w:rsidP="00627BE1">
      <w:pPr>
        <w:pStyle w:val="ListParagraph"/>
        <w:widowControl/>
        <w:numPr>
          <w:ilvl w:val="3"/>
          <w:numId w:val="27"/>
        </w:numPr>
        <w:ind w:firstLineChars="0"/>
        <w:jc w:val="left"/>
      </w:pPr>
      <w:r>
        <w:rPr>
          <w:rFonts w:hint="eastAsia"/>
        </w:rPr>
        <w:t>公用经费</w:t>
      </w:r>
    </w:p>
    <w:p w14:paraId="408712F0" w14:textId="77777777" w:rsidR="00627BE1" w:rsidRDefault="00627BE1" w:rsidP="00627BE1">
      <w:pPr>
        <w:pStyle w:val="ListParagraph"/>
        <w:widowControl/>
        <w:numPr>
          <w:ilvl w:val="2"/>
          <w:numId w:val="27"/>
        </w:numPr>
        <w:ind w:firstLineChars="0"/>
        <w:jc w:val="left"/>
      </w:pPr>
      <w:r>
        <w:rPr>
          <w:rFonts w:hint="eastAsia"/>
        </w:rPr>
        <w:t>基本支出预算的编制原则</w:t>
      </w:r>
    </w:p>
    <w:p w14:paraId="18EE4659" w14:textId="77777777" w:rsidR="00627BE1" w:rsidRDefault="00627BE1" w:rsidP="00627BE1">
      <w:pPr>
        <w:pStyle w:val="ListParagraph"/>
        <w:widowControl/>
        <w:numPr>
          <w:ilvl w:val="3"/>
          <w:numId w:val="27"/>
        </w:numPr>
        <w:ind w:firstLineChars="0"/>
        <w:jc w:val="left"/>
      </w:pPr>
      <w:r>
        <w:rPr>
          <w:rFonts w:hint="eastAsia"/>
        </w:rPr>
        <w:t>综合预算原则</w:t>
      </w:r>
    </w:p>
    <w:p w14:paraId="080D90EA" w14:textId="77777777" w:rsidR="00627BE1" w:rsidRDefault="00627BE1" w:rsidP="00627BE1">
      <w:pPr>
        <w:pStyle w:val="ListParagraph"/>
        <w:widowControl/>
        <w:numPr>
          <w:ilvl w:val="3"/>
          <w:numId w:val="27"/>
        </w:numPr>
        <w:ind w:firstLineChars="0"/>
        <w:jc w:val="left"/>
      </w:pPr>
      <w:r>
        <w:rPr>
          <w:rFonts w:hint="eastAsia"/>
        </w:rPr>
        <w:t>优先保障原则</w:t>
      </w:r>
    </w:p>
    <w:p w14:paraId="0B7D068D" w14:textId="77777777" w:rsidR="00627BE1" w:rsidRDefault="00627BE1" w:rsidP="00627BE1">
      <w:pPr>
        <w:pStyle w:val="ListParagraph"/>
        <w:widowControl/>
        <w:numPr>
          <w:ilvl w:val="3"/>
          <w:numId w:val="27"/>
        </w:numPr>
        <w:ind w:firstLineChars="0"/>
        <w:jc w:val="left"/>
      </w:pPr>
      <w:r>
        <w:rPr>
          <w:rFonts w:hint="eastAsia"/>
        </w:rPr>
        <w:t>定员定额管理原则</w:t>
      </w:r>
    </w:p>
    <w:p w14:paraId="567102C6" w14:textId="77777777" w:rsidR="00627BE1" w:rsidRDefault="00627BE1" w:rsidP="00627BE1">
      <w:pPr>
        <w:pStyle w:val="ListParagraph"/>
        <w:widowControl/>
        <w:numPr>
          <w:ilvl w:val="2"/>
          <w:numId w:val="27"/>
        </w:numPr>
        <w:ind w:firstLineChars="0"/>
        <w:jc w:val="left"/>
      </w:pPr>
      <w:r>
        <w:rPr>
          <w:rFonts w:hint="eastAsia"/>
        </w:rPr>
        <w:t>基本支出预算的编制基础：定员定额制度</w:t>
      </w:r>
    </w:p>
    <w:p w14:paraId="48843E92" w14:textId="77777777" w:rsidR="00627BE1" w:rsidRDefault="00627BE1" w:rsidP="00627BE1">
      <w:pPr>
        <w:pStyle w:val="ListParagraph"/>
        <w:widowControl/>
        <w:numPr>
          <w:ilvl w:val="3"/>
          <w:numId w:val="27"/>
        </w:numPr>
        <w:ind w:firstLineChars="0"/>
        <w:jc w:val="left"/>
      </w:pPr>
      <w:r>
        <w:rPr>
          <w:rFonts w:hint="eastAsia"/>
        </w:rPr>
        <w:t>定员：根据行政事业单位的规模或工作量，对人员编制或定员比例规定人员指标额度</w:t>
      </w:r>
    </w:p>
    <w:p w14:paraId="14613C4F" w14:textId="77777777" w:rsidR="00627BE1" w:rsidRDefault="00627BE1" w:rsidP="00627BE1">
      <w:pPr>
        <w:pStyle w:val="ListParagraph"/>
        <w:widowControl/>
        <w:numPr>
          <w:ilvl w:val="3"/>
          <w:numId w:val="27"/>
        </w:numPr>
        <w:ind w:firstLineChars="0"/>
        <w:jc w:val="left"/>
      </w:pPr>
      <w:r>
        <w:rPr>
          <w:rFonts w:hint="eastAsia"/>
        </w:rPr>
        <w:lastRenderedPageBreak/>
        <w:t>定额：国家根据行政事业单位的工作性质及特点对行政事业单位在一定时期内有关人力、物力、财力的补偿以及消耗或利用方面所规定的各种经济额度。</w:t>
      </w:r>
    </w:p>
    <w:p w14:paraId="7153714C" w14:textId="77777777" w:rsidR="00627BE1" w:rsidRDefault="00627BE1" w:rsidP="00627BE1">
      <w:pPr>
        <w:pStyle w:val="ListParagraph"/>
        <w:widowControl/>
        <w:numPr>
          <w:ilvl w:val="3"/>
          <w:numId w:val="27"/>
        </w:numPr>
        <w:ind w:firstLineChars="0"/>
        <w:jc w:val="left"/>
      </w:pPr>
      <w:r>
        <w:rPr>
          <w:rFonts w:hint="eastAsia"/>
        </w:rPr>
        <w:t>定额形式包括：</w:t>
      </w:r>
      <w:r>
        <w:rPr>
          <w:rFonts w:hint="eastAsia"/>
        </w:rPr>
        <w:t>1</w:t>
      </w:r>
      <w:r>
        <w:t>.</w:t>
      </w:r>
      <w:r>
        <w:rPr>
          <w:rFonts w:hint="eastAsia"/>
        </w:rPr>
        <w:t>实物定额和货币定额；</w:t>
      </w:r>
      <w:r>
        <w:rPr>
          <w:rFonts w:hint="eastAsia"/>
        </w:rPr>
        <w:t>2</w:t>
      </w:r>
      <w:r>
        <w:t>.</w:t>
      </w:r>
      <w:r>
        <w:rPr>
          <w:rFonts w:hint="eastAsia"/>
        </w:rPr>
        <w:t>单项定额和综合定额；</w:t>
      </w:r>
      <w:r>
        <w:rPr>
          <w:rFonts w:hint="eastAsia"/>
        </w:rPr>
        <w:t>3</w:t>
      </w:r>
      <w:r>
        <w:t>.</w:t>
      </w:r>
      <w:r>
        <w:rPr>
          <w:rFonts w:hint="eastAsia"/>
        </w:rPr>
        <w:t>支出定额和财政补助定额</w:t>
      </w:r>
    </w:p>
    <w:p w14:paraId="292E5F35" w14:textId="77777777" w:rsidR="00627BE1" w:rsidRDefault="00627BE1" w:rsidP="00627BE1">
      <w:pPr>
        <w:pStyle w:val="ListParagraph"/>
        <w:widowControl/>
        <w:numPr>
          <w:ilvl w:val="2"/>
          <w:numId w:val="27"/>
        </w:numPr>
        <w:ind w:firstLineChars="0"/>
        <w:jc w:val="left"/>
      </w:pPr>
      <w:r>
        <w:rPr>
          <w:rFonts w:hint="eastAsia"/>
        </w:rPr>
        <w:t>基本支出预算的测算</w:t>
      </w:r>
    </w:p>
    <w:p w14:paraId="73072BA0" w14:textId="77777777" w:rsidR="00627BE1" w:rsidRDefault="00627BE1" w:rsidP="00627BE1">
      <w:pPr>
        <w:pStyle w:val="ListParagraph"/>
        <w:widowControl/>
        <w:numPr>
          <w:ilvl w:val="3"/>
          <w:numId w:val="27"/>
        </w:numPr>
        <w:ind w:firstLineChars="0"/>
        <w:jc w:val="left"/>
      </w:pPr>
      <w:r>
        <w:rPr>
          <w:rFonts w:hint="eastAsia"/>
        </w:rPr>
        <w:t>定额标准制定</w:t>
      </w:r>
    </w:p>
    <w:p w14:paraId="75217BE1" w14:textId="77777777" w:rsidR="00627BE1" w:rsidRDefault="00627BE1" w:rsidP="00627BE1">
      <w:pPr>
        <w:pStyle w:val="ListParagraph"/>
        <w:widowControl/>
        <w:numPr>
          <w:ilvl w:val="3"/>
          <w:numId w:val="27"/>
        </w:numPr>
        <w:ind w:firstLineChars="0"/>
        <w:jc w:val="left"/>
      </w:pPr>
      <w:r>
        <w:rPr>
          <w:rFonts w:hint="eastAsia"/>
        </w:rPr>
        <w:t>人员数据核实</w:t>
      </w:r>
    </w:p>
    <w:p w14:paraId="209A5004" w14:textId="77777777" w:rsidR="00627BE1" w:rsidRDefault="00627BE1" w:rsidP="00627BE1">
      <w:pPr>
        <w:pStyle w:val="ListParagraph"/>
        <w:widowControl/>
        <w:numPr>
          <w:ilvl w:val="3"/>
          <w:numId w:val="27"/>
        </w:numPr>
        <w:ind w:firstLineChars="0"/>
        <w:jc w:val="left"/>
      </w:pPr>
      <w:r>
        <w:rPr>
          <w:rFonts w:hint="eastAsia"/>
        </w:rPr>
        <w:t>控制数测算</w:t>
      </w:r>
    </w:p>
    <w:p w14:paraId="5AFC64DF" w14:textId="77777777" w:rsidR="00627BE1" w:rsidRDefault="00627BE1" w:rsidP="00627BE1">
      <w:pPr>
        <w:pStyle w:val="ListParagraph"/>
        <w:widowControl/>
        <w:numPr>
          <w:ilvl w:val="3"/>
          <w:numId w:val="27"/>
        </w:numPr>
        <w:ind w:firstLineChars="0"/>
        <w:jc w:val="left"/>
      </w:pPr>
      <w:r>
        <w:rPr>
          <w:rFonts w:hint="eastAsia"/>
        </w:rPr>
        <w:t>控制数下达</w:t>
      </w:r>
    </w:p>
    <w:p w14:paraId="1FB69A6D" w14:textId="77777777" w:rsidR="00627BE1" w:rsidRDefault="00627BE1" w:rsidP="00627BE1">
      <w:pPr>
        <w:pStyle w:val="ListParagraph"/>
        <w:widowControl/>
        <w:numPr>
          <w:ilvl w:val="2"/>
          <w:numId w:val="27"/>
        </w:numPr>
        <w:ind w:firstLineChars="0"/>
        <w:jc w:val="left"/>
      </w:pPr>
      <w:r>
        <w:rPr>
          <w:rFonts w:hint="eastAsia"/>
        </w:rPr>
        <w:t>基本支出预算的编制</w:t>
      </w:r>
    </w:p>
    <w:p w14:paraId="3B4F1227" w14:textId="77777777" w:rsidR="00627BE1" w:rsidRDefault="00627BE1" w:rsidP="00627BE1">
      <w:pPr>
        <w:pStyle w:val="ListParagraph"/>
        <w:widowControl/>
        <w:numPr>
          <w:ilvl w:val="1"/>
          <w:numId w:val="27"/>
        </w:numPr>
        <w:ind w:firstLineChars="0"/>
        <w:jc w:val="left"/>
      </w:pPr>
      <w:r>
        <w:rPr>
          <w:rFonts w:hint="eastAsia"/>
        </w:rPr>
        <w:t>项目支出预算的编制</w:t>
      </w:r>
    </w:p>
    <w:p w14:paraId="637831BD" w14:textId="77777777" w:rsidR="00627BE1" w:rsidRDefault="00627BE1" w:rsidP="00627BE1">
      <w:pPr>
        <w:pStyle w:val="ListParagraph"/>
        <w:widowControl/>
        <w:numPr>
          <w:ilvl w:val="2"/>
          <w:numId w:val="27"/>
        </w:numPr>
        <w:ind w:firstLineChars="0"/>
        <w:jc w:val="left"/>
      </w:pPr>
      <w:r>
        <w:rPr>
          <w:rFonts w:hint="eastAsia"/>
        </w:rPr>
        <w:t>项目支出预算的内涵：项目支出预算是部门为完成其特定的行政工作任务或事业发展目标而安排的支出。</w:t>
      </w:r>
    </w:p>
    <w:p w14:paraId="15191C1E" w14:textId="77777777" w:rsidR="00627BE1" w:rsidRDefault="00627BE1" w:rsidP="00627BE1">
      <w:pPr>
        <w:pStyle w:val="ListParagraph"/>
        <w:widowControl/>
        <w:numPr>
          <w:ilvl w:val="2"/>
          <w:numId w:val="27"/>
        </w:numPr>
        <w:ind w:firstLineChars="0"/>
        <w:jc w:val="left"/>
      </w:pPr>
      <w:r>
        <w:rPr>
          <w:rFonts w:hint="eastAsia"/>
        </w:rPr>
        <w:t>项目支出预算的特征：专项性、独立性、完整性</w:t>
      </w:r>
    </w:p>
    <w:p w14:paraId="7F58796B" w14:textId="77777777" w:rsidR="00627BE1" w:rsidRDefault="00627BE1" w:rsidP="00627BE1">
      <w:pPr>
        <w:pStyle w:val="ListParagraph"/>
        <w:widowControl/>
        <w:numPr>
          <w:ilvl w:val="2"/>
          <w:numId w:val="27"/>
        </w:numPr>
        <w:ind w:firstLineChars="0"/>
        <w:jc w:val="left"/>
      </w:pPr>
      <w:r>
        <w:rPr>
          <w:rFonts w:hint="eastAsia"/>
        </w:rPr>
        <w:t>项目的分类：一级项目（明细到支出功能分类的</w:t>
      </w:r>
      <w:r w:rsidRPr="00FF7136">
        <w:rPr>
          <w:rFonts w:hint="eastAsia"/>
          <w:color w:val="FF0000"/>
        </w:rPr>
        <w:t>款级项目</w:t>
      </w:r>
      <w:r>
        <w:rPr>
          <w:rFonts w:hint="eastAsia"/>
        </w:rPr>
        <w:t>）、二级项目（明细到支出功能分类的</w:t>
      </w:r>
      <w:r w:rsidRPr="00FF7136">
        <w:rPr>
          <w:rFonts w:hint="eastAsia"/>
          <w:color w:val="FF0000"/>
        </w:rPr>
        <w:t>项级科目</w:t>
      </w:r>
      <w:r>
        <w:rPr>
          <w:rFonts w:hint="eastAsia"/>
        </w:rPr>
        <w:t>）</w:t>
      </w:r>
    </w:p>
    <w:p w14:paraId="00370BDD" w14:textId="77777777" w:rsidR="00627BE1" w:rsidRDefault="00627BE1" w:rsidP="00627BE1">
      <w:pPr>
        <w:pStyle w:val="ListParagraph"/>
        <w:widowControl/>
        <w:numPr>
          <w:ilvl w:val="2"/>
          <w:numId w:val="27"/>
        </w:numPr>
        <w:ind w:firstLineChars="0"/>
        <w:jc w:val="left"/>
      </w:pPr>
      <w:r>
        <w:rPr>
          <w:rFonts w:hint="eastAsia"/>
        </w:rPr>
        <w:t>项目支出预算的管理</w:t>
      </w:r>
    </w:p>
    <w:p w14:paraId="5ACED8DA" w14:textId="77777777" w:rsidR="00627BE1" w:rsidRDefault="00627BE1" w:rsidP="00627BE1">
      <w:pPr>
        <w:pStyle w:val="ListParagraph"/>
        <w:widowControl/>
        <w:numPr>
          <w:ilvl w:val="3"/>
          <w:numId w:val="27"/>
        </w:numPr>
        <w:ind w:firstLineChars="0"/>
        <w:jc w:val="left"/>
      </w:pPr>
      <w:r>
        <w:rPr>
          <w:rFonts w:hint="eastAsia"/>
        </w:rPr>
        <w:t>项目支出预算的管理</w:t>
      </w:r>
    </w:p>
    <w:p w14:paraId="4C620C8C" w14:textId="77777777" w:rsidR="00627BE1" w:rsidRDefault="00627BE1" w:rsidP="00627BE1">
      <w:pPr>
        <w:pStyle w:val="ListParagraph"/>
        <w:widowControl/>
        <w:numPr>
          <w:ilvl w:val="3"/>
          <w:numId w:val="27"/>
        </w:numPr>
        <w:ind w:firstLineChars="0"/>
        <w:jc w:val="left"/>
      </w:pPr>
      <w:r>
        <w:rPr>
          <w:rFonts w:hint="eastAsia"/>
        </w:rPr>
        <w:t>项目及预算的评审评价</w:t>
      </w:r>
    </w:p>
    <w:p w14:paraId="6888278E" w14:textId="77777777" w:rsidR="00627BE1" w:rsidRDefault="00627BE1" w:rsidP="00627BE1">
      <w:pPr>
        <w:pStyle w:val="ListParagraph"/>
        <w:widowControl/>
        <w:numPr>
          <w:ilvl w:val="4"/>
          <w:numId w:val="27"/>
        </w:numPr>
        <w:ind w:firstLineChars="0"/>
        <w:jc w:val="left"/>
      </w:pPr>
      <w:r>
        <w:rPr>
          <w:rFonts w:hint="eastAsia"/>
        </w:rPr>
        <w:t>部门审核和评审</w:t>
      </w:r>
    </w:p>
    <w:p w14:paraId="4A62647A" w14:textId="77777777" w:rsidR="00627BE1" w:rsidRDefault="00627BE1" w:rsidP="00627BE1">
      <w:pPr>
        <w:pStyle w:val="ListParagraph"/>
        <w:widowControl/>
        <w:numPr>
          <w:ilvl w:val="4"/>
          <w:numId w:val="27"/>
        </w:numPr>
        <w:ind w:firstLineChars="0"/>
        <w:jc w:val="left"/>
      </w:pPr>
      <w:r>
        <w:rPr>
          <w:rFonts w:hint="eastAsia"/>
        </w:rPr>
        <w:t>项目支出预算及项目库的申报</w:t>
      </w:r>
    </w:p>
    <w:p w14:paraId="3BB579C2" w14:textId="77777777" w:rsidR="00627BE1" w:rsidRDefault="00627BE1" w:rsidP="00627BE1">
      <w:pPr>
        <w:pStyle w:val="ListParagraph"/>
        <w:widowControl/>
        <w:numPr>
          <w:ilvl w:val="4"/>
          <w:numId w:val="27"/>
        </w:numPr>
        <w:ind w:firstLineChars="0"/>
        <w:jc w:val="left"/>
      </w:pPr>
      <w:r>
        <w:rPr>
          <w:rFonts w:hint="eastAsia"/>
        </w:rPr>
        <w:t>项目预算评审</w:t>
      </w:r>
    </w:p>
    <w:p w14:paraId="3C0CCE5C" w14:textId="77777777" w:rsidR="00627BE1" w:rsidRDefault="00627BE1" w:rsidP="00627BE1">
      <w:pPr>
        <w:pStyle w:val="ListParagraph"/>
        <w:widowControl/>
        <w:numPr>
          <w:ilvl w:val="4"/>
          <w:numId w:val="27"/>
        </w:numPr>
        <w:ind w:firstLineChars="0"/>
        <w:jc w:val="left"/>
      </w:pPr>
      <w:r>
        <w:rPr>
          <w:rFonts w:hint="eastAsia"/>
        </w:rPr>
        <w:t>强化评审结果的运用</w:t>
      </w:r>
    </w:p>
    <w:p w14:paraId="525572D1" w14:textId="77777777" w:rsidR="00627BE1" w:rsidRPr="00931C90" w:rsidRDefault="00627BE1" w:rsidP="00627BE1">
      <w:pPr>
        <w:pStyle w:val="ListParagraph"/>
        <w:widowControl/>
        <w:numPr>
          <w:ilvl w:val="0"/>
          <w:numId w:val="27"/>
        </w:numPr>
        <w:ind w:firstLineChars="0"/>
        <w:jc w:val="left"/>
        <w:rPr>
          <w:b/>
          <w:bCs/>
          <w:color w:val="FF0000"/>
        </w:rPr>
      </w:pPr>
      <w:r w:rsidRPr="00931C90">
        <w:rPr>
          <w:rFonts w:hint="eastAsia"/>
          <w:b/>
          <w:bCs/>
          <w:color w:val="FF0000"/>
        </w:rPr>
        <w:t>预算管理一体化与项目库</w:t>
      </w:r>
    </w:p>
    <w:p w14:paraId="33229C23" w14:textId="77777777" w:rsidR="00627BE1" w:rsidRDefault="00627BE1" w:rsidP="00627BE1">
      <w:pPr>
        <w:pStyle w:val="ListParagraph"/>
        <w:widowControl/>
        <w:ind w:left="440" w:firstLineChars="0" w:firstLine="0"/>
        <w:jc w:val="left"/>
      </w:pPr>
      <w:r w:rsidRPr="003A1301">
        <w:rPr>
          <w:rFonts w:hint="eastAsia"/>
        </w:rPr>
        <w:t>全部预算支出要以预算项目的形式纳入项目库，实行全生命周期管理。主要分为前期谋划、项目储备、预算编制、项目实施、项目结束等阶段</w:t>
      </w:r>
      <w:r w:rsidRPr="003A1301">
        <w:tab/>
      </w:r>
    </w:p>
    <w:p w14:paraId="51CCA6E2" w14:textId="77777777" w:rsidR="00627BE1" w:rsidRDefault="00627BE1" w:rsidP="00627BE1">
      <w:pPr>
        <w:pStyle w:val="ListParagraph"/>
        <w:widowControl/>
        <w:numPr>
          <w:ilvl w:val="1"/>
          <w:numId w:val="27"/>
        </w:numPr>
        <w:ind w:firstLineChars="0"/>
        <w:jc w:val="left"/>
      </w:pPr>
      <w:r>
        <w:rPr>
          <w:rFonts w:hint="eastAsia"/>
        </w:rPr>
        <w:t>项目分类：人员类项目、运转类项目、特定目标类项目</w:t>
      </w:r>
    </w:p>
    <w:p w14:paraId="332B0079" w14:textId="77777777" w:rsidR="00627BE1" w:rsidRDefault="00627BE1" w:rsidP="00627BE1">
      <w:pPr>
        <w:pStyle w:val="ListParagraph"/>
        <w:widowControl/>
        <w:numPr>
          <w:ilvl w:val="2"/>
          <w:numId w:val="27"/>
        </w:numPr>
        <w:ind w:firstLineChars="0"/>
        <w:jc w:val="left"/>
      </w:pPr>
      <w:r>
        <w:rPr>
          <w:rFonts w:hint="eastAsia"/>
        </w:rPr>
        <w:t>人员类项目：部门和单位有关人员的工资福利支出、对个人和家庭的补助支出项目</w:t>
      </w:r>
    </w:p>
    <w:p w14:paraId="13BDE9AB" w14:textId="77777777" w:rsidR="00627BE1" w:rsidRDefault="00627BE1" w:rsidP="00627BE1">
      <w:pPr>
        <w:pStyle w:val="ListParagraph"/>
        <w:widowControl/>
        <w:numPr>
          <w:ilvl w:val="2"/>
          <w:numId w:val="27"/>
        </w:numPr>
        <w:ind w:firstLineChars="0"/>
        <w:jc w:val="left"/>
      </w:pPr>
      <w:r>
        <w:rPr>
          <w:rFonts w:hint="eastAsia"/>
        </w:rPr>
        <w:t>运转类项目：包括部门、单位为保障其机构自身正常运转、完成日常工作任务所发生的公用经费项目和专用于大型公用设施、大型专用设备、专业信息系统等的运行维护的其他运转类项目</w:t>
      </w:r>
    </w:p>
    <w:p w14:paraId="77B9F213" w14:textId="77777777" w:rsidR="00627BE1" w:rsidRDefault="00627BE1" w:rsidP="00627BE1">
      <w:pPr>
        <w:pStyle w:val="ListParagraph"/>
        <w:widowControl/>
        <w:numPr>
          <w:ilvl w:val="2"/>
          <w:numId w:val="27"/>
        </w:numPr>
        <w:ind w:firstLineChars="0"/>
        <w:jc w:val="left"/>
      </w:pPr>
      <w:r>
        <w:rPr>
          <w:rFonts w:hint="eastAsia"/>
        </w:rPr>
        <w:t>特定目标类项目：指部门和单位为完成其特定的工作任务和事业发展目标所发生的支出项目</w:t>
      </w:r>
    </w:p>
    <w:p w14:paraId="3388C282" w14:textId="77777777" w:rsidR="00627BE1" w:rsidRDefault="00627BE1" w:rsidP="00627BE1">
      <w:pPr>
        <w:pStyle w:val="ListParagraph"/>
        <w:widowControl/>
        <w:ind w:left="440" w:firstLineChars="0" w:firstLine="0"/>
        <w:jc w:val="left"/>
      </w:pPr>
    </w:p>
    <w:p w14:paraId="209AB598" w14:textId="77777777" w:rsidR="00627BE1" w:rsidRDefault="00627BE1" w:rsidP="00627BE1">
      <w:pPr>
        <w:widowControl/>
        <w:jc w:val="left"/>
      </w:pPr>
      <w:r>
        <w:br w:type="page"/>
      </w:r>
      <w:r>
        <w:rPr>
          <w:rFonts w:hint="eastAsia"/>
        </w:rPr>
        <w:lastRenderedPageBreak/>
        <w:t>第五节</w:t>
      </w:r>
      <w:r>
        <w:rPr>
          <w:rFonts w:hint="eastAsia"/>
        </w:rPr>
        <w:t xml:space="preserve"> </w:t>
      </w:r>
      <w:r>
        <w:rPr>
          <w:rFonts w:hint="eastAsia"/>
        </w:rPr>
        <w:t>政府总预算的编制</w:t>
      </w:r>
    </w:p>
    <w:p w14:paraId="6A353CD1" w14:textId="77777777" w:rsidR="00627BE1" w:rsidRDefault="00627BE1" w:rsidP="00627BE1">
      <w:pPr>
        <w:pStyle w:val="ListParagraph"/>
        <w:widowControl/>
        <w:numPr>
          <w:ilvl w:val="0"/>
          <w:numId w:val="26"/>
        </w:numPr>
        <w:ind w:firstLineChars="0"/>
        <w:jc w:val="left"/>
      </w:pPr>
      <w:r>
        <w:rPr>
          <w:rFonts w:hint="eastAsia"/>
        </w:rPr>
        <w:t>一般公共预算编制</w:t>
      </w:r>
    </w:p>
    <w:p w14:paraId="176B0B66" w14:textId="77777777" w:rsidR="00627BE1" w:rsidRPr="00931C90" w:rsidRDefault="00627BE1" w:rsidP="00627BE1">
      <w:pPr>
        <w:pStyle w:val="ListParagraph"/>
        <w:widowControl/>
        <w:numPr>
          <w:ilvl w:val="1"/>
          <w:numId w:val="26"/>
        </w:numPr>
        <w:ind w:firstLineChars="0"/>
        <w:jc w:val="left"/>
        <w:rPr>
          <w:b/>
          <w:bCs/>
          <w:color w:val="FF0000"/>
        </w:rPr>
      </w:pPr>
      <w:r w:rsidRPr="00931C90">
        <w:rPr>
          <w:rFonts w:hint="eastAsia"/>
          <w:b/>
          <w:bCs/>
          <w:color w:val="FF0000"/>
        </w:rPr>
        <w:t>一般公共预算组成</w:t>
      </w:r>
    </w:p>
    <w:p w14:paraId="00A109FF" w14:textId="77777777" w:rsidR="00627BE1" w:rsidRDefault="00627BE1" w:rsidP="00627BE1">
      <w:pPr>
        <w:pStyle w:val="ListParagraph"/>
        <w:widowControl/>
        <w:ind w:left="880" w:firstLineChars="0" w:firstLine="0"/>
        <w:jc w:val="left"/>
      </w:pPr>
      <w:r>
        <w:rPr>
          <w:rFonts w:hint="eastAsia"/>
        </w:rPr>
        <w:t>一般公共预算由本级部门预算、转移支付预算和预备费等组成</w:t>
      </w:r>
    </w:p>
    <w:p w14:paraId="3D09291E" w14:textId="77777777" w:rsidR="00627BE1" w:rsidRPr="00931C90" w:rsidRDefault="00627BE1" w:rsidP="00627BE1">
      <w:pPr>
        <w:pStyle w:val="ListParagraph"/>
        <w:widowControl/>
        <w:numPr>
          <w:ilvl w:val="2"/>
          <w:numId w:val="26"/>
        </w:numPr>
        <w:ind w:firstLineChars="0"/>
        <w:jc w:val="left"/>
        <w:rPr>
          <w:color w:val="FF0000"/>
        </w:rPr>
      </w:pPr>
      <w:bookmarkStart w:id="1" w:name="_Ref153277287"/>
      <w:r w:rsidRPr="00931C90">
        <w:rPr>
          <w:rFonts w:hint="eastAsia"/>
          <w:color w:val="FF0000"/>
        </w:rPr>
        <w:t>预备费：</w:t>
      </w:r>
      <w:bookmarkEnd w:id="1"/>
    </w:p>
    <w:p w14:paraId="237B478E" w14:textId="77777777" w:rsidR="00627BE1" w:rsidRDefault="00627BE1" w:rsidP="00627BE1">
      <w:pPr>
        <w:pStyle w:val="ListParagraph"/>
        <w:widowControl/>
        <w:numPr>
          <w:ilvl w:val="3"/>
          <w:numId w:val="26"/>
        </w:numPr>
        <w:ind w:firstLineChars="0"/>
        <w:jc w:val="left"/>
      </w:pPr>
      <w:r>
        <w:rPr>
          <w:rFonts w:hint="eastAsia"/>
        </w:rPr>
        <w:t>定义：预备费是对预算计划的常规安排中不可能遇见的突发事件在预算中所做的必要安排，以备不时之需。</w:t>
      </w:r>
    </w:p>
    <w:p w14:paraId="4B74E7DB" w14:textId="77777777" w:rsidR="00627BE1" w:rsidRPr="00C51FD8" w:rsidRDefault="00627BE1" w:rsidP="00627BE1">
      <w:pPr>
        <w:pStyle w:val="ListParagraph"/>
        <w:widowControl/>
        <w:numPr>
          <w:ilvl w:val="3"/>
          <w:numId w:val="26"/>
        </w:numPr>
        <w:ind w:firstLineChars="0"/>
        <w:jc w:val="left"/>
      </w:pPr>
      <w:r>
        <w:rPr>
          <w:rFonts w:hint="eastAsia"/>
        </w:rPr>
        <w:t>设置：各级一般公共预算应当按照本级</w:t>
      </w:r>
      <w:r w:rsidRPr="00C51FD8">
        <w:rPr>
          <w:rFonts w:hint="eastAsia"/>
          <w:color w:val="FF0000"/>
        </w:rPr>
        <w:t>一般公共预算</w:t>
      </w:r>
      <w:r>
        <w:rPr>
          <w:rFonts w:hint="eastAsia"/>
        </w:rPr>
        <w:t>支出额的</w:t>
      </w:r>
      <w:r w:rsidRPr="00C51FD8">
        <w:rPr>
          <w:rFonts w:hint="eastAsia"/>
          <w:color w:val="FF0000"/>
        </w:rPr>
        <w:t>1</w:t>
      </w:r>
      <w:r w:rsidRPr="00C51FD8">
        <w:rPr>
          <w:color w:val="FF0000"/>
        </w:rPr>
        <w:t>%~3%</w:t>
      </w:r>
      <w:r>
        <w:rPr>
          <w:rFonts w:hint="eastAsia"/>
        </w:rPr>
        <w:t>设置预备费，即</w:t>
      </w:r>
      <w:r w:rsidRPr="00C51FD8">
        <w:rPr>
          <w:rFonts w:hint="eastAsia"/>
          <w:color w:val="FF0000"/>
        </w:rPr>
        <w:t>对其他三本预算不设预备费</w:t>
      </w:r>
      <w:r>
        <w:rPr>
          <w:rFonts w:hint="eastAsia"/>
          <w:color w:val="FF0000"/>
        </w:rPr>
        <w:t>、</w:t>
      </w:r>
    </w:p>
    <w:p w14:paraId="5EEF8B28" w14:textId="77777777" w:rsidR="00627BE1" w:rsidRPr="00C51FD8" w:rsidRDefault="00627BE1" w:rsidP="00627BE1">
      <w:pPr>
        <w:pStyle w:val="ListParagraph"/>
        <w:widowControl/>
        <w:numPr>
          <w:ilvl w:val="3"/>
          <w:numId w:val="26"/>
        </w:numPr>
        <w:ind w:firstLineChars="0"/>
        <w:jc w:val="left"/>
      </w:pPr>
      <w:r w:rsidRPr="00C51FD8">
        <w:rPr>
          <w:rFonts w:hint="eastAsia"/>
        </w:rPr>
        <w:t>用途</w:t>
      </w:r>
      <w:r>
        <w:rPr>
          <w:rFonts w:hint="eastAsia"/>
        </w:rPr>
        <w:t>：只能用于当年预算执行中的自然灾害等突发事件增加支出以及其他难以预见的开支，并且不能跨年度使用</w:t>
      </w:r>
    </w:p>
    <w:p w14:paraId="26BA6C21" w14:textId="77777777" w:rsidR="00627BE1" w:rsidRPr="00931C90" w:rsidRDefault="00627BE1" w:rsidP="00627BE1">
      <w:pPr>
        <w:pStyle w:val="ListParagraph"/>
        <w:widowControl/>
        <w:numPr>
          <w:ilvl w:val="2"/>
          <w:numId w:val="26"/>
        </w:numPr>
        <w:ind w:firstLineChars="0"/>
        <w:jc w:val="left"/>
        <w:rPr>
          <w:color w:val="FF0000"/>
        </w:rPr>
      </w:pPr>
      <w:bookmarkStart w:id="2" w:name="_Ref153277296"/>
      <w:r w:rsidRPr="00931C90">
        <w:rPr>
          <w:rFonts w:hint="eastAsia"/>
          <w:color w:val="FF0000"/>
        </w:rPr>
        <w:t>预算周转资金</w:t>
      </w:r>
      <w:bookmarkEnd w:id="2"/>
    </w:p>
    <w:p w14:paraId="58D2E55C" w14:textId="77777777" w:rsidR="00627BE1" w:rsidRDefault="00627BE1" w:rsidP="00627BE1">
      <w:pPr>
        <w:pStyle w:val="ListParagraph"/>
        <w:widowControl/>
        <w:numPr>
          <w:ilvl w:val="3"/>
          <w:numId w:val="26"/>
        </w:numPr>
        <w:ind w:firstLineChars="0"/>
        <w:jc w:val="left"/>
      </w:pPr>
      <w:r>
        <w:rPr>
          <w:rFonts w:hint="eastAsia"/>
        </w:rPr>
        <w:t>定义：预算周转资金是各级预算设置的用于年度预算执行中</w:t>
      </w:r>
      <w:r w:rsidRPr="00CB1858">
        <w:rPr>
          <w:rFonts w:hint="eastAsia"/>
          <w:color w:val="FF0000"/>
        </w:rPr>
        <w:t>周转使用</w:t>
      </w:r>
      <w:r>
        <w:rPr>
          <w:rFonts w:hint="eastAsia"/>
        </w:rPr>
        <w:t>的资金。</w:t>
      </w:r>
    </w:p>
    <w:p w14:paraId="2DB5DD2E" w14:textId="77777777" w:rsidR="00627BE1" w:rsidRPr="00CB1858" w:rsidRDefault="00627BE1" w:rsidP="00627BE1">
      <w:pPr>
        <w:pStyle w:val="ListParagraph"/>
        <w:widowControl/>
        <w:numPr>
          <w:ilvl w:val="3"/>
          <w:numId w:val="26"/>
        </w:numPr>
        <w:ind w:firstLineChars="0"/>
        <w:jc w:val="left"/>
      </w:pPr>
      <w:r>
        <w:rPr>
          <w:rFonts w:hint="eastAsia"/>
        </w:rPr>
        <w:t>设置：各级一般公共预算按照国务院规定，经本级政府批准，可以设置预算周转金，用于本级政府调剂预算年度内季节性收支差额，但不得超过本级一般公共预算支出总额的</w:t>
      </w:r>
      <w:r w:rsidRPr="00CB1858">
        <w:rPr>
          <w:rFonts w:hint="eastAsia"/>
          <w:color w:val="FF0000"/>
        </w:rPr>
        <w:t>1</w:t>
      </w:r>
      <w:r w:rsidRPr="00CB1858">
        <w:rPr>
          <w:color w:val="FF0000"/>
        </w:rPr>
        <w:t>%</w:t>
      </w:r>
      <w:r>
        <w:rPr>
          <w:rFonts w:hint="eastAsia"/>
        </w:rPr>
        <w:t>。由各级政府设置，由本级政府财政部门管理。</w:t>
      </w:r>
    </w:p>
    <w:p w14:paraId="34F2F09F" w14:textId="77777777" w:rsidR="00627BE1" w:rsidRDefault="00627BE1" w:rsidP="00627BE1">
      <w:pPr>
        <w:pStyle w:val="ListParagraph"/>
        <w:widowControl/>
        <w:numPr>
          <w:ilvl w:val="3"/>
          <w:numId w:val="26"/>
        </w:numPr>
        <w:ind w:firstLineChars="0"/>
        <w:jc w:val="left"/>
      </w:pPr>
      <w:r>
        <w:rPr>
          <w:rFonts w:hint="eastAsia"/>
        </w:rPr>
        <w:t>设置原因：一是预算年度内，一般情况下预算收支在时间上的分布可能是不均衡的，即有时多，有时少，收支变化更不可能同步；二是预算收支还可能存在季节性差异</w:t>
      </w:r>
    </w:p>
    <w:p w14:paraId="6705E577" w14:textId="77777777" w:rsidR="00627BE1" w:rsidRPr="00931C90" w:rsidRDefault="00627BE1" w:rsidP="00627BE1">
      <w:pPr>
        <w:pStyle w:val="ListParagraph"/>
        <w:widowControl/>
        <w:numPr>
          <w:ilvl w:val="2"/>
          <w:numId w:val="26"/>
        </w:numPr>
        <w:ind w:firstLineChars="0"/>
        <w:jc w:val="left"/>
        <w:rPr>
          <w:color w:val="FF0000"/>
        </w:rPr>
      </w:pPr>
      <w:r w:rsidRPr="00931C90">
        <w:rPr>
          <w:rFonts w:hint="eastAsia"/>
          <w:color w:val="FF0000"/>
        </w:rPr>
        <w:t>预算稳定调节基金</w:t>
      </w:r>
    </w:p>
    <w:p w14:paraId="68410109" w14:textId="77777777" w:rsidR="00627BE1" w:rsidRDefault="00627BE1" w:rsidP="00627BE1">
      <w:pPr>
        <w:pStyle w:val="ListParagraph"/>
        <w:widowControl/>
        <w:numPr>
          <w:ilvl w:val="3"/>
          <w:numId w:val="26"/>
        </w:numPr>
        <w:ind w:firstLineChars="0"/>
        <w:jc w:val="left"/>
      </w:pPr>
      <w:r>
        <w:rPr>
          <w:rFonts w:hint="eastAsia"/>
        </w:rPr>
        <w:t>定义：是指各级财政通过超收安排的具有储备性质的基金，用于弥补短收年份预算执行的收支缺口。</w:t>
      </w:r>
    </w:p>
    <w:p w14:paraId="20D1AB4F" w14:textId="77777777" w:rsidR="00627BE1" w:rsidRDefault="00627BE1" w:rsidP="00627BE1">
      <w:pPr>
        <w:pStyle w:val="ListParagraph"/>
        <w:widowControl/>
        <w:numPr>
          <w:ilvl w:val="3"/>
          <w:numId w:val="26"/>
        </w:numPr>
        <w:ind w:firstLineChars="0"/>
        <w:jc w:val="left"/>
      </w:pPr>
      <w:r>
        <w:rPr>
          <w:rFonts w:hint="eastAsia"/>
        </w:rPr>
        <w:t>设置：需合理控制预算稳定调节基金规模，预算稳定调节基金编制年度预算调入后的规模一般不超过当年本级一般公共预算支出总额的</w:t>
      </w:r>
      <w:r w:rsidRPr="00D36913">
        <w:rPr>
          <w:rFonts w:hint="eastAsia"/>
          <w:color w:val="FF0000"/>
        </w:rPr>
        <w:t>5</w:t>
      </w:r>
      <w:r w:rsidRPr="00D36913">
        <w:rPr>
          <w:color w:val="FF0000"/>
        </w:rPr>
        <w:t>%</w:t>
      </w:r>
      <w:r>
        <w:rPr>
          <w:rFonts w:hint="eastAsia"/>
        </w:rPr>
        <w:t>。超过</w:t>
      </w:r>
      <w:r>
        <w:rPr>
          <w:rFonts w:hint="eastAsia"/>
        </w:rPr>
        <w:t>5</w:t>
      </w:r>
      <w:r>
        <w:t>%</w:t>
      </w:r>
      <w:r>
        <w:rPr>
          <w:rFonts w:hint="eastAsia"/>
        </w:rPr>
        <w:t>的，各级政府应加大冲减赤字或化解政府债务支出力度</w:t>
      </w:r>
    </w:p>
    <w:p w14:paraId="26A5C4E6" w14:textId="77777777" w:rsidR="00627BE1" w:rsidRDefault="00627BE1" w:rsidP="00627BE1">
      <w:pPr>
        <w:pStyle w:val="ListParagraph"/>
        <w:widowControl/>
        <w:numPr>
          <w:ilvl w:val="3"/>
          <w:numId w:val="26"/>
        </w:numPr>
        <w:ind w:firstLineChars="0"/>
        <w:jc w:val="left"/>
      </w:pPr>
      <w:r>
        <w:rPr>
          <w:rFonts w:hint="eastAsia"/>
        </w:rPr>
        <w:t>意义：</w:t>
      </w:r>
      <w:r>
        <w:rPr>
          <w:rFonts w:hint="eastAsia"/>
        </w:rPr>
        <w:t>1</w:t>
      </w:r>
      <w:r>
        <w:t>.</w:t>
      </w:r>
      <w:r>
        <w:rPr>
          <w:rFonts w:hint="eastAsia"/>
        </w:rPr>
        <w:t>“短收”时填补收入缺口，保证支出平稳运行，“超收”时可将部分短收暂时“储备”；</w:t>
      </w:r>
      <w:r>
        <w:rPr>
          <w:rFonts w:hint="eastAsia"/>
        </w:rPr>
        <w:t>2</w:t>
      </w:r>
      <w:r>
        <w:t>.</w:t>
      </w:r>
      <w:r>
        <w:rPr>
          <w:rFonts w:hint="eastAsia"/>
        </w:rPr>
        <w:t>可以加强对部分超收资金的预算监督和源头控制，从而规范预算执行、加强预算审查监督的严肃性；</w:t>
      </w:r>
      <w:r>
        <w:rPr>
          <w:rFonts w:hint="eastAsia"/>
        </w:rPr>
        <w:t>3.</w:t>
      </w:r>
      <w:r>
        <w:rPr>
          <w:rFonts w:hint="eastAsia"/>
        </w:rPr>
        <w:t>有利于规范预算管理，增强预算的约束力；有利于提高预算的透明度，提高依法行政和依法理财的水平，有利于人民代表大会及其常委会和社会公众对超收收入安排的监督。</w:t>
      </w:r>
    </w:p>
    <w:p w14:paraId="407F852B"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（注：预算周转资金和预算稳定调节金的区别</w:t>
      </w:r>
    </w:p>
    <w:p w14:paraId="7724A5C0"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一、定义不同</w:t>
      </w:r>
    </w:p>
    <w:p w14:paraId="53F79C80"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预算周转金是指各级财政为平衡预算年度内</w:t>
      </w:r>
      <w:r w:rsidRPr="00931C90">
        <w:rPr>
          <w:rFonts w:hint="eastAsia"/>
          <w:i/>
          <w:iCs/>
          <w:color w:val="FF0000"/>
          <w:sz w:val="13"/>
          <w:szCs w:val="15"/>
        </w:rPr>
        <w:t>季节性收支差额</w:t>
      </w:r>
      <w:r w:rsidRPr="00931C90">
        <w:rPr>
          <w:rFonts w:hint="eastAsia"/>
          <w:i/>
          <w:iCs/>
          <w:sz w:val="13"/>
          <w:szCs w:val="15"/>
        </w:rPr>
        <w:t>，保证及时用款而设置的</w:t>
      </w:r>
      <w:r w:rsidRPr="00931C90">
        <w:rPr>
          <w:rFonts w:hint="eastAsia"/>
          <w:i/>
          <w:iCs/>
          <w:color w:val="FF0000"/>
          <w:sz w:val="13"/>
          <w:szCs w:val="15"/>
        </w:rPr>
        <w:t>周转资金</w:t>
      </w:r>
      <w:r w:rsidRPr="00931C90">
        <w:rPr>
          <w:rFonts w:hint="eastAsia"/>
          <w:i/>
          <w:iCs/>
          <w:sz w:val="13"/>
          <w:szCs w:val="15"/>
        </w:rPr>
        <w:t>。而预算稳定调节基金指各级财政通过超收安排的具有</w:t>
      </w:r>
      <w:r w:rsidRPr="00931C90">
        <w:rPr>
          <w:rFonts w:hint="eastAsia"/>
          <w:i/>
          <w:iCs/>
          <w:color w:val="FF0000"/>
          <w:sz w:val="13"/>
          <w:szCs w:val="15"/>
        </w:rPr>
        <w:t>储备性质</w:t>
      </w:r>
      <w:r w:rsidRPr="00931C90">
        <w:rPr>
          <w:rFonts w:hint="eastAsia"/>
          <w:i/>
          <w:iCs/>
          <w:sz w:val="13"/>
          <w:szCs w:val="15"/>
        </w:rPr>
        <w:t>的基金。</w:t>
      </w:r>
    </w:p>
    <w:p w14:paraId="5D3BCDF7"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二、目的不同</w:t>
      </w:r>
    </w:p>
    <w:p w14:paraId="5A59530C"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预算周转金是指各级总预算为了保证预算收支的正常进行，</w:t>
      </w:r>
      <w:r w:rsidRPr="00931C90">
        <w:rPr>
          <w:rFonts w:hint="eastAsia"/>
          <w:i/>
          <w:iCs/>
          <w:color w:val="FF0000"/>
          <w:sz w:val="13"/>
          <w:szCs w:val="15"/>
        </w:rPr>
        <w:t>避免收支在时间上脱节</w:t>
      </w:r>
      <w:r w:rsidRPr="00931C90">
        <w:rPr>
          <w:rFonts w:hint="eastAsia"/>
          <w:i/>
          <w:iCs/>
          <w:sz w:val="13"/>
          <w:szCs w:val="15"/>
        </w:rPr>
        <w:t>而设置的一种供周转使用的资金。而预算稳定调节基金为</w:t>
      </w:r>
      <w:r w:rsidRPr="00931C90">
        <w:rPr>
          <w:rFonts w:hint="eastAsia"/>
          <w:i/>
          <w:iCs/>
          <w:color w:val="FF0000"/>
          <w:sz w:val="13"/>
          <w:szCs w:val="15"/>
        </w:rPr>
        <w:t>更加科学合理地编制预算，保持中央预算的稳定性</w:t>
      </w:r>
      <w:r w:rsidRPr="00931C90">
        <w:rPr>
          <w:rFonts w:hint="eastAsia"/>
          <w:i/>
          <w:iCs/>
          <w:sz w:val="13"/>
          <w:szCs w:val="15"/>
        </w:rPr>
        <w:t>，建立中央预算稳定调节基金，专门用于弥补短收年份预算执行收支缺口。</w:t>
      </w:r>
    </w:p>
    <w:p w14:paraId="2FD3D6CA" w14:textId="77777777" w:rsidR="00627BE1" w:rsidRPr="00931C90" w:rsidRDefault="00627BE1" w:rsidP="00627BE1">
      <w:pPr>
        <w:widowControl/>
        <w:spacing w:line="200" w:lineRule="atLeast"/>
        <w:jc w:val="left"/>
        <w:rPr>
          <w:i/>
          <w:iCs/>
          <w:sz w:val="13"/>
          <w:szCs w:val="15"/>
        </w:rPr>
      </w:pPr>
      <w:r w:rsidRPr="00931C90">
        <w:rPr>
          <w:rFonts w:hint="eastAsia"/>
          <w:i/>
          <w:iCs/>
          <w:sz w:val="13"/>
          <w:szCs w:val="15"/>
        </w:rPr>
        <w:t>三、来源不同</w:t>
      </w:r>
    </w:p>
    <w:p w14:paraId="6CE3DEA5" w14:textId="77777777" w:rsidR="00627BE1" w:rsidRDefault="00627BE1" w:rsidP="00627BE1">
      <w:pPr>
        <w:widowControl/>
        <w:spacing w:line="200" w:lineRule="atLeast"/>
        <w:jc w:val="left"/>
        <w:rPr>
          <w:i/>
          <w:iCs/>
          <w:sz w:val="13"/>
          <w:szCs w:val="15"/>
        </w:rPr>
      </w:pPr>
      <w:r w:rsidRPr="00931C90">
        <w:rPr>
          <w:rFonts w:hint="eastAsia"/>
          <w:i/>
          <w:iCs/>
          <w:sz w:val="13"/>
          <w:szCs w:val="15"/>
        </w:rPr>
        <w:t>预算周转金</w:t>
      </w:r>
      <w:r w:rsidRPr="00931C90">
        <w:rPr>
          <w:rFonts w:hint="eastAsia"/>
          <w:i/>
          <w:iCs/>
          <w:color w:val="FF0000"/>
          <w:sz w:val="13"/>
          <w:szCs w:val="15"/>
        </w:rPr>
        <w:t>既可从本级财政预算净结余中设置和补充的也能由上级财政部门拨入</w:t>
      </w:r>
      <w:r w:rsidRPr="00931C90">
        <w:rPr>
          <w:rFonts w:hint="eastAsia"/>
          <w:i/>
          <w:iCs/>
          <w:sz w:val="13"/>
          <w:szCs w:val="15"/>
        </w:rPr>
        <w:t>，而预算稳定调节基金是</w:t>
      </w:r>
      <w:r w:rsidRPr="00931C90">
        <w:rPr>
          <w:rFonts w:hint="eastAsia"/>
          <w:i/>
          <w:iCs/>
          <w:color w:val="FF0000"/>
          <w:sz w:val="13"/>
          <w:szCs w:val="15"/>
        </w:rPr>
        <w:t>中央预算稳定调节基金单设科目</w:t>
      </w:r>
      <w:r w:rsidRPr="00931C90">
        <w:rPr>
          <w:rFonts w:hint="eastAsia"/>
          <w:i/>
          <w:iCs/>
          <w:sz w:val="13"/>
          <w:szCs w:val="15"/>
        </w:rPr>
        <w:t>，安排基金时在支出方反映，调入使用基金时在收入方反映，基金的安排使用纳入预算管理，接受</w:t>
      </w:r>
      <w:r w:rsidRPr="00931C90">
        <w:rPr>
          <w:rFonts w:hint="eastAsia"/>
          <w:i/>
          <w:iCs/>
          <w:color w:val="FF0000"/>
          <w:sz w:val="13"/>
          <w:szCs w:val="15"/>
        </w:rPr>
        <w:t>全国人大及其常委会</w:t>
      </w:r>
      <w:r w:rsidRPr="00931C90">
        <w:rPr>
          <w:rFonts w:hint="eastAsia"/>
          <w:i/>
          <w:iCs/>
          <w:sz w:val="13"/>
          <w:szCs w:val="15"/>
        </w:rPr>
        <w:t>的监督。（百度百科））</w:t>
      </w:r>
    </w:p>
    <w:p w14:paraId="7CE142EB" w14:textId="77777777" w:rsidR="00627BE1" w:rsidRPr="00931C90" w:rsidRDefault="00627BE1" w:rsidP="00627BE1">
      <w:pPr>
        <w:widowControl/>
        <w:spacing w:line="200" w:lineRule="atLeast"/>
        <w:jc w:val="left"/>
        <w:rPr>
          <w:i/>
          <w:iCs/>
          <w:sz w:val="13"/>
          <w:szCs w:val="15"/>
        </w:rPr>
      </w:pPr>
    </w:p>
    <w:p w14:paraId="68D12FA0" w14:textId="77777777" w:rsidR="00627BE1" w:rsidRPr="00931C90" w:rsidRDefault="00627BE1" w:rsidP="00627BE1">
      <w:pPr>
        <w:pStyle w:val="ListParagraph"/>
        <w:widowControl/>
        <w:numPr>
          <w:ilvl w:val="2"/>
          <w:numId w:val="26"/>
        </w:numPr>
        <w:ind w:firstLineChars="0"/>
        <w:jc w:val="left"/>
        <w:rPr>
          <w:color w:val="FF0000"/>
        </w:rPr>
      </w:pPr>
      <w:r w:rsidRPr="00931C90">
        <w:rPr>
          <w:rFonts w:hint="eastAsia"/>
          <w:color w:val="FF0000"/>
        </w:rPr>
        <w:t>结转结余资金：</w:t>
      </w:r>
    </w:p>
    <w:p w14:paraId="3C1CE983" w14:textId="77777777" w:rsidR="00627BE1" w:rsidRDefault="00627BE1" w:rsidP="00627BE1">
      <w:pPr>
        <w:pStyle w:val="ListParagraph"/>
        <w:widowControl/>
        <w:numPr>
          <w:ilvl w:val="3"/>
          <w:numId w:val="26"/>
        </w:numPr>
        <w:ind w:firstLineChars="0"/>
        <w:jc w:val="left"/>
      </w:pPr>
      <w:r>
        <w:rPr>
          <w:rFonts w:hint="eastAsia"/>
        </w:rPr>
        <w:t>定义：结转资金时指预算安排项目的指出年终尚未执行完毕，或者因未执行且下年需要按原用途继续使用的资金；结余资金是指年度预算执行终了，预算收</w:t>
      </w:r>
      <w:r>
        <w:rPr>
          <w:rFonts w:hint="eastAsia"/>
        </w:rPr>
        <w:lastRenderedPageBreak/>
        <w:t>入实际完成数扣除预算支出和结转资金后剩余的资金，即当年已经没有了对应项目且没有支出的资金</w:t>
      </w:r>
    </w:p>
    <w:p w14:paraId="3C371F01" w14:textId="77777777" w:rsidR="00627BE1" w:rsidRDefault="00627BE1" w:rsidP="00627BE1">
      <w:pPr>
        <w:pStyle w:val="ListParagraph"/>
        <w:widowControl/>
        <w:numPr>
          <w:ilvl w:val="3"/>
          <w:numId w:val="26"/>
        </w:numPr>
        <w:ind w:firstLineChars="0"/>
        <w:jc w:val="left"/>
      </w:pPr>
      <w:r>
        <w:rPr>
          <w:rFonts w:hint="eastAsia"/>
        </w:rPr>
        <w:t>管理：</w:t>
      </w:r>
      <w:r>
        <w:rPr>
          <w:rFonts w:hint="eastAsia"/>
        </w:rPr>
        <w:t>1</w:t>
      </w:r>
      <w:r>
        <w:t>.</w:t>
      </w:r>
      <w:r>
        <w:rPr>
          <w:rFonts w:hint="eastAsia"/>
        </w:rPr>
        <w:t>要建立预算编制与结转结余资金管理相结合的机制，细化预算编制，提高年初预算到位率；</w:t>
      </w:r>
      <w:r>
        <w:rPr>
          <w:rFonts w:hint="eastAsia"/>
        </w:rPr>
        <w:t>2</w:t>
      </w:r>
      <w:r>
        <w:t>.</w:t>
      </w:r>
      <w:r>
        <w:rPr>
          <w:rFonts w:hint="eastAsia"/>
        </w:rPr>
        <w:t>跨两个年度以上的项目而言，各级政府、各部门应当根据项目进度，科学测算年度项目资金需求，分年度申请预算资金，尽量避免一次性申请多年度的预算资金；</w:t>
      </w:r>
      <w:r>
        <w:rPr>
          <w:rFonts w:hint="eastAsia"/>
        </w:rPr>
        <w:t>3.</w:t>
      </w:r>
      <w:r>
        <w:t xml:space="preserve"> </w:t>
      </w:r>
      <w:r>
        <w:rPr>
          <w:rFonts w:hint="eastAsia"/>
        </w:rPr>
        <w:t>要建立结转结余资金定期清理机制，上一年预算的结转资金应在下一年用于结转项目的支出；连续两年未用完的结转资金，应作为结余资金管理，其中一般公共预算的结余资金，应当补充预算稳定调节基金</w:t>
      </w:r>
    </w:p>
    <w:p w14:paraId="29AD5017" w14:textId="77777777" w:rsidR="00627BE1" w:rsidRDefault="00627BE1" w:rsidP="00627BE1">
      <w:pPr>
        <w:widowControl/>
        <w:jc w:val="left"/>
      </w:pPr>
      <w:r>
        <w:br w:type="page"/>
      </w:r>
    </w:p>
    <w:p w14:paraId="78E65D51" w14:textId="77777777" w:rsidR="00627BE1" w:rsidRDefault="00627BE1" w:rsidP="00627BE1">
      <w:pPr>
        <w:pStyle w:val="Heading1"/>
        <w:jc w:val="center"/>
      </w:pPr>
      <w:r>
        <w:rPr>
          <w:rFonts w:hint="eastAsia"/>
        </w:rPr>
        <w:lastRenderedPageBreak/>
        <w:t>第五章</w:t>
      </w:r>
      <w:r>
        <w:rPr>
          <w:rFonts w:hint="eastAsia"/>
        </w:rPr>
        <w:t xml:space="preserve"> </w:t>
      </w:r>
      <w:r>
        <w:rPr>
          <w:rFonts w:hint="eastAsia"/>
        </w:rPr>
        <w:t>政府预算审批</w:t>
      </w:r>
    </w:p>
    <w:p w14:paraId="3896D9E6" w14:textId="77777777" w:rsidR="00627BE1" w:rsidRDefault="00627BE1" w:rsidP="00627BE1">
      <w:r>
        <w:rPr>
          <w:rFonts w:hint="eastAsia"/>
        </w:rPr>
        <w:t>第一节</w:t>
      </w:r>
      <w:r>
        <w:rPr>
          <w:rFonts w:hint="eastAsia"/>
        </w:rPr>
        <w:t xml:space="preserve"> </w:t>
      </w:r>
      <w:r>
        <w:rPr>
          <w:rFonts w:hint="eastAsia"/>
        </w:rPr>
        <w:t>政府预算审批</w:t>
      </w:r>
    </w:p>
    <w:p w14:paraId="0E320E92" w14:textId="77777777" w:rsidR="00627BE1" w:rsidRDefault="00627BE1" w:rsidP="00627BE1">
      <w:r>
        <w:rPr>
          <w:rFonts w:hint="eastAsia"/>
        </w:rPr>
        <w:t>政府预算审查与批准简称政府预算审批，主要是指立法机关依法对政府预算草案进行审查和批准的过程，是使政府预算产生法律效力的必经步骤</w:t>
      </w:r>
    </w:p>
    <w:p w14:paraId="3165AB7D" w14:textId="77777777" w:rsidR="00627BE1" w:rsidRPr="001F395D" w:rsidRDefault="00627BE1" w:rsidP="00627BE1">
      <w:pPr>
        <w:pStyle w:val="ListParagraph"/>
        <w:numPr>
          <w:ilvl w:val="5"/>
          <w:numId w:val="27"/>
        </w:numPr>
        <w:ind w:firstLineChars="0"/>
        <w:rPr>
          <w:b/>
          <w:bCs/>
          <w:color w:val="FF0000"/>
        </w:rPr>
      </w:pPr>
      <w:r w:rsidRPr="001F395D">
        <w:rPr>
          <w:rFonts w:hint="eastAsia"/>
          <w:b/>
          <w:bCs/>
          <w:color w:val="FF0000"/>
        </w:rPr>
        <w:t>预算审批的意义</w:t>
      </w:r>
    </w:p>
    <w:p w14:paraId="2470B9F2" w14:textId="77777777" w:rsidR="00627BE1" w:rsidRPr="001F395D" w:rsidRDefault="00627BE1" w:rsidP="00627BE1">
      <w:pPr>
        <w:pStyle w:val="ListParagraph"/>
        <w:numPr>
          <w:ilvl w:val="6"/>
          <w:numId w:val="27"/>
        </w:numPr>
        <w:ind w:firstLineChars="0"/>
        <w:rPr>
          <w:color w:val="FF0000"/>
        </w:rPr>
      </w:pPr>
      <w:r>
        <w:rPr>
          <w:rFonts w:hint="eastAsia"/>
        </w:rPr>
        <w:t>赋予政府预算以法律效力</w:t>
      </w:r>
    </w:p>
    <w:p w14:paraId="139A4319" w14:textId="77777777" w:rsidR="00627BE1" w:rsidRPr="001F395D" w:rsidRDefault="00627BE1" w:rsidP="00627BE1">
      <w:pPr>
        <w:pStyle w:val="ListParagraph"/>
        <w:numPr>
          <w:ilvl w:val="6"/>
          <w:numId w:val="27"/>
        </w:numPr>
        <w:ind w:firstLineChars="0"/>
        <w:rPr>
          <w:color w:val="FF0000"/>
        </w:rPr>
      </w:pPr>
      <w:r>
        <w:rPr>
          <w:rFonts w:hint="eastAsia"/>
        </w:rPr>
        <w:t>实现人民当家作主的重要基石</w:t>
      </w:r>
    </w:p>
    <w:p w14:paraId="200CC2D1" w14:textId="77777777" w:rsidR="00627BE1" w:rsidRPr="001F395D" w:rsidRDefault="00627BE1" w:rsidP="00627BE1">
      <w:pPr>
        <w:pStyle w:val="ListParagraph"/>
        <w:numPr>
          <w:ilvl w:val="6"/>
          <w:numId w:val="27"/>
        </w:numPr>
        <w:ind w:firstLineChars="0"/>
        <w:rPr>
          <w:color w:val="FF0000"/>
        </w:rPr>
      </w:pPr>
      <w:r>
        <w:rPr>
          <w:rFonts w:hint="eastAsia"/>
        </w:rPr>
        <w:t>强化对政府行为的约束与监督</w:t>
      </w:r>
    </w:p>
    <w:p w14:paraId="249A9043" w14:textId="77777777" w:rsidR="00627BE1" w:rsidRPr="001F395D" w:rsidRDefault="00627BE1" w:rsidP="00627BE1">
      <w:pPr>
        <w:pStyle w:val="ListParagraph"/>
        <w:numPr>
          <w:ilvl w:val="6"/>
          <w:numId w:val="27"/>
        </w:numPr>
        <w:ind w:firstLineChars="0"/>
        <w:rPr>
          <w:color w:val="FF0000"/>
        </w:rPr>
      </w:pPr>
      <w:r>
        <w:rPr>
          <w:rFonts w:hint="eastAsia"/>
        </w:rPr>
        <w:t>增强政府预算的科学性和统筹性</w:t>
      </w:r>
    </w:p>
    <w:p w14:paraId="589D26FE" w14:textId="77777777" w:rsidR="00627BE1" w:rsidRPr="001F395D" w:rsidRDefault="00627BE1" w:rsidP="00627BE1">
      <w:pPr>
        <w:pStyle w:val="ListParagraph"/>
        <w:numPr>
          <w:ilvl w:val="6"/>
          <w:numId w:val="27"/>
        </w:numPr>
        <w:ind w:firstLineChars="0"/>
        <w:rPr>
          <w:color w:val="FF0000"/>
        </w:rPr>
      </w:pPr>
      <w:r>
        <w:rPr>
          <w:rFonts w:hint="eastAsia"/>
        </w:rPr>
        <w:t>提高预算的公开性和透明度</w:t>
      </w:r>
    </w:p>
    <w:p w14:paraId="1FEDB125" w14:textId="77777777" w:rsidR="00627BE1" w:rsidRPr="00385C19" w:rsidRDefault="00627BE1" w:rsidP="00627BE1">
      <w:pPr>
        <w:pStyle w:val="ListParagraph"/>
        <w:numPr>
          <w:ilvl w:val="5"/>
          <w:numId w:val="27"/>
        </w:numPr>
        <w:ind w:firstLineChars="0"/>
        <w:rPr>
          <w:b/>
          <w:bCs/>
          <w:color w:val="FF0000"/>
        </w:rPr>
      </w:pPr>
      <w:r w:rsidRPr="00385C19">
        <w:rPr>
          <w:rFonts w:hint="eastAsia"/>
          <w:b/>
          <w:bCs/>
          <w:color w:val="FF0000"/>
        </w:rPr>
        <w:t>预算审批的类型</w:t>
      </w:r>
    </w:p>
    <w:p w14:paraId="7CB1AE3B" w14:textId="77777777" w:rsidR="00627BE1" w:rsidRPr="001F395D" w:rsidRDefault="00627BE1" w:rsidP="00627BE1">
      <w:pPr>
        <w:pStyle w:val="ListParagraph"/>
        <w:numPr>
          <w:ilvl w:val="6"/>
          <w:numId w:val="27"/>
        </w:numPr>
        <w:ind w:firstLineChars="0"/>
        <w:rPr>
          <w:color w:val="FF0000"/>
        </w:rPr>
      </w:pPr>
      <w:r>
        <w:rPr>
          <w:rFonts w:hint="eastAsia"/>
        </w:rPr>
        <w:t>根据立法机关的权力大小及预算审批作用的强弱划分</w:t>
      </w:r>
    </w:p>
    <w:p w14:paraId="47760CD0" w14:textId="77777777" w:rsidR="00627BE1" w:rsidRPr="001F395D" w:rsidRDefault="00627BE1" w:rsidP="00627BE1">
      <w:pPr>
        <w:pStyle w:val="ListParagraph"/>
        <w:numPr>
          <w:ilvl w:val="7"/>
          <w:numId w:val="27"/>
        </w:numPr>
        <w:ind w:firstLineChars="0"/>
        <w:rPr>
          <w:color w:val="FF0000"/>
        </w:rPr>
      </w:pPr>
      <w:r>
        <w:rPr>
          <w:rFonts w:hint="eastAsia"/>
        </w:rPr>
        <w:t>立法机关权力较大、预算审批发挥实质性作用</w:t>
      </w:r>
    </w:p>
    <w:p w14:paraId="16D65950" w14:textId="77777777" w:rsidR="00627BE1" w:rsidRPr="001F395D" w:rsidRDefault="00627BE1" w:rsidP="00627BE1">
      <w:pPr>
        <w:pStyle w:val="ListParagraph"/>
        <w:numPr>
          <w:ilvl w:val="7"/>
          <w:numId w:val="27"/>
        </w:numPr>
        <w:ind w:firstLineChars="0"/>
        <w:rPr>
          <w:color w:val="FF0000"/>
        </w:rPr>
      </w:pPr>
      <w:r>
        <w:rPr>
          <w:rFonts w:hint="eastAsia"/>
        </w:rPr>
        <w:t>立法机关权力较小，预算审批的形式意义大于实质作用</w:t>
      </w:r>
    </w:p>
    <w:p w14:paraId="382D0C0F" w14:textId="77777777" w:rsidR="00627BE1" w:rsidRPr="00385C19" w:rsidRDefault="00627BE1" w:rsidP="00627BE1">
      <w:pPr>
        <w:pStyle w:val="ListParagraph"/>
        <w:numPr>
          <w:ilvl w:val="6"/>
          <w:numId w:val="27"/>
        </w:numPr>
        <w:ind w:firstLineChars="0"/>
        <w:rPr>
          <w:color w:val="FF0000"/>
        </w:rPr>
      </w:pPr>
      <w:r>
        <w:rPr>
          <w:rFonts w:hint="eastAsia"/>
        </w:rPr>
        <w:t>根据立法机关修改政府预算的法律权力不同划分</w:t>
      </w:r>
    </w:p>
    <w:p w14:paraId="3334658E" w14:textId="77777777" w:rsidR="00627BE1" w:rsidRPr="00385C19" w:rsidRDefault="00627BE1" w:rsidP="00627BE1">
      <w:pPr>
        <w:pStyle w:val="ListParagraph"/>
        <w:numPr>
          <w:ilvl w:val="7"/>
          <w:numId w:val="27"/>
        </w:numPr>
        <w:ind w:firstLineChars="0"/>
        <w:rPr>
          <w:color w:val="FF0000"/>
        </w:rPr>
      </w:pPr>
      <w:r>
        <w:rPr>
          <w:rFonts w:hint="eastAsia"/>
        </w:rPr>
        <w:t>不受限制的权力：立法机关无需行政部门的同意就可调整政府预算收支（美国）</w:t>
      </w:r>
    </w:p>
    <w:p w14:paraId="7C28C4B6" w14:textId="77777777" w:rsidR="00627BE1" w:rsidRPr="00385C19" w:rsidRDefault="00627BE1" w:rsidP="00627BE1">
      <w:pPr>
        <w:pStyle w:val="ListParagraph"/>
        <w:numPr>
          <w:ilvl w:val="7"/>
          <w:numId w:val="27"/>
        </w:numPr>
        <w:ind w:firstLineChars="0"/>
        <w:rPr>
          <w:color w:val="FF0000"/>
        </w:rPr>
      </w:pPr>
      <w:r>
        <w:rPr>
          <w:rFonts w:hint="eastAsia"/>
        </w:rPr>
        <w:t>受限制的权力：立法机关修改政府预算的权力被限制在规定的范围之内，通常只能在增加支出或减少收入的最大幅度内进行调整（英、法、英联邦）</w:t>
      </w:r>
    </w:p>
    <w:p w14:paraId="430F68F0" w14:textId="77777777" w:rsidR="00627BE1" w:rsidRPr="00385C19" w:rsidRDefault="00627BE1" w:rsidP="00627BE1">
      <w:pPr>
        <w:pStyle w:val="ListParagraph"/>
        <w:numPr>
          <w:ilvl w:val="7"/>
          <w:numId w:val="27"/>
        </w:numPr>
        <w:ind w:firstLineChars="0"/>
        <w:rPr>
          <w:color w:val="FF0000"/>
        </w:rPr>
      </w:pPr>
      <w:r>
        <w:rPr>
          <w:rFonts w:hint="eastAsia"/>
        </w:rPr>
        <w:t>平衡预算的权力：为了保持预算平衡，立法机关有权提出可实现政府预算平衡的措施，包括增减支出或收入</w:t>
      </w:r>
    </w:p>
    <w:p w14:paraId="41398B8A" w14:textId="77777777" w:rsidR="00627BE1" w:rsidRDefault="00627BE1" w:rsidP="00627BE1">
      <w:pPr>
        <w:pStyle w:val="ListParagraph"/>
        <w:numPr>
          <w:ilvl w:val="5"/>
          <w:numId w:val="27"/>
        </w:numPr>
        <w:ind w:firstLineChars="0"/>
        <w:rPr>
          <w:b/>
          <w:bCs/>
          <w:color w:val="FF0000"/>
        </w:rPr>
      </w:pPr>
      <w:r w:rsidRPr="00385C19">
        <w:rPr>
          <w:rFonts w:hint="eastAsia"/>
          <w:b/>
          <w:bCs/>
          <w:color w:val="FF0000"/>
        </w:rPr>
        <w:t>预算审批的主体</w:t>
      </w:r>
    </w:p>
    <w:p w14:paraId="57AB0A7E" w14:textId="77777777" w:rsidR="00627BE1" w:rsidRDefault="00627BE1" w:rsidP="00627BE1">
      <w:pPr>
        <w:pStyle w:val="ListParagraph"/>
        <w:ind w:left="440" w:firstLineChars="0" w:firstLine="0"/>
        <w:rPr>
          <w:b/>
          <w:bCs/>
          <w:color w:val="FF0000"/>
        </w:rPr>
      </w:pPr>
      <w:r>
        <w:rPr>
          <w:rFonts w:hint="eastAsia"/>
        </w:rPr>
        <w:t>立法机关是审查和批准政府预算的主体</w:t>
      </w:r>
    </w:p>
    <w:p w14:paraId="57BE6A0D" w14:textId="77777777" w:rsidR="00627BE1" w:rsidRPr="00B7312E" w:rsidRDefault="00627BE1" w:rsidP="00627BE1">
      <w:pPr>
        <w:pStyle w:val="ListParagraph"/>
        <w:numPr>
          <w:ilvl w:val="6"/>
          <w:numId w:val="27"/>
        </w:numPr>
        <w:ind w:firstLineChars="0"/>
        <w:rPr>
          <w:color w:val="FF0000"/>
        </w:rPr>
      </w:pPr>
      <w:r w:rsidRPr="00B7312E">
        <w:rPr>
          <w:rFonts w:hint="eastAsia"/>
        </w:rPr>
        <w:t>国际视野的预算审批主体</w:t>
      </w:r>
    </w:p>
    <w:p w14:paraId="3EF74C3D" w14:textId="77777777" w:rsidR="00627BE1" w:rsidRPr="00B7312E" w:rsidRDefault="00627BE1" w:rsidP="00627BE1">
      <w:pPr>
        <w:pStyle w:val="ListParagraph"/>
        <w:numPr>
          <w:ilvl w:val="6"/>
          <w:numId w:val="27"/>
        </w:numPr>
        <w:ind w:firstLineChars="0"/>
        <w:rPr>
          <w:color w:val="FF0000"/>
        </w:rPr>
      </w:pPr>
      <w:r w:rsidRPr="00B7312E">
        <w:rPr>
          <w:rFonts w:hint="eastAsia"/>
        </w:rPr>
        <w:t>我国政府预算的审批主体</w:t>
      </w:r>
    </w:p>
    <w:p w14:paraId="30349FFF" w14:textId="77777777" w:rsidR="00627BE1" w:rsidRPr="00B7312E" w:rsidRDefault="00627BE1" w:rsidP="00627BE1">
      <w:pPr>
        <w:pStyle w:val="ListParagraph"/>
        <w:numPr>
          <w:ilvl w:val="7"/>
          <w:numId w:val="27"/>
        </w:numPr>
        <w:ind w:firstLineChars="0"/>
        <w:rPr>
          <w:color w:val="FF0000"/>
        </w:rPr>
      </w:pPr>
      <w:r w:rsidRPr="00B7312E">
        <w:rPr>
          <w:rFonts w:hint="eastAsia"/>
        </w:rPr>
        <w:t>由人大及其常委会对预算进行审查批准是人民代表大会制度的重要内容。各级人大对政府预算的审查批准程序，本质上是人民行使宪法权力的体现</w:t>
      </w:r>
    </w:p>
    <w:p w14:paraId="6DEAB953" w14:textId="77777777" w:rsidR="00627BE1" w:rsidRDefault="00627BE1" w:rsidP="00627BE1">
      <w:pPr>
        <w:pStyle w:val="ListParagraph"/>
        <w:numPr>
          <w:ilvl w:val="5"/>
          <w:numId w:val="27"/>
        </w:numPr>
        <w:ind w:firstLineChars="0"/>
      </w:pPr>
      <w:r w:rsidRPr="00B7312E">
        <w:rPr>
          <w:rFonts w:hint="eastAsia"/>
        </w:rPr>
        <w:t>预算审批权限</w:t>
      </w:r>
    </w:p>
    <w:p w14:paraId="60D48E20" w14:textId="77777777" w:rsidR="00627BE1" w:rsidRDefault="00627BE1" w:rsidP="00627BE1"/>
    <w:p w14:paraId="555D4DE5" w14:textId="77777777" w:rsidR="00627BE1" w:rsidRDefault="00627BE1" w:rsidP="00627BE1"/>
    <w:p w14:paraId="77823616" w14:textId="77777777" w:rsidR="00627BE1" w:rsidRDefault="00627BE1" w:rsidP="00627BE1">
      <w:r>
        <w:rPr>
          <w:rFonts w:hint="eastAsia"/>
        </w:rPr>
        <w:t>第二节</w:t>
      </w:r>
      <w:r>
        <w:rPr>
          <w:rFonts w:hint="eastAsia"/>
        </w:rPr>
        <w:t xml:space="preserve"> </w:t>
      </w:r>
      <w:r>
        <w:rPr>
          <w:rFonts w:hint="eastAsia"/>
        </w:rPr>
        <w:t>我国预算审批的内容、流程和方法</w:t>
      </w:r>
    </w:p>
    <w:p w14:paraId="5961D969" w14:textId="77777777" w:rsidR="00627BE1" w:rsidRPr="000B0AC8" w:rsidRDefault="00627BE1" w:rsidP="00627BE1">
      <w:pPr>
        <w:pStyle w:val="ListParagraph"/>
        <w:numPr>
          <w:ilvl w:val="0"/>
          <w:numId w:val="30"/>
        </w:numPr>
        <w:ind w:firstLineChars="0"/>
        <w:rPr>
          <w:b/>
          <w:bCs/>
          <w:color w:val="FF0000"/>
        </w:rPr>
      </w:pPr>
      <w:r w:rsidRPr="000B0AC8">
        <w:rPr>
          <w:rFonts w:hint="eastAsia"/>
          <w:b/>
          <w:bCs/>
          <w:color w:val="FF0000"/>
        </w:rPr>
        <w:t>我国预算审批的内容</w:t>
      </w:r>
    </w:p>
    <w:p w14:paraId="19DE6EE2" w14:textId="77777777" w:rsidR="00627BE1" w:rsidRDefault="00627BE1" w:rsidP="00627BE1">
      <w:pPr>
        <w:pStyle w:val="ListParagraph"/>
        <w:numPr>
          <w:ilvl w:val="1"/>
          <w:numId w:val="30"/>
        </w:numPr>
        <w:ind w:firstLineChars="0"/>
      </w:pPr>
      <w:r>
        <w:rPr>
          <w:rFonts w:hint="eastAsia"/>
        </w:rPr>
        <w:t>政府预算审查的内容</w:t>
      </w:r>
    </w:p>
    <w:p w14:paraId="0550907F" w14:textId="77777777" w:rsidR="00627BE1" w:rsidRDefault="00627BE1" w:rsidP="00627BE1">
      <w:pPr>
        <w:pStyle w:val="ListParagraph"/>
        <w:numPr>
          <w:ilvl w:val="2"/>
          <w:numId w:val="30"/>
        </w:numPr>
        <w:ind w:firstLineChars="0"/>
      </w:pPr>
      <w:r>
        <w:rPr>
          <w:rFonts w:hint="eastAsia"/>
        </w:rPr>
        <w:t>上一年预算执行情况是否符合本级人大预算决议的要求</w:t>
      </w:r>
    </w:p>
    <w:p w14:paraId="7EC41B0B" w14:textId="77777777" w:rsidR="00627BE1" w:rsidRDefault="00627BE1" w:rsidP="00627BE1">
      <w:pPr>
        <w:pStyle w:val="ListParagraph"/>
        <w:numPr>
          <w:ilvl w:val="2"/>
          <w:numId w:val="30"/>
        </w:numPr>
        <w:ind w:firstLineChars="0"/>
      </w:pPr>
      <w:r>
        <w:rPr>
          <w:rFonts w:hint="eastAsia"/>
        </w:rPr>
        <w:t>预算安排是否符合《预算法》规定</w:t>
      </w:r>
    </w:p>
    <w:p w14:paraId="444E7D11" w14:textId="77777777" w:rsidR="00627BE1" w:rsidRDefault="00627BE1" w:rsidP="00627BE1">
      <w:pPr>
        <w:pStyle w:val="ListParagraph"/>
        <w:numPr>
          <w:ilvl w:val="2"/>
          <w:numId w:val="30"/>
        </w:numPr>
        <w:ind w:firstLineChars="0"/>
      </w:pPr>
      <w:r>
        <w:rPr>
          <w:rFonts w:hint="eastAsia"/>
        </w:rPr>
        <w:t>预算安排是否贯彻国民经济和社会发展的方针政策，收支政策是否切实可行</w:t>
      </w:r>
    </w:p>
    <w:p w14:paraId="1220C9A0" w14:textId="77777777" w:rsidR="00627BE1" w:rsidRDefault="00627BE1" w:rsidP="00627BE1">
      <w:pPr>
        <w:pStyle w:val="ListParagraph"/>
        <w:numPr>
          <w:ilvl w:val="2"/>
          <w:numId w:val="30"/>
        </w:numPr>
        <w:ind w:firstLineChars="0"/>
      </w:pPr>
      <w:r>
        <w:rPr>
          <w:rFonts w:hint="eastAsia"/>
        </w:rPr>
        <w:t>重点支出和重大投资项目的预算安排是否适当</w:t>
      </w:r>
    </w:p>
    <w:p w14:paraId="0EE3A771" w14:textId="77777777" w:rsidR="00627BE1" w:rsidRDefault="00627BE1" w:rsidP="00627BE1">
      <w:pPr>
        <w:pStyle w:val="ListParagraph"/>
        <w:numPr>
          <w:ilvl w:val="2"/>
          <w:numId w:val="30"/>
        </w:numPr>
        <w:ind w:firstLineChars="0"/>
      </w:pPr>
      <w:r>
        <w:rPr>
          <w:rFonts w:hint="eastAsia"/>
        </w:rPr>
        <w:t>预算编制是否完整、是否符合《预算法》第四十六条规定</w:t>
      </w:r>
    </w:p>
    <w:p w14:paraId="4E9B42E3" w14:textId="77777777" w:rsidR="00627BE1" w:rsidRDefault="00627BE1" w:rsidP="00627BE1">
      <w:pPr>
        <w:pStyle w:val="ListParagraph"/>
        <w:numPr>
          <w:ilvl w:val="2"/>
          <w:numId w:val="30"/>
        </w:numPr>
        <w:ind w:firstLineChars="0"/>
      </w:pPr>
      <w:r>
        <w:rPr>
          <w:rFonts w:hint="eastAsia"/>
        </w:rPr>
        <w:t>对下级政府的转移性支出预算是否规范、适当</w:t>
      </w:r>
    </w:p>
    <w:p w14:paraId="3561D814" w14:textId="77777777" w:rsidR="00627BE1" w:rsidRDefault="00627BE1" w:rsidP="00627BE1">
      <w:pPr>
        <w:pStyle w:val="ListParagraph"/>
        <w:numPr>
          <w:ilvl w:val="2"/>
          <w:numId w:val="30"/>
        </w:numPr>
        <w:ind w:firstLineChars="0"/>
      </w:pPr>
      <w:r>
        <w:rPr>
          <w:rFonts w:hint="eastAsia"/>
        </w:rPr>
        <w:t>与预算有关重要事项的说明是否清晰</w:t>
      </w:r>
    </w:p>
    <w:p w14:paraId="05AB5A66" w14:textId="77777777" w:rsidR="00627BE1" w:rsidRDefault="00627BE1" w:rsidP="00627BE1">
      <w:pPr>
        <w:pStyle w:val="ListParagraph"/>
        <w:numPr>
          <w:ilvl w:val="1"/>
          <w:numId w:val="30"/>
        </w:numPr>
        <w:ind w:firstLineChars="0"/>
      </w:pPr>
      <w:r>
        <w:rPr>
          <w:rFonts w:hint="eastAsia"/>
        </w:rPr>
        <w:t>人大预算审查监督重点向</w:t>
      </w:r>
      <w:r w:rsidRPr="00FD2EBD">
        <w:rPr>
          <w:rFonts w:hint="eastAsia"/>
        </w:rPr>
        <w:t>预算支出和政策</w:t>
      </w:r>
      <w:r>
        <w:rPr>
          <w:rFonts w:hint="eastAsia"/>
        </w:rPr>
        <w:t>拓展</w:t>
      </w:r>
    </w:p>
    <w:p w14:paraId="19B7BA72" w14:textId="77777777" w:rsidR="00627BE1" w:rsidRDefault="00627BE1" w:rsidP="00627BE1">
      <w:pPr>
        <w:pStyle w:val="ListParagraph"/>
        <w:numPr>
          <w:ilvl w:val="2"/>
          <w:numId w:val="30"/>
        </w:numPr>
        <w:ind w:firstLineChars="0"/>
      </w:pPr>
      <w:r>
        <w:rPr>
          <w:rFonts w:hint="eastAsia"/>
        </w:rPr>
        <w:t>重要意义</w:t>
      </w:r>
    </w:p>
    <w:p w14:paraId="38787484" w14:textId="77777777" w:rsidR="00627BE1" w:rsidRDefault="00627BE1" w:rsidP="00627BE1">
      <w:pPr>
        <w:pStyle w:val="ListParagraph"/>
        <w:numPr>
          <w:ilvl w:val="2"/>
          <w:numId w:val="30"/>
        </w:numPr>
        <w:ind w:firstLineChars="0"/>
      </w:pPr>
      <w:r>
        <w:rPr>
          <w:rFonts w:hint="eastAsia"/>
        </w:rPr>
        <w:t>主要内容</w:t>
      </w:r>
    </w:p>
    <w:p w14:paraId="001AC246" w14:textId="77777777" w:rsidR="00627BE1" w:rsidRDefault="00627BE1" w:rsidP="00627BE1">
      <w:pPr>
        <w:pStyle w:val="ListParagraph"/>
        <w:numPr>
          <w:ilvl w:val="3"/>
          <w:numId w:val="30"/>
        </w:numPr>
        <w:ind w:firstLineChars="0"/>
      </w:pPr>
      <w:r>
        <w:rPr>
          <w:rFonts w:hint="eastAsia"/>
        </w:rPr>
        <w:lastRenderedPageBreak/>
        <w:t>支出预算的总量和结构</w:t>
      </w:r>
    </w:p>
    <w:p w14:paraId="1D9BB480" w14:textId="77777777" w:rsidR="00627BE1" w:rsidRDefault="00627BE1" w:rsidP="00627BE1">
      <w:pPr>
        <w:pStyle w:val="ListParagraph"/>
        <w:numPr>
          <w:ilvl w:val="3"/>
          <w:numId w:val="30"/>
        </w:numPr>
        <w:ind w:firstLineChars="0"/>
      </w:pPr>
      <w:r>
        <w:rPr>
          <w:rFonts w:hint="eastAsia"/>
        </w:rPr>
        <w:t>重点支出与重大投资项目</w:t>
      </w:r>
    </w:p>
    <w:p w14:paraId="79684766" w14:textId="77777777" w:rsidR="00627BE1" w:rsidRDefault="00627BE1" w:rsidP="00627BE1">
      <w:pPr>
        <w:pStyle w:val="ListParagraph"/>
        <w:numPr>
          <w:ilvl w:val="3"/>
          <w:numId w:val="30"/>
        </w:numPr>
        <w:ind w:firstLineChars="0"/>
      </w:pPr>
      <w:r>
        <w:rPr>
          <w:rFonts w:hint="eastAsia"/>
        </w:rPr>
        <w:t>部门预算</w:t>
      </w:r>
    </w:p>
    <w:p w14:paraId="3088056C" w14:textId="77777777" w:rsidR="00627BE1" w:rsidRDefault="00627BE1" w:rsidP="00627BE1">
      <w:pPr>
        <w:pStyle w:val="ListParagraph"/>
        <w:numPr>
          <w:ilvl w:val="3"/>
          <w:numId w:val="30"/>
        </w:numPr>
        <w:ind w:firstLineChars="0"/>
      </w:pPr>
      <w:r>
        <w:rPr>
          <w:rFonts w:hint="eastAsia"/>
        </w:rPr>
        <w:t>财政转移支付</w:t>
      </w:r>
    </w:p>
    <w:p w14:paraId="6D44D354" w14:textId="77777777" w:rsidR="00627BE1" w:rsidRDefault="00627BE1" w:rsidP="00627BE1">
      <w:pPr>
        <w:pStyle w:val="ListParagraph"/>
        <w:numPr>
          <w:ilvl w:val="3"/>
          <w:numId w:val="30"/>
        </w:numPr>
        <w:ind w:firstLineChars="0"/>
      </w:pPr>
      <w:r>
        <w:rPr>
          <w:rFonts w:hint="eastAsia"/>
        </w:rPr>
        <w:t>政府债务</w:t>
      </w:r>
    </w:p>
    <w:p w14:paraId="046C2838" w14:textId="77777777" w:rsidR="00627BE1" w:rsidRPr="000B0AC8" w:rsidRDefault="00627BE1" w:rsidP="00627BE1">
      <w:pPr>
        <w:pStyle w:val="ListParagraph"/>
        <w:numPr>
          <w:ilvl w:val="0"/>
          <w:numId w:val="30"/>
        </w:numPr>
        <w:ind w:firstLineChars="0"/>
        <w:rPr>
          <w:b/>
          <w:bCs/>
          <w:color w:val="FF0000"/>
        </w:rPr>
      </w:pPr>
      <w:r w:rsidRPr="000B0AC8">
        <w:rPr>
          <w:rFonts w:hint="eastAsia"/>
          <w:b/>
          <w:bCs/>
          <w:color w:val="FF0000"/>
        </w:rPr>
        <w:t>预算审批的流程</w:t>
      </w:r>
    </w:p>
    <w:p w14:paraId="444F92A2" w14:textId="77777777" w:rsidR="00627BE1" w:rsidRDefault="00627BE1" w:rsidP="00627BE1">
      <w:r>
        <w:rPr>
          <w:rFonts w:hint="eastAsia"/>
          <w:noProof/>
        </w:rPr>
        <w:drawing>
          <wp:anchor distT="0" distB="0" distL="114300" distR="114300" simplePos="0" relativeHeight="251663360" behindDoc="1" locked="0" layoutInCell="1" allowOverlap="1" wp14:anchorId="13565315" wp14:editId="71BE13E2">
            <wp:simplePos x="0" y="0"/>
            <wp:positionH relativeFrom="column">
              <wp:posOffset>0</wp:posOffset>
            </wp:positionH>
            <wp:positionV relativeFrom="paragraph">
              <wp:posOffset>48260</wp:posOffset>
            </wp:positionV>
            <wp:extent cx="5266055" cy="1887855"/>
            <wp:effectExtent l="0" t="0" r="0" b="0"/>
            <wp:wrapTopAndBottom/>
            <wp:docPr id="380036995" name="图片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36995" name="图片 1" descr="A diagram of a compan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055" cy="1887855"/>
                    </a:xfrm>
                    <a:prstGeom prst="rect">
                      <a:avLst/>
                    </a:prstGeom>
                    <a:noFill/>
                    <a:ln>
                      <a:noFill/>
                    </a:ln>
                  </pic:spPr>
                </pic:pic>
              </a:graphicData>
            </a:graphic>
          </wp:anchor>
        </w:drawing>
      </w:r>
    </w:p>
    <w:p w14:paraId="3BB923B9" w14:textId="77777777" w:rsidR="00627BE1" w:rsidRDefault="00627BE1" w:rsidP="00627BE1">
      <w:pPr>
        <w:pStyle w:val="ListParagraph"/>
        <w:numPr>
          <w:ilvl w:val="1"/>
          <w:numId w:val="30"/>
        </w:numPr>
        <w:ind w:firstLineChars="0"/>
      </w:pPr>
      <w:r>
        <w:rPr>
          <w:rFonts w:hint="eastAsia"/>
        </w:rPr>
        <w:t>初步审查</w:t>
      </w:r>
    </w:p>
    <w:p w14:paraId="489C4600" w14:textId="77777777" w:rsidR="00627BE1" w:rsidRDefault="00627BE1" w:rsidP="00627BE1">
      <w:pPr>
        <w:pStyle w:val="ListParagraph"/>
        <w:ind w:left="880" w:firstLineChars="0" w:firstLine="0"/>
      </w:pPr>
      <w:r>
        <w:rPr>
          <w:rFonts w:hint="eastAsia"/>
        </w:rPr>
        <w:t>指在召开人民代表大会之前，由各级人大财经委员会（下称财经委）或有关专门委员会等对预算草案的初步方案进行审查</w:t>
      </w:r>
    </w:p>
    <w:p w14:paraId="2E364704" w14:textId="77777777" w:rsidR="00627BE1" w:rsidRDefault="00627BE1" w:rsidP="00627BE1">
      <w:pPr>
        <w:pStyle w:val="ListParagraph"/>
        <w:numPr>
          <w:ilvl w:val="2"/>
          <w:numId w:val="30"/>
        </w:numPr>
        <w:ind w:firstLineChars="0"/>
      </w:pPr>
      <w:r>
        <w:rPr>
          <w:rFonts w:hint="eastAsia"/>
        </w:rPr>
        <w:t>初步审查的主体及时间规定</w:t>
      </w:r>
    </w:p>
    <w:p w14:paraId="734F3632" w14:textId="77777777" w:rsidR="00627BE1" w:rsidRDefault="00627BE1" w:rsidP="00627BE1">
      <w:pPr>
        <w:pStyle w:val="ListParagraph"/>
        <w:numPr>
          <w:ilvl w:val="3"/>
          <w:numId w:val="30"/>
        </w:numPr>
        <w:ind w:firstLineChars="0"/>
      </w:pPr>
      <w:r>
        <w:rPr>
          <w:rFonts w:hint="eastAsia"/>
        </w:rPr>
        <w:t>国务院财政部门应当在每年全国人民代表大会会议举行的</w:t>
      </w:r>
      <w:r w:rsidRPr="002457AA">
        <w:rPr>
          <w:rFonts w:hint="eastAsia"/>
          <w:color w:val="FF0000"/>
        </w:rPr>
        <w:t>四十五日</w:t>
      </w:r>
      <w:r>
        <w:rPr>
          <w:rFonts w:hint="eastAsia"/>
        </w:rPr>
        <w:t>前，将中央预算草案的初步方案提交</w:t>
      </w:r>
      <w:r w:rsidRPr="002457AA">
        <w:rPr>
          <w:rFonts w:hint="eastAsia"/>
          <w:color w:val="FF0000"/>
        </w:rPr>
        <w:t>全国人大财经委</w:t>
      </w:r>
      <w:r>
        <w:rPr>
          <w:rFonts w:hint="eastAsia"/>
        </w:rPr>
        <w:t>初步审查</w:t>
      </w:r>
    </w:p>
    <w:p w14:paraId="40DF22E3" w14:textId="77777777" w:rsidR="00627BE1" w:rsidRDefault="00627BE1" w:rsidP="00627BE1">
      <w:pPr>
        <w:pStyle w:val="ListParagraph"/>
        <w:numPr>
          <w:ilvl w:val="3"/>
          <w:numId w:val="30"/>
        </w:numPr>
        <w:ind w:firstLineChars="0"/>
      </w:pPr>
      <w:r>
        <w:rPr>
          <w:rFonts w:hint="eastAsia"/>
        </w:rPr>
        <w:t>省、自治区、直辖市政府对本级在本级人民代表大会会议举行的三十日前，将本级预算草案的初步方案提交</w:t>
      </w:r>
      <w:r w:rsidRPr="002457AA">
        <w:rPr>
          <w:rFonts w:hint="eastAsia"/>
          <w:color w:val="FF0000"/>
        </w:rPr>
        <w:t>本级人大有关专门委员会</w:t>
      </w:r>
      <w:r>
        <w:rPr>
          <w:rFonts w:hint="eastAsia"/>
        </w:rPr>
        <w:t>审核，或送交</w:t>
      </w:r>
      <w:r w:rsidRPr="002457AA">
        <w:rPr>
          <w:rFonts w:hint="eastAsia"/>
          <w:color w:val="FF0000"/>
        </w:rPr>
        <w:t>本级人民代表大会常务委员会</w:t>
      </w:r>
      <w:r>
        <w:rPr>
          <w:rFonts w:hint="eastAsia"/>
        </w:rPr>
        <w:t>有关工作机构征求意见</w:t>
      </w:r>
    </w:p>
    <w:p w14:paraId="4B4A2892" w14:textId="77777777" w:rsidR="00627BE1" w:rsidRDefault="00627BE1" w:rsidP="00627BE1">
      <w:pPr>
        <w:pStyle w:val="ListParagraph"/>
        <w:numPr>
          <w:ilvl w:val="3"/>
          <w:numId w:val="30"/>
        </w:numPr>
        <w:ind w:firstLineChars="0"/>
      </w:pPr>
      <w:r>
        <w:rPr>
          <w:rFonts w:hint="eastAsia"/>
        </w:rPr>
        <w:t>县、自治县、不设区的市、市辖区政府应当在本级人民代表大会会议举行</w:t>
      </w:r>
      <w:r w:rsidRPr="002457AA">
        <w:rPr>
          <w:rFonts w:hint="eastAsia"/>
          <w:color w:val="FF0000"/>
        </w:rPr>
        <w:t>三十日前</w:t>
      </w:r>
      <w:r>
        <w:rPr>
          <w:rFonts w:hint="eastAsia"/>
        </w:rPr>
        <w:t>将本级预算草案的初步方案提交</w:t>
      </w:r>
      <w:r w:rsidRPr="002457AA">
        <w:rPr>
          <w:rFonts w:hint="eastAsia"/>
          <w:color w:val="FF0000"/>
        </w:rPr>
        <w:t>本级人大场务委员会</w:t>
      </w:r>
      <w:r>
        <w:rPr>
          <w:rFonts w:hint="eastAsia"/>
        </w:rPr>
        <w:t>审核</w:t>
      </w:r>
    </w:p>
    <w:p w14:paraId="7703352A" w14:textId="77777777" w:rsidR="00627BE1" w:rsidRDefault="00627BE1" w:rsidP="00627BE1">
      <w:pPr>
        <w:pStyle w:val="ListParagraph"/>
        <w:numPr>
          <w:ilvl w:val="2"/>
          <w:numId w:val="30"/>
        </w:numPr>
        <w:ind w:firstLineChars="0"/>
      </w:pPr>
      <w:r>
        <w:rPr>
          <w:rFonts w:hint="eastAsia"/>
        </w:rPr>
        <w:t>初步审查的法定程序</w:t>
      </w:r>
    </w:p>
    <w:p w14:paraId="511B7B13" w14:textId="77777777" w:rsidR="00627BE1" w:rsidRDefault="00627BE1" w:rsidP="00627BE1">
      <w:pPr>
        <w:pStyle w:val="ListParagraph"/>
        <w:numPr>
          <w:ilvl w:val="3"/>
          <w:numId w:val="30"/>
        </w:numPr>
        <w:ind w:firstLineChars="0"/>
      </w:pPr>
      <w:r>
        <w:rPr>
          <w:rFonts w:hint="eastAsia"/>
        </w:rPr>
        <w:t>县、自治县、不设区的市、市辖区、乡、民族乡、镇人大举行会议审查预算草案前，应采取多种方式听取选民意见</w:t>
      </w:r>
    </w:p>
    <w:p w14:paraId="264D7A9F" w14:textId="77777777" w:rsidR="00627BE1" w:rsidRDefault="00627BE1" w:rsidP="00627BE1">
      <w:pPr>
        <w:pStyle w:val="ListParagraph"/>
        <w:numPr>
          <w:ilvl w:val="3"/>
          <w:numId w:val="30"/>
        </w:numPr>
        <w:ind w:firstLineChars="0"/>
      </w:pPr>
      <w:r>
        <w:rPr>
          <w:rFonts w:hint="eastAsia"/>
        </w:rPr>
        <w:t>各级人大财经委或专委会县对预算草案初步方案审查（应邀请本级人大代表参加），初审后提出初审意见</w:t>
      </w:r>
    </w:p>
    <w:p w14:paraId="0565DCC3" w14:textId="77777777" w:rsidR="00627BE1" w:rsidRDefault="00627BE1" w:rsidP="00627BE1">
      <w:pPr>
        <w:pStyle w:val="ListParagraph"/>
        <w:numPr>
          <w:ilvl w:val="3"/>
          <w:numId w:val="30"/>
        </w:numPr>
        <w:ind w:firstLineChars="0"/>
      </w:pPr>
      <w:r>
        <w:rPr>
          <w:rFonts w:hint="eastAsia"/>
        </w:rPr>
        <w:t>各级人大提出的意见，本级政府财政部门应将处理情况及时反馈</w:t>
      </w:r>
    </w:p>
    <w:p w14:paraId="2FD2E4C1" w14:textId="77777777" w:rsidR="00627BE1" w:rsidRDefault="00627BE1" w:rsidP="00627BE1">
      <w:pPr>
        <w:pStyle w:val="ListParagraph"/>
        <w:numPr>
          <w:ilvl w:val="3"/>
          <w:numId w:val="30"/>
        </w:numPr>
        <w:ind w:firstLineChars="0"/>
      </w:pPr>
      <w:r>
        <w:rPr>
          <w:rFonts w:hint="eastAsia"/>
        </w:rPr>
        <w:t>各级人大提出的意见和财政部门反馈的处理情况报告应印发本级人大代表</w:t>
      </w:r>
    </w:p>
    <w:p w14:paraId="489E97A1" w14:textId="77777777" w:rsidR="00627BE1" w:rsidRDefault="00627BE1" w:rsidP="00627BE1">
      <w:pPr>
        <w:pStyle w:val="ListParagraph"/>
        <w:numPr>
          <w:ilvl w:val="2"/>
          <w:numId w:val="30"/>
        </w:numPr>
        <w:ind w:firstLineChars="0"/>
      </w:pPr>
      <w:r>
        <w:rPr>
          <w:rFonts w:hint="eastAsia"/>
        </w:rPr>
        <w:t>初步审查的工作环节</w:t>
      </w:r>
    </w:p>
    <w:p w14:paraId="072BDB53" w14:textId="77777777" w:rsidR="00627BE1" w:rsidRDefault="00627BE1" w:rsidP="00627BE1">
      <w:pPr>
        <w:pStyle w:val="ListParagraph"/>
        <w:numPr>
          <w:ilvl w:val="3"/>
          <w:numId w:val="30"/>
        </w:numPr>
        <w:ind w:firstLineChars="0"/>
      </w:pPr>
      <w:r>
        <w:rPr>
          <w:rFonts w:hint="eastAsia"/>
        </w:rPr>
        <w:t>提前介入</w:t>
      </w:r>
    </w:p>
    <w:p w14:paraId="3889BED8" w14:textId="77777777" w:rsidR="00627BE1" w:rsidRDefault="00627BE1" w:rsidP="00627BE1">
      <w:pPr>
        <w:pStyle w:val="ListParagraph"/>
        <w:numPr>
          <w:ilvl w:val="3"/>
          <w:numId w:val="30"/>
        </w:numPr>
        <w:ind w:firstLineChars="0"/>
      </w:pPr>
      <w:r>
        <w:rPr>
          <w:rFonts w:hint="eastAsia"/>
        </w:rPr>
        <w:t>听取预算编制情况汇报</w:t>
      </w:r>
    </w:p>
    <w:p w14:paraId="176B2715" w14:textId="77777777" w:rsidR="00627BE1" w:rsidRDefault="00627BE1" w:rsidP="00627BE1">
      <w:pPr>
        <w:pStyle w:val="ListParagraph"/>
        <w:numPr>
          <w:ilvl w:val="3"/>
          <w:numId w:val="30"/>
        </w:numPr>
        <w:ind w:firstLineChars="0"/>
      </w:pPr>
      <w:r>
        <w:rPr>
          <w:rFonts w:hint="eastAsia"/>
        </w:rPr>
        <w:t>进行初步审查</w:t>
      </w:r>
    </w:p>
    <w:p w14:paraId="04C71677" w14:textId="77777777" w:rsidR="00627BE1" w:rsidRDefault="00627BE1" w:rsidP="00627BE1">
      <w:pPr>
        <w:pStyle w:val="ListParagraph"/>
        <w:numPr>
          <w:ilvl w:val="3"/>
          <w:numId w:val="30"/>
        </w:numPr>
        <w:ind w:firstLineChars="0"/>
      </w:pPr>
      <w:r>
        <w:rPr>
          <w:rFonts w:hint="eastAsia"/>
        </w:rPr>
        <w:t>提出审查结果报告初稿</w:t>
      </w:r>
    </w:p>
    <w:p w14:paraId="64B591CB" w14:textId="77777777" w:rsidR="00627BE1" w:rsidRDefault="00627BE1" w:rsidP="00627BE1">
      <w:pPr>
        <w:pStyle w:val="ListParagraph"/>
        <w:numPr>
          <w:ilvl w:val="2"/>
          <w:numId w:val="30"/>
        </w:numPr>
        <w:ind w:firstLineChars="0"/>
      </w:pPr>
      <w:r>
        <w:rPr>
          <w:rFonts w:hint="eastAsia"/>
        </w:rPr>
        <w:t>初步审查的形式</w:t>
      </w:r>
    </w:p>
    <w:p w14:paraId="24A70C4A" w14:textId="77777777" w:rsidR="00627BE1" w:rsidRDefault="00627BE1" w:rsidP="00627BE1">
      <w:pPr>
        <w:pStyle w:val="ListParagraph"/>
        <w:numPr>
          <w:ilvl w:val="3"/>
          <w:numId w:val="30"/>
        </w:numPr>
        <w:ind w:firstLineChars="0"/>
      </w:pPr>
      <w:r>
        <w:rPr>
          <w:rFonts w:hint="eastAsia"/>
        </w:rPr>
        <w:t>调查研究、沟通情况、听取通报、预先审查</w:t>
      </w:r>
    </w:p>
    <w:p w14:paraId="378F29CE" w14:textId="77777777" w:rsidR="00627BE1" w:rsidRDefault="00627BE1" w:rsidP="00627BE1">
      <w:pPr>
        <w:pStyle w:val="ListParagraph"/>
        <w:numPr>
          <w:ilvl w:val="1"/>
          <w:numId w:val="30"/>
        </w:numPr>
        <w:ind w:firstLineChars="0"/>
      </w:pPr>
      <w:r>
        <w:rPr>
          <w:rFonts w:hint="eastAsia"/>
        </w:rPr>
        <w:t>人民代表大会审查和批准程序</w:t>
      </w:r>
    </w:p>
    <w:p w14:paraId="0A43A326" w14:textId="77777777" w:rsidR="00627BE1" w:rsidRDefault="00627BE1" w:rsidP="00627BE1">
      <w:pPr>
        <w:pStyle w:val="ListParagraph"/>
        <w:ind w:left="880" w:firstLineChars="0" w:firstLine="0"/>
      </w:pPr>
      <w:r>
        <w:rPr>
          <w:rFonts w:hint="eastAsia"/>
        </w:rPr>
        <w:t>该阶段指各级人民代表大会在初审的基础上对预算草案进行审查和批准的阶段</w:t>
      </w:r>
    </w:p>
    <w:p w14:paraId="5FD69E14" w14:textId="77777777" w:rsidR="00627BE1" w:rsidRDefault="00627BE1" w:rsidP="00627BE1">
      <w:pPr>
        <w:pStyle w:val="ListParagraph"/>
        <w:numPr>
          <w:ilvl w:val="2"/>
          <w:numId w:val="30"/>
        </w:numPr>
        <w:ind w:firstLineChars="0"/>
      </w:pPr>
      <w:r>
        <w:rPr>
          <w:rFonts w:hint="eastAsia"/>
        </w:rPr>
        <w:t>大会审查和批准的法定程序</w:t>
      </w:r>
    </w:p>
    <w:p w14:paraId="477B44B9" w14:textId="77777777" w:rsidR="00627BE1" w:rsidRDefault="00627BE1" w:rsidP="00627BE1">
      <w:pPr>
        <w:pStyle w:val="ListParagraph"/>
        <w:numPr>
          <w:ilvl w:val="3"/>
          <w:numId w:val="30"/>
        </w:numPr>
        <w:ind w:firstLineChars="0"/>
      </w:pPr>
      <w:r>
        <w:rPr>
          <w:rFonts w:hint="eastAsia"/>
        </w:rPr>
        <w:lastRenderedPageBreak/>
        <w:t>政府向人大做关于预算草案的报告</w:t>
      </w:r>
    </w:p>
    <w:p w14:paraId="5F0856C8" w14:textId="77777777" w:rsidR="00627BE1" w:rsidRDefault="00627BE1" w:rsidP="00627BE1">
      <w:pPr>
        <w:pStyle w:val="ListParagraph"/>
        <w:numPr>
          <w:ilvl w:val="4"/>
          <w:numId w:val="30"/>
        </w:numPr>
        <w:ind w:firstLineChars="0"/>
      </w:pPr>
      <w:r>
        <w:rPr>
          <w:rFonts w:hint="eastAsia"/>
        </w:rPr>
        <w:t>国务院——作关于中央和地方预算草案以及中央和地方预算执行情况的报告</w:t>
      </w:r>
    </w:p>
    <w:p w14:paraId="5DF60DDF" w14:textId="77777777" w:rsidR="00627BE1" w:rsidRDefault="00627BE1" w:rsidP="00627BE1">
      <w:pPr>
        <w:pStyle w:val="ListParagraph"/>
        <w:numPr>
          <w:ilvl w:val="4"/>
          <w:numId w:val="30"/>
        </w:numPr>
        <w:ind w:firstLineChars="0"/>
      </w:pPr>
      <w:r>
        <w:rPr>
          <w:rFonts w:hint="eastAsia"/>
        </w:rPr>
        <w:t>地方各级政府——作总预算草案和总预算执行情况的报告</w:t>
      </w:r>
    </w:p>
    <w:p w14:paraId="437F0E56" w14:textId="77777777" w:rsidR="00627BE1" w:rsidRDefault="00627BE1" w:rsidP="00627BE1">
      <w:pPr>
        <w:pStyle w:val="ListParagraph"/>
        <w:numPr>
          <w:ilvl w:val="3"/>
          <w:numId w:val="30"/>
        </w:numPr>
        <w:ind w:firstLineChars="0"/>
      </w:pPr>
      <w:r>
        <w:rPr>
          <w:rFonts w:hint="eastAsia"/>
        </w:rPr>
        <w:t>人大财经委做关于对政府预算草案审查结果的报告</w:t>
      </w:r>
    </w:p>
    <w:p w14:paraId="7C55C969" w14:textId="77777777" w:rsidR="00627BE1" w:rsidRDefault="00627BE1" w:rsidP="00627BE1">
      <w:pPr>
        <w:pStyle w:val="ListParagraph"/>
        <w:numPr>
          <w:ilvl w:val="2"/>
          <w:numId w:val="30"/>
        </w:numPr>
        <w:ind w:firstLineChars="0"/>
      </w:pPr>
      <w:r>
        <w:rPr>
          <w:rFonts w:hint="eastAsia"/>
        </w:rPr>
        <w:t>大会审查批准的工作程序</w:t>
      </w:r>
    </w:p>
    <w:p w14:paraId="021CCEFD" w14:textId="77777777" w:rsidR="00627BE1" w:rsidRDefault="00627BE1" w:rsidP="00627BE1">
      <w:pPr>
        <w:pStyle w:val="ListParagraph"/>
        <w:ind w:left="1320" w:firstLineChars="0" w:firstLine="0"/>
      </w:pPr>
      <w:r>
        <w:rPr>
          <w:rFonts w:hint="eastAsia"/>
        </w:rPr>
        <w:t>审查程序</w:t>
      </w:r>
    </w:p>
    <w:p w14:paraId="263D6D8B" w14:textId="77777777" w:rsidR="00627BE1" w:rsidRDefault="00627BE1" w:rsidP="00627BE1">
      <w:pPr>
        <w:pStyle w:val="ListParagraph"/>
        <w:numPr>
          <w:ilvl w:val="3"/>
          <w:numId w:val="30"/>
        </w:numPr>
        <w:ind w:firstLineChars="0"/>
      </w:pPr>
      <w:r>
        <w:rPr>
          <w:rFonts w:hint="eastAsia"/>
        </w:rPr>
        <w:t>印发预算情况报告和预算草案</w:t>
      </w:r>
    </w:p>
    <w:p w14:paraId="1DA038BB" w14:textId="77777777" w:rsidR="00627BE1" w:rsidRDefault="00627BE1" w:rsidP="00627BE1">
      <w:pPr>
        <w:pStyle w:val="ListParagraph"/>
        <w:numPr>
          <w:ilvl w:val="3"/>
          <w:numId w:val="30"/>
        </w:numPr>
        <w:ind w:firstLineChars="0"/>
      </w:pPr>
      <w:r>
        <w:rPr>
          <w:rFonts w:hint="eastAsia"/>
        </w:rPr>
        <w:t>代表团审查</w:t>
      </w:r>
    </w:p>
    <w:p w14:paraId="26AD1023" w14:textId="77777777" w:rsidR="00627BE1" w:rsidRDefault="00627BE1" w:rsidP="00627BE1">
      <w:pPr>
        <w:pStyle w:val="ListParagraph"/>
        <w:numPr>
          <w:ilvl w:val="3"/>
          <w:numId w:val="30"/>
        </w:numPr>
        <w:ind w:firstLineChars="0"/>
      </w:pPr>
      <w:r>
        <w:rPr>
          <w:rFonts w:hint="eastAsia"/>
        </w:rPr>
        <w:t>财经委和有关专门委员会进行审查</w:t>
      </w:r>
    </w:p>
    <w:p w14:paraId="5850DD04" w14:textId="77777777" w:rsidR="00627BE1" w:rsidRDefault="00627BE1" w:rsidP="00627BE1">
      <w:pPr>
        <w:ind w:left="1320"/>
      </w:pPr>
      <w:r>
        <w:rPr>
          <w:rFonts w:hint="eastAsia"/>
        </w:rPr>
        <w:t>批准程序</w:t>
      </w:r>
    </w:p>
    <w:p w14:paraId="313BB52D" w14:textId="77777777" w:rsidR="00627BE1" w:rsidRDefault="00627BE1" w:rsidP="00627BE1">
      <w:pPr>
        <w:pStyle w:val="ListParagraph"/>
        <w:numPr>
          <w:ilvl w:val="0"/>
          <w:numId w:val="31"/>
        </w:numPr>
        <w:ind w:firstLineChars="0"/>
      </w:pPr>
      <w:r>
        <w:rPr>
          <w:rFonts w:hint="eastAsia"/>
        </w:rPr>
        <w:t>提出审查结果报告</w:t>
      </w:r>
    </w:p>
    <w:p w14:paraId="5AA24734" w14:textId="77777777" w:rsidR="00627BE1" w:rsidRDefault="00627BE1" w:rsidP="00627BE1">
      <w:pPr>
        <w:pStyle w:val="ListParagraph"/>
        <w:numPr>
          <w:ilvl w:val="0"/>
          <w:numId w:val="31"/>
        </w:numPr>
        <w:ind w:firstLineChars="0"/>
      </w:pPr>
      <w:r>
        <w:rPr>
          <w:rFonts w:hint="eastAsia"/>
        </w:rPr>
        <w:t>代拟决议草案</w:t>
      </w:r>
    </w:p>
    <w:p w14:paraId="1E927726" w14:textId="77777777" w:rsidR="00627BE1" w:rsidRDefault="00627BE1" w:rsidP="00627BE1">
      <w:pPr>
        <w:pStyle w:val="ListParagraph"/>
        <w:numPr>
          <w:ilvl w:val="0"/>
          <w:numId w:val="31"/>
        </w:numPr>
        <w:ind w:firstLineChars="0"/>
      </w:pPr>
      <w:r>
        <w:rPr>
          <w:rFonts w:hint="eastAsia"/>
        </w:rPr>
        <w:t>代表团审议</w:t>
      </w:r>
    </w:p>
    <w:p w14:paraId="73F1BDCD" w14:textId="77777777" w:rsidR="00627BE1" w:rsidRDefault="00627BE1" w:rsidP="00627BE1">
      <w:pPr>
        <w:pStyle w:val="ListParagraph"/>
        <w:numPr>
          <w:ilvl w:val="0"/>
          <w:numId w:val="31"/>
        </w:numPr>
        <w:ind w:firstLineChars="0"/>
      </w:pPr>
      <w:r>
        <w:rPr>
          <w:rFonts w:hint="eastAsia"/>
        </w:rPr>
        <w:t>大会表决</w:t>
      </w:r>
    </w:p>
    <w:p w14:paraId="1C0B48E0" w14:textId="77777777" w:rsidR="00627BE1" w:rsidRDefault="00627BE1" w:rsidP="00627BE1">
      <w:pPr>
        <w:pStyle w:val="ListParagraph"/>
        <w:numPr>
          <w:ilvl w:val="2"/>
          <w:numId w:val="30"/>
        </w:numPr>
        <w:ind w:firstLineChars="0"/>
      </w:pPr>
      <w:r>
        <w:rPr>
          <w:rFonts w:hint="eastAsia"/>
        </w:rPr>
        <w:t>大会批准与公开</w:t>
      </w:r>
    </w:p>
    <w:p w14:paraId="77F78653" w14:textId="77777777" w:rsidR="00627BE1" w:rsidRDefault="00627BE1" w:rsidP="00627BE1">
      <w:pPr>
        <w:pStyle w:val="ListParagraph"/>
        <w:numPr>
          <w:ilvl w:val="3"/>
          <w:numId w:val="30"/>
        </w:numPr>
        <w:ind w:firstLineChars="0"/>
      </w:pPr>
      <w:r>
        <w:rPr>
          <w:rFonts w:hint="eastAsia"/>
        </w:rPr>
        <w:t>全体代表过半数通过</w:t>
      </w:r>
    </w:p>
    <w:p w14:paraId="6DE90CE5" w14:textId="77777777" w:rsidR="00627BE1" w:rsidRDefault="00627BE1" w:rsidP="00627BE1">
      <w:pPr>
        <w:pStyle w:val="ListParagraph"/>
        <w:numPr>
          <w:ilvl w:val="3"/>
          <w:numId w:val="30"/>
        </w:numPr>
        <w:ind w:firstLineChars="0"/>
      </w:pPr>
      <w:r>
        <w:rPr>
          <w:rFonts w:hint="eastAsia"/>
          <w:noProof/>
        </w:rPr>
        <w:drawing>
          <wp:anchor distT="0" distB="0" distL="114300" distR="114300" simplePos="0" relativeHeight="251664384" behindDoc="0" locked="0" layoutInCell="1" allowOverlap="1" wp14:anchorId="240DBB57" wp14:editId="3DD8C435">
            <wp:simplePos x="0" y="0"/>
            <wp:positionH relativeFrom="column">
              <wp:posOffset>254000</wp:posOffset>
            </wp:positionH>
            <wp:positionV relativeFrom="paragraph">
              <wp:posOffset>226907</wp:posOffset>
            </wp:positionV>
            <wp:extent cx="5266055" cy="2811145"/>
            <wp:effectExtent l="0" t="0" r="0" b="8255"/>
            <wp:wrapTopAndBottom/>
            <wp:docPr id="1934536496" name="图片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36496" name="图片 2" descr="A diagram of a compan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055" cy="2811145"/>
                    </a:xfrm>
                    <a:prstGeom prst="rect">
                      <a:avLst/>
                    </a:prstGeom>
                    <a:noFill/>
                    <a:ln>
                      <a:noFill/>
                    </a:ln>
                  </pic:spPr>
                </pic:pic>
              </a:graphicData>
            </a:graphic>
          </wp:anchor>
        </w:drawing>
      </w:r>
      <w:r>
        <w:rPr>
          <w:rFonts w:hint="eastAsia"/>
        </w:rPr>
        <w:t>政府预算草案经人大审查批准后，就成为由法律效力的文件</w:t>
      </w:r>
    </w:p>
    <w:p w14:paraId="20A098DE" w14:textId="77777777" w:rsidR="00627BE1" w:rsidRDefault="00627BE1" w:rsidP="00627BE1">
      <w:pPr>
        <w:pStyle w:val="ListParagraph"/>
        <w:numPr>
          <w:ilvl w:val="1"/>
          <w:numId w:val="30"/>
        </w:numPr>
        <w:ind w:firstLineChars="0"/>
      </w:pPr>
      <w:r>
        <w:rPr>
          <w:rFonts w:hint="eastAsia"/>
        </w:rPr>
        <w:t>预算的批复</w:t>
      </w:r>
    </w:p>
    <w:p w14:paraId="4C1530E0" w14:textId="77777777" w:rsidR="00627BE1" w:rsidRDefault="00627BE1" w:rsidP="00627BE1">
      <w:pPr>
        <w:pStyle w:val="ListParagraph"/>
        <w:numPr>
          <w:ilvl w:val="2"/>
          <w:numId w:val="30"/>
        </w:numPr>
        <w:ind w:firstLineChars="0"/>
      </w:pPr>
      <w:r>
        <w:rPr>
          <w:rFonts w:hint="eastAsia"/>
        </w:rPr>
        <w:t>本级财政部门应当在</w:t>
      </w:r>
      <w:r w:rsidRPr="00B00978">
        <w:rPr>
          <w:rFonts w:hint="eastAsia"/>
          <w:color w:val="FF0000"/>
        </w:rPr>
        <w:t>2</w:t>
      </w:r>
      <w:r w:rsidRPr="00B00978">
        <w:rPr>
          <w:color w:val="FF0000"/>
        </w:rPr>
        <w:t>0</w:t>
      </w:r>
      <w:r>
        <w:rPr>
          <w:rFonts w:hint="eastAsia"/>
        </w:rPr>
        <w:t>内向本级各部门批复预算</w:t>
      </w:r>
    </w:p>
    <w:p w14:paraId="6400CC00" w14:textId="77777777" w:rsidR="00627BE1" w:rsidRDefault="00627BE1" w:rsidP="00627BE1">
      <w:pPr>
        <w:pStyle w:val="ListParagraph"/>
        <w:numPr>
          <w:ilvl w:val="2"/>
          <w:numId w:val="30"/>
        </w:numPr>
        <w:ind w:firstLineChars="0"/>
      </w:pPr>
      <w:r>
        <w:rPr>
          <w:rFonts w:hint="eastAsia"/>
        </w:rPr>
        <w:t>各部门应在接到本级财政部门批复的本部门预算后</w:t>
      </w:r>
      <w:r w:rsidRPr="00B00978">
        <w:rPr>
          <w:rFonts w:hint="eastAsia"/>
          <w:color w:val="FF0000"/>
        </w:rPr>
        <w:t>1</w:t>
      </w:r>
      <w:r w:rsidRPr="00B00978">
        <w:rPr>
          <w:color w:val="FF0000"/>
        </w:rPr>
        <w:t>5</w:t>
      </w:r>
      <w:r>
        <w:rPr>
          <w:rFonts w:hint="eastAsia"/>
        </w:rPr>
        <w:t>日内向所属各单位批复预算</w:t>
      </w:r>
    </w:p>
    <w:p w14:paraId="0D9F18E9" w14:textId="77777777" w:rsidR="00627BE1" w:rsidRDefault="00627BE1" w:rsidP="00627BE1">
      <w:pPr>
        <w:pStyle w:val="ListParagraph"/>
        <w:numPr>
          <w:ilvl w:val="2"/>
          <w:numId w:val="30"/>
        </w:numPr>
        <w:ind w:firstLineChars="0"/>
      </w:pPr>
      <w:r>
        <w:rPr>
          <w:rFonts w:hint="eastAsia"/>
        </w:rPr>
        <w:t>……</w:t>
      </w:r>
    </w:p>
    <w:p w14:paraId="2B8B4E41" w14:textId="77777777" w:rsidR="00627BE1" w:rsidRDefault="00627BE1" w:rsidP="00627BE1">
      <w:pPr>
        <w:pStyle w:val="ListParagraph"/>
        <w:numPr>
          <w:ilvl w:val="1"/>
          <w:numId w:val="30"/>
        </w:numPr>
        <w:ind w:firstLineChars="0"/>
      </w:pPr>
      <w:r>
        <w:rPr>
          <w:rFonts w:hint="eastAsia"/>
        </w:rPr>
        <w:t>预算的备案</w:t>
      </w:r>
    </w:p>
    <w:p w14:paraId="1A45E284" w14:textId="77777777" w:rsidR="00627BE1" w:rsidRDefault="00627BE1" w:rsidP="00627BE1">
      <w:pPr>
        <w:pStyle w:val="ListParagraph"/>
        <w:numPr>
          <w:ilvl w:val="2"/>
          <w:numId w:val="30"/>
        </w:numPr>
        <w:ind w:firstLineChars="0"/>
      </w:pPr>
      <w:r>
        <w:rPr>
          <w:rFonts w:hint="eastAsia"/>
        </w:rPr>
        <w:t>乡、民族乡村、镇政府——报上一级政府备案</w:t>
      </w:r>
    </w:p>
    <w:p w14:paraId="060F9FB3" w14:textId="77777777" w:rsidR="00627BE1" w:rsidRDefault="00627BE1" w:rsidP="00627BE1">
      <w:pPr>
        <w:pStyle w:val="ListParagraph"/>
        <w:numPr>
          <w:ilvl w:val="2"/>
          <w:numId w:val="30"/>
        </w:numPr>
        <w:ind w:firstLineChars="0"/>
      </w:pPr>
      <w:r>
        <w:rPr>
          <w:rFonts w:hint="eastAsia"/>
        </w:rPr>
        <w:t>县级以上地方各级政府汇总下一级政府备案——报本级人大常委会备案</w:t>
      </w:r>
    </w:p>
    <w:p w14:paraId="206E3CEB" w14:textId="77777777" w:rsidR="00627BE1" w:rsidRDefault="00627BE1" w:rsidP="00627BE1">
      <w:pPr>
        <w:pStyle w:val="ListParagraph"/>
        <w:numPr>
          <w:ilvl w:val="2"/>
          <w:numId w:val="30"/>
        </w:numPr>
        <w:ind w:firstLineChars="0"/>
      </w:pPr>
      <w:r>
        <w:rPr>
          <w:rFonts w:hint="eastAsia"/>
        </w:rPr>
        <w:t>国务院汇总省、自治区、直辖市——报全国人大常委会备案</w:t>
      </w:r>
    </w:p>
    <w:p w14:paraId="4023C143" w14:textId="77777777" w:rsidR="00627BE1" w:rsidRDefault="00627BE1" w:rsidP="00627BE1">
      <w:r>
        <w:rPr>
          <w:rFonts w:hint="eastAsia"/>
        </w:rPr>
        <w:t>第三节</w:t>
      </w:r>
      <w:r>
        <w:rPr>
          <w:rFonts w:hint="eastAsia"/>
        </w:rPr>
        <w:t xml:space="preserve"> </w:t>
      </w:r>
      <w:r>
        <w:rPr>
          <w:rFonts w:hint="eastAsia"/>
        </w:rPr>
        <w:t>典型国家政府预算审批的特点及借鉴</w:t>
      </w:r>
    </w:p>
    <w:p w14:paraId="36BA0287" w14:textId="77777777" w:rsidR="00627BE1" w:rsidRPr="000B0AC8" w:rsidRDefault="00627BE1" w:rsidP="00627BE1">
      <w:pPr>
        <w:pStyle w:val="ListParagraph"/>
        <w:numPr>
          <w:ilvl w:val="0"/>
          <w:numId w:val="32"/>
        </w:numPr>
        <w:ind w:firstLineChars="0"/>
        <w:rPr>
          <w:b/>
          <w:bCs/>
          <w:color w:val="FF0000"/>
        </w:rPr>
      </w:pPr>
      <w:r w:rsidRPr="000B0AC8">
        <w:rPr>
          <w:rFonts w:hint="eastAsia"/>
          <w:b/>
          <w:bCs/>
          <w:color w:val="FF0000"/>
        </w:rPr>
        <w:t>典型国家政府预算审批的特点</w:t>
      </w:r>
    </w:p>
    <w:p w14:paraId="18FFD10F" w14:textId="77777777" w:rsidR="00627BE1" w:rsidRDefault="00627BE1" w:rsidP="00627BE1">
      <w:pPr>
        <w:pStyle w:val="ListParagraph"/>
        <w:numPr>
          <w:ilvl w:val="1"/>
          <w:numId w:val="32"/>
        </w:numPr>
        <w:ind w:firstLineChars="0"/>
      </w:pPr>
      <w:r>
        <w:rPr>
          <w:rFonts w:hint="eastAsia"/>
        </w:rPr>
        <w:t>预算审批组织体系健全</w:t>
      </w:r>
    </w:p>
    <w:p w14:paraId="2903E206" w14:textId="77777777" w:rsidR="00627BE1" w:rsidRDefault="00627BE1" w:rsidP="00627BE1">
      <w:pPr>
        <w:pStyle w:val="ListParagraph"/>
        <w:numPr>
          <w:ilvl w:val="1"/>
          <w:numId w:val="32"/>
        </w:numPr>
        <w:ind w:firstLineChars="0"/>
      </w:pPr>
      <w:r>
        <w:rPr>
          <w:rFonts w:hint="eastAsia"/>
        </w:rPr>
        <w:t>预算审批时间充裕</w:t>
      </w:r>
    </w:p>
    <w:p w14:paraId="1502D527" w14:textId="77777777" w:rsidR="00627BE1" w:rsidRDefault="00627BE1" w:rsidP="00627BE1">
      <w:pPr>
        <w:pStyle w:val="ListParagraph"/>
        <w:numPr>
          <w:ilvl w:val="1"/>
          <w:numId w:val="32"/>
        </w:numPr>
        <w:ind w:firstLineChars="0"/>
      </w:pPr>
      <w:r>
        <w:rPr>
          <w:rFonts w:hint="eastAsia"/>
        </w:rPr>
        <w:lastRenderedPageBreak/>
        <w:t>预算审批内容全面而具体</w:t>
      </w:r>
    </w:p>
    <w:p w14:paraId="28B7EBE5" w14:textId="77777777" w:rsidR="00627BE1" w:rsidRDefault="00627BE1" w:rsidP="00627BE1">
      <w:pPr>
        <w:pStyle w:val="ListParagraph"/>
        <w:numPr>
          <w:ilvl w:val="1"/>
          <w:numId w:val="32"/>
        </w:numPr>
        <w:ind w:firstLineChars="0"/>
      </w:pPr>
      <w:r>
        <w:rPr>
          <w:rFonts w:hint="eastAsia"/>
        </w:rPr>
        <w:t>预算审批流程规范</w:t>
      </w:r>
    </w:p>
    <w:p w14:paraId="32E188E8" w14:textId="77777777" w:rsidR="00627BE1" w:rsidRDefault="00627BE1" w:rsidP="00627BE1">
      <w:pPr>
        <w:pStyle w:val="ListParagraph"/>
        <w:numPr>
          <w:ilvl w:val="1"/>
          <w:numId w:val="32"/>
        </w:numPr>
        <w:ind w:firstLineChars="0"/>
      </w:pPr>
      <w:r>
        <w:rPr>
          <w:rFonts w:hint="eastAsia"/>
        </w:rPr>
        <w:t>预算审批流程法制化</w:t>
      </w:r>
    </w:p>
    <w:p w14:paraId="114E0885" w14:textId="77777777" w:rsidR="00627BE1" w:rsidRDefault="00627BE1" w:rsidP="00627BE1">
      <w:pPr>
        <w:widowControl/>
        <w:jc w:val="left"/>
      </w:pPr>
      <w:r>
        <w:br w:type="page"/>
      </w:r>
    </w:p>
    <w:p w14:paraId="79A9A0CB" w14:textId="77777777" w:rsidR="00627BE1" w:rsidRDefault="00627BE1" w:rsidP="00627BE1">
      <w:pPr>
        <w:widowControl/>
        <w:jc w:val="left"/>
      </w:pPr>
    </w:p>
    <w:p w14:paraId="7B8A7AB6" w14:textId="77777777" w:rsidR="00627BE1" w:rsidRDefault="00627BE1" w:rsidP="00627BE1">
      <w:pPr>
        <w:widowControl/>
        <w:jc w:val="left"/>
      </w:pPr>
    </w:p>
    <w:p w14:paraId="0A9298C6" w14:textId="77777777" w:rsidR="00627BE1" w:rsidRDefault="00627BE1" w:rsidP="00627BE1">
      <w:pPr>
        <w:widowControl/>
        <w:jc w:val="left"/>
      </w:pPr>
    </w:p>
    <w:bookmarkEnd w:id="0"/>
    <w:p w14:paraId="34FB92C3" w14:textId="77777777" w:rsidR="00627BE1" w:rsidRDefault="00627BE1" w:rsidP="00627BE1">
      <w:pPr>
        <w:widowControl/>
        <w:jc w:val="left"/>
      </w:pPr>
    </w:p>
    <w:p w14:paraId="323A0A79" w14:textId="77777777" w:rsidR="00627BE1" w:rsidRDefault="00627BE1" w:rsidP="00627BE1">
      <w:pPr>
        <w:widowControl/>
        <w:jc w:val="left"/>
      </w:pPr>
    </w:p>
    <w:p w14:paraId="77B0904E" w14:textId="77777777" w:rsidR="00627BE1" w:rsidRDefault="00627BE1" w:rsidP="00627BE1">
      <w:pPr>
        <w:pStyle w:val="Heading1"/>
        <w:jc w:val="center"/>
      </w:pPr>
      <w:r>
        <w:rPr>
          <w:rFonts w:hint="eastAsia"/>
        </w:rPr>
        <w:t>第六章</w:t>
      </w:r>
      <w:r>
        <w:rPr>
          <w:rFonts w:hint="eastAsia"/>
        </w:rPr>
        <w:t xml:space="preserve"> </w:t>
      </w:r>
      <w:r>
        <w:rPr>
          <w:rFonts w:hint="eastAsia"/>
        </w:rPr>
        <w:t>政府预算执行与调整</w:t>
      </w:r>
    </w:p>
    <w:p w14:paraId="4B9D040F" w14:textId="77777777" w:rsidR="00627BE1" w:rsidRDefault="00627BE1" w:rsidP="00627BE1">
      <w:r>
        <w:rPr>
          <w:rFonts w:hint="eastAsia"/>
        </w:rPr>
        <w:t>第一节</w:t>
      </w:r>
      <w:r>
        <w:rPr>
          <w:rFonts w:hint="eastAsia"/>
        </w:rPr>
        <w:t xml:space="preserve"> </w:t>
      </w:r>
      <w:r>
        <w:rPr>
          <w:rFonts w:hint="eastAsia"/>
        </w:rPr>
        <w:t>政府预算执行的含义与内容</w:t>
      </w:r>
    </w:p>
    <w:p w14:paraId="61B199B9" w14:textId="77777777" w:rsidR="00627BE1" w:rsidRPr="00911C47" w:rsidRDefault="00627BE1" w:rsidP="00627BE1">
      <w:pPr>
        <w:pStyle w:val="ListParagraph"/>
        <w:numPr>
          <w:ilvl w:val="0"/>
          <w:numId w:val="35"/>
        </w:numPr>
        <w:ind w:firstLineChars="0"/>
        <w:rPr>
          <w:b/>
          <w:bCs/>
          <w:color w:val="FF0000"/>
        </w:rPr>
      </w:pPr>
      <w:r w:rsidRPr="00911C47">
        <w:rPr>
          <w:rFonts w:hint="eastAsia"/>
          <w:b/>
          <w:bCs/>
          <w:color w:val="FF0000"/>
        </w:rPr>
        <w:t>政府预算执行的含义</w:t>
      </w:r>
    </w:p>
    <w:p w14:paraId="75634C15" w14:textId="77777777" w:rsidR="00627BE1" w:rsidRDefault="00627BE1" w:rsidP="00627BE1">
      <w:pPr>
        <w:ind w:firstLine="420"/>
      </w:pPr>
      <w:r>
        <w:rPr>
          <w:rFonts w:hint="eastAsia"/>
        </w:rPr>
        <w:t>含义：政府预执行就是组织政府预算收支计划的实施，并按照预算对收支进行监督控制、调整平衡的过程</w:t>
      </w:r>
    </w:p>
    <w:p w14:paraId="7D6AC7D2" w14:textId="77777777" w:rsidR="00627BE1" w:rsidRDefault="00627BE1" w:rsidP="00627BE1">
      <w:pPr>
        <w:ind w:firstLine="420"/>
      </w:pPr>
      <w:r>
        <w:rPr>
          <w:rFonts w:hint="eastAsia"/>
        </w:rPr>
        <w:t>目的：将政府预算编制过程对公共资源吸纳与配置的事前预测和决策由可能变成现实，以实现公共政策的要求，它是整个预算周期的一个必经的重要环节</w:t>
      </w:r>
    </w:p>
    <w:p w14:paraId="0480CFC9" w14:textId="77777777" w:rsidR="00627BE1" w:rsidRDefault="00627BE1" w:rsidP="00627BE1">
      <w:pPr>
        <w:pStyle w:val="ListParagraph"/>
        <w:numPr>
          <w:ilvl w:val="1"/>
          <w:numId w:val="33"/>
        </w:numPr>
        <w:ind w:firstLineChars="0"/>
      </w:pPr>
      <w:r>
        <w:rPr>
          <w:rFonts w:hint="eastAsia"/>
        </w:rPr>
        <w:t>严格控制</w:t>
      </w:r>
    </w:p>
    <w:p w14:paraId="5CAFF54F" w14:textId="77777777" w:rsidR="00627BE1" w:rsidRDefault="00627BE1" w:rsidP="00627BE1">
      <w:pPr>
        <w:pStyle w:val="ListParagraph"/>
        <w:numPr>
          <w:ilvl w:val="1"/>
          <w:numId w:val="33"/>
        </w:numPr>
        <w:ind w:firstLineChars="0"/>
      </w:pPr>
      <w:r>
        <w:rPr>
          <w:rFonts w:hint="eastAsia"/>
        </w:rPr>
        <w:t>适当灵活</w:t>
      </w:r>
    </w:p>
    <w:p w14:paraId="6562C6BE" w14:textId="77777777" w:rsidR="00627BE1" w:rsidRDefault="00627BE1" w:rsidP="00627BE1">
      <w:pPr>
        <w:pStyle w:val="ListParagraph"/>
        <w:numPr>
          <w:ilvl w:val="1"/>
          <w:numId w:val="33"/>
        </w:numPr>
        <w:ind w:firstLineChars="0"/>
      </w:pPr>
      <w:r>
        <w:rPr>
          <w:rFonts w:hint="eastAsia"/>
        </w:rPr>
        <w:t>组织协调</w:t>
      </w:r>
    </w:p>
    <w:p w14:paraId="196F4835" w14:textId="77777777" w:rsidR="00627BE1" w:rsidRDefault="00627BE1" w:rsidP="00627BE1">
      <w:pPr>
        <w:pStyle w:val="ListParagraph"/>
        <w:numPr>
          <w:ilvl w:val="1"/>
          <w:numId w:val="33"/>
        </w:numPr>
        <w:ind w:firstLineChars="0"/>
      </w:pPr>
      <w:r>
        <w:rPr>
          <w:rFonts w:hint="eastAsia"/>
        </w:rPr>
        <w:t>激励机制</w:t>
      </w:r>
    </w:p>
    <w:p w14:paraId="5D31E348" w14:textId="77777777" w:rsidR="00627BE1" w:rsidRDefault="00627BE1" w:rsidP="00627BE1">
      <w:pPr>
        <w:pStyle w:val="ListParagraph"/>
        <w:numPr>
          <w:ilvl w:val="0"/>
          <w:numId w:val="33"/>
        </w:numPr>
        <w:ind w:firstLineChars="0"/>
      </w:pPr>
      <w:r>
        <w:rPr>
          <w:rFonts w:hint="eastAsia"/>
        </w:rPr>
        <w:t>政府预算执行的内容和方式</w:t>
      </w:r>
    </w:p>
    <w:p w14:paraId="5DE92CAD" w14:textId="77777777" w:rsidR="00627BE1" w:rsidRDefault="00627BE1" w:rsidP="00627BE1">
      <w:pPr>
        <w:pStyle w:val="ListParagraph"/>
        <w:numPr>
          <w:ilvl w:val="1"/>
          <w:numId w:val="33"/>
        </w:numPr>
        <w:ind w:firstLineChars="0"/>
      </w:pPr>
      <w:r>
        <w:rPr>
          <w:rFonts w:hint="eastAsia"/>
        </w:rPr>
        <w:t>收支的实现与控制</w:t>
      </w:r>
    </w:p>
    <w:p w14:paraId="5563DBC9" w14:textId="77777777" w:rsidR="00627BE1" w:rsidRDefault="00627BE1" w:rsidP="00627BE1">
      <w:pPr>
        <w:pStyle w:val="ListParagraph"/>
        <w:numPr>
          <w:ilvl w:val="1"/>
          <w:numId w:val="33"/>
        </w:numPr>
        <w:ind w:firstLineChars="0"/>
      </w:pPr>
      <w:r>
        <w:rPr>
          <w:rFonts w:hint="eastAsia"/>
        </w:rPr>
        <w:t>收支的平衡与调整</w:t>
      </w:r>
    </w:p>
    <w:p w14:paraId="72F3A048" w14:textId="77777777" w:rsidR="00627BE1" w:rsidRDefault="00627BE1" w:rsidP="00627BE1">
      <w:pPr>
        <w:pStyle w:val="ListParagraph"/>
        <w:numPr>
          <w:ilvl w:val="1"/>
          <w:numId w:val="33"/>
        </w:numPr>
        <w:ind w:firstLineChars="0"/>
      </w:pPr>
      <w:r>
        <w:rPr>
          <w:rFonts w:hint="eastAsia"/>
        </w:rPr>
        <w:t>预算绩效运行跟踪与监控</w:t>
      </w:r>
    </w:p>
    <w:p w14:paraId="0758EA70" w14:textId="77777777" w:rsidR="00627BE1" w:rsidRDefault="00627BE1" w:rsidP="00627BE1">
      <w:pPr>
        <w:pStyle w:val="ListParagraph"/>
        <w:numPr>
          <w:ilvl w:val="1"/>
          <w:numId w:val="33"/>
        </w:numPr>
        <w:ind w:firstLineChars="0"/>
      </w:pPr>
      <w:r>
        <w:rPr>
          <w:rFonts w:hint="eastAsia"/>
        </w:rPr>
        <w:t>预算执行的监督与检查</w:t>
      </w:r>
    </w:p>
    <w:p w14:paraId="79267CF6" w14:textId="77777777" w:rsidR="00627BE1" w:rsidRPr="00911C47" w:rsidRDefault="00627BE1" w:rsidP="00627BE1">
      <w:pPr>
        <w:rPr>
          <w:b/>
          <w:bCs/>
          <w:color w:val="FF0000"/>
        </w:rPr>
      </w:pPr>
      <w:r w:rsidRPr="00911C47">
        <w:rPr>
          <w:rFonts w:hint="eastAsia"/>
          <w:b/>
          <w:bCs/>
          <w:color w:val="FF0000"/>
        </w:rPr>
        <w:t>第二节</w:t>
      </w:r>
      <w:r w:rsidRPr="00911C47">
        <w:rPr>
          <w:rFonts w:hint="eastAsia"/>
          <w:b/>
          <w:bCs/>
          <w:color w:val="FF0000"/>
        </w:rPr>
        <w:t xml:space="preserve"> </w:t>
      </w:r>
      <w:r w:rsidRPr="00911C47">
        <w:rPr>
          <w:rFonts w:hint="eastAsia"/>
          <w:b/>
          <w:bCs/>
          <w:color w:val="FF0000"/>
        </w:rPr>
        <w:t>政府预算执行的组织保障与职责分工</w:t>
      </w:r>
    </w:p>
    <w:p w14:paraId="5494E4FF" w14:textId="77777777" w:rsidR="00627BE1" w:rsidRDefault="00627BE1" w:rsidP="00627BE1">
      <w:pPr>
        <w:pStyle w:val="ListParagraph"/>
        <w:numPr>
          <w:ilvl w:val="0"/>
          <w:numId w:val="34"/>
        </w:numPr>
        <w:ind w:firstLineChars="0"/>
      </w:pPr>
      <w:r>
        <w:rPr>
          <w:rFonts w:hint="eastAsia"/>
        </w:rPr>
        <w:t>预算执行组织系统</w:t>
      </w:r>
    </w:p>
    <w:p w14:paraId="6F21FF99" w14:textId="77777777" w:rsidR="00627BE1" w:rsidRDefault="00627BE1" w:rsidP="00627BE1">
      <w:pPr>
        <w:pStyle w:val="ListParagraph"/>
        <w:numPr>
          <w:ilvl w:val="1"/>
          <w:numId w:val="34"/>
        </w:numPr>
        <w:ind w:firstLineChars="0"/>
      </w:pPr>
      <w:r>
        <w:rPr>
          <w:rFonts w:hint="eastAsia"/>
        </w:rPr>
        <w:t>预算执行组织系统的构成</w:t>
      </w:r>
    </w:p>
    <w:p w14:paraId="06577F2E" w14:textId="77777777" w:rsidR="00627BE1" w:rsidRDefault="00627BE1" w:rsidP="00627BE1">
      <w:pPr>
        <w:pStyle w:val="ListParagraph"/>
        <w:numPr>
          <w:ilvl w:val="2"/>
          <w:numId w:val="34"/>
        </w:numPr>
        <w:ind w:firstLineChars="0"/>
      </w:pPr>
      <w:r>
        <w:rPr>
          <w:rFonts w:hint="eastAsia"/>
        </w:rPr>
        <w:t>指为执行政府预算服务的各种组织、机构、程序、活动等构成要素的总称</w:t>
      </w:r>
    </w:p>
    <w:p w14:paraId="65B6BF15" w14:textId="77777777" w:rsidR="00627BE1" w:rsidRDefault="00627BE1" w:rsidP="00627BE1">
      <w:pPr>
        <w:pStyle w:val="ListParagraph"/>
        <w:numPr>
          <w:ilvl w:val="2"/>
          <w:numId w:val="34"/>
        </w:numPr>
        <w:ind w:firstLineChars="0"/>
      </w:pPr>
      <w:r>
        <w:rPr>
          <w:rFonts w:hint="eastAsia"/>
        </w:rPr>
        <w:t>职责：</w:t>
      </w:r>
      <w:r>
        <w:rPr>
          <w:rFonts w:hint="eastAsia"/>
        </w:rPr>
        <w:t>1</w:t>
      </w:r>
      <w:r>
        <w:rPr>
          <w:rFonts w:hint="eastAsia"/>
        </w:rPr>
        <w:t>、确保在政府预算执行过程中政府的各项公共政策意图及时、准确地传达给有关的政府政府预算执行的参与者和广大社会群众；</w:t>
      </w:r>
      <w:r>
        <w:rPr>
          <w:rFonts w:hint="eastAsia"/>
        </w:rPr>
        <w:t>2</w:t>
      </w:r>
      <w:r>
        <w:rPr>
          <w:rFonts w:hint="eastAsia"/>
        </w:rPr>
        <w:t>、把在政府预算执行过程中发生的新情况、新问题及时反馈给预算的决策者或管理者</w:t>
      </w:r>
    </w:p>
    <w:p w14:paraId="2ECD6B63" w14:textId="77777777" w:rsidR="00627BE1" w:rsidRDefault="00627BE1" w:rsidP="00627BE1">
      <w:pPr>
        <w:pStyle w:val="ListParagraph"/>
        <w:numPr>
          <w:ilvl w:val="1"/>
          <w:numId w:val="34"/>
        </w:numPr>
        <w:ind w:firstLineChars="0"/>
      </w:pPr>
      <w:r>
        <w:rPr>
          <w:rFonts w:hint="eastAsia"/>
        </w:rPr>
        <w:t>我国预算执行主体（职责见</w:t>
      </w:r>
      <w:r>
        <w:rPr>
          <w:rFonts w:hint="eastAsia"/>
        </w:rPr>
        <w:t>P</w:t>
      </w:r>
      <w:r>
        <w:t>207-</w:t>
      </w:r>
      <w:r>
        <w:rPr>
          <w:rFonts w:hint="eastAsia"/>
        </w:rPr>
        <w:t>P</w:t>
      </w:r>
      <w:r>
        <w:t>209</w:t>
      </w:r>
      <w:r>
        <w:rPr>
          <w:rFonts w:hint="eastAsia"/>
        </w:rPr>
        <w:t>）</w:t>
      </w:r>
    </w:p>
    <w:p w14:paraId="199D77E1" w14:textId="77777777" w:rsidR="00627BE1" w:rsidRDefault="00627BE1" w:rsidP="00627BE1">
      <w:pPr>
        <w:pStyle w:val="ListParagraph"/>
        <w:numPr>
          <w:ilvl w:val="2"/>
          <w:numId w:val="34"/>
        </w:numPr>
        <w:ind w:firstLineChars="0"/>
      </w:pPr>
      <w:r>
        <w:rPr>
          <w:rFonts w:hint="eastAsia"/>
        </w:rPr>
        <w:t>法定授权机构——各级人民代表大会</w:t>
      </w:r>
    </w:p>
    <w:p w14:paraId="490CAE15" w14:textId="77777777" w:rsidR="00627BE1" w:rsidRDefault="00627BE1" w:rsidP="00627BE1">
      <w:pPr>
        <w:pStyle w:val="ListParagraph"/>
        <w:numPr>
          <w:ilvl w:val="2"/>
          <w:numId w:val="34"/>
        </w:numPr>
        <w:ind w:firstLineChars="0"/>
      </w:pPr>
      <w:r>
        <w:rPr>
          <w:rFonts w:hint="eastAsia"/>
        </w:rPr>
        <w:t>组织领导机构——国务院和各级人民政府</w:t>
      </w:r>
    </w:p>
    <w:p w14:paraId="067F3014" w14:textId="77777777" w:rsidR="00627BE1" w:rsidRDefault="00627BE1" w:rsidP="00627BE1">
      <w:pPr>
        <w:pStyle w:val="ListParagraph"/>
        <w:numPr>
          <w:ilvl w:val="2"/>
          <w:numId w:val="34"/>
        </w:numPr>
        <w:ind w:firstLineChars="0"/>
      </w:pPr>
      <w:r>
        <w:rPr>
          <w:rFonts w:hint="eastAsia"/>
        </w:rPr>
        <w:t>执行管理机构——各级政府财政部门</w:t>
      </w:r>
    </w:p>
    <w:p w14:paraId="58641793" w14:textId="77777777" w:rsidR="00627BE1" w:rsidRDefault="00627BE1" w:rsidP="00627BE1">
      <w:pPr>
        <w:pStyle w:val="ListParagraph"/>
        <w:numPr>
          <w:ilvl w:val="2"/>
          <w:numId w:val="34"/>
        </w:numPr>
        <w:ind w:firstLineChars="0"/>
      </w:pPr>
      <w:r>
        <w:rPr>
          <w:rFonts w:hint="eastAsia"/>
        </w:rPr>
        <w:t>具体执行机构</w:t>
      </w:r>
    </w:p>
    <w:p w14:paraId="12E957F8" w14:textId="77777777" w:rsidR="00627BE1" w:rsidRDefault="00627BE1" w:rsidP="00627BE1">
      <w:pPr>
        <w:pStyle w:val="ListParagraph"/>
        <w:numPr>
          <w:ilvl w:val="2"/>
          <w:numId w:val="34"/>
        </w:numPr>
        <w:ind w:firstLineChars="0"/>
      </w:pPr>
      <w:r>
        <w:rPr>
          <w:rFonts w:hint="eastAsia"/>
        </w:rPr>
        <w:t>专门机构与参与机构</w:t>
      </w:r>
    </w:p>
    <w:p w14:paraId="1CE07859" w14:textId="77777777" w:rsidR="00627BE1" w:rsidRDefault="00627BE1" w:rsidP="00627BE1">
      <w:pPr>
        <w:pStyle w:val="ListParagraph"/>
        <w:numPr>
          <w:ilvl w:val="2"/>
          <w:numId w:val="34"/>
        </w:numPr>
        <w:ind w:firstLineChars="0"/>
      </w:pPr>
      <w:r>
        <w:rPr>
          <w:rFonts w:hint="eastAsia"/>
        </w:rPr>
        <w:t>国家金库</w:t>
      </w:r>
    </w:p>
    <w:p w14:paraId="6A75AB19" w14:textId="77777777" w:rsidR="00627BE1" w:rsidRDefault="00627BE1" w:rsidP="00627BE1">
      <w:r>
        <w:rPr>
          <w:rFonts w:hint="eastAsia"/>
        </w:rPr>
        <w:t>第三节</w:t>
      </w:r>
      <w:r>
        <w:rPr>
          <w:rFonts w:hint="eastAsia"/>
        </w:rPr>
        <w:t xml:space="preserve"> </w:t>
      </w:r>
      <w:r>
        <w:rPr>
          <w:rFonts w:hint="eastAsia"/>
        </w:rPr>
        <w:t>国库管理与预算执行</w:t>
      </w:r>
    </w:p>
    <w:p w14:paraId="3F31C3D6" w14:textId="77777777" w:rsidR="00627BE1" w:rsidRPr="00911C47" w:rsidRDefault="00627BE1" w:rsidP="00627BE1">
      <w:pPr>
        <w:pStyle w:val="ListParagraph"/>
        <w:numPr>
          <w:ilvl w:val="0"/>
          <w:numId w:val="38"/>
        </w:numPr>
        <w:ind w:firstLineChars="0"/>
        <w:rPr>
          <w:b/>
          <w:bCs/>
          <w:color w:val="FF0000"/>
        </w:rPr>
      </w:pPr>
      <w:r w:rsidRPr="00911C47">
        <w:rPr>
          <w:rFonts w:hint="eastAsia"/>
          <w:b/>
          <w:bCs/>
          <w:color w:val="FF0000"/>
        </w:rPr>
        <w:t>国库集中收付与预算执行</w:t>
      </w:r>
    </w:p>
    <w:p w14:paraId="7332B5D7" w14:textId="77777777" w:rsidR="00627BE1" w:rsidRDefault="00627BE1" w:rsidP="00627BE1">
      <w:pPr>
        <w:pStyle w:val="ListParagraph"/>
        <w:numPr>
          <w:ilvl w:val="1"/>
          <w:numId w:val="38"/>
        </w:numPr>
        <w:ind w:firstLineChars="0"/>
      </w:pPr>
      <w:r>
        <w:rPr>
          <w:rFonts w:hint="eastAsia"/>
        </w:rPr>
        <w:t>制度的基本内涵：包括国库集中收缴和集中支付制度，是</w:t>
      </w:r>
      <w:r>
        <w:rPr>
          <w:rFonts w:hint="eastAsia"/>
        </w:rPr>
        <w:t>OECD</w:t>
      </w:r>
      <w:r>
        <w:rPr>
          <w:rFonts w:hint="eastAsia"/>
        </w:rPr>
        <w:t>国家普遍采用的政府财政收支管理办法。</w:t>
      </w:r>
    </w:p>
    <w:p w14:paraId="7B76F5C8" w14:textId="77777777" w:rsidR="00627BE1" w:rsidRDefault="00627BE1" w:rsidP="00627BE1">
      <w:pPr>
        <w:pStyle w:val="ListParagraph"/>
        <w:numPr>
          <w:ilvl w:val="1"/>
          <w:numId w:val="38"/>
        </w:numPr>
        <w:ind w:firstLineChars="0"/>
      </w:pPr>
      <w:r>
        <w:rPr>
          <w:rFonts w:hint="eastAsia"/>
        </w:rPr>
        <w:t>国库单一账户体系：国库集中收付运行机制的基础，指取消各支出部门独立开设的预算账户，由财政在中央银行或委托其他商业银行设立“国库单一账户”，各级政府将所有的预算</w:t>
      </w:r>
      <w:r>
        <w:rPr>
          <w:rFonts w:hint="eastAsia"/>
        </w:rPr>
        <w:lastRenderedPageBreak/>
        <w:t>资金集中在该账户，同时，所有的预算支出均通过这一账户直接支付给商品供应者或劳务提供者</w:t>
      </w:r>
    </w:p>
    <w:p w14:paraId="1DC00374" w14:textId="77777777" w:rsidR="00627BE1" w:rsidRDefault="00627BE1" w:rsidP="00627BE1">
      <w:pPr>
        <w:pStyle w:val="ListParagraph"/>
        <w:numPr>
          <w:ilvl w:val="1"/>
          <w:numId w:val="38"/>
        </w:numPr>
        <w:ind w:firstLineChars="0"/>
      </w:pPr>
      <w:r>
        <w:rPr>
          <w:rFonts w:hint="eastAsia"/>
        </w:rPr>
        <w:t>国库单一账户最大特点：所有预算收入都必须直接缴入国库，在实际支付前，都是财政可统一支配和调用的资金，所有预算资金均需通过国库予以拨付</w:t>
      </w:r>
    </w:p>
    <w:p w14:paraId="6A512E1D" w14:textId="77777777" w:rsidR="00627BE1" w:rsidRDefault="00627BE1" w:rsidP="00627BE1">
      <w:pPr>
        <w:pStyle w:val="ListParagraph"/>
        <w:numPr>
          <w:ilvl w:val="1"/>
          <w:numId w:val="38"/>
        </w:numPr>
        <w:ind w:firstLineChars="0"/>
      </w:pPr>
      <w:r>
        <w:rPr>
          <w:rFonts w:hint="eastAsia"/>
        </w:rPr>
        <w:t>账户基本构成：</w:t>
      </w:r>
    </w:p>
    <w:p w14:paraId="4762F87C" w14:textId="77777777" w:rsidR="00627BE1" w:rsidRDefault="00627BE1" w:rsidP="00627BE1">
      <w:pPr>
        <w:pStyle w:val="ListParagraph"/>
        <w:numPr>
          <w:ilvl w:val="2"/>
          <w:numId w:val="38"/>
        </w:numPr>
        <w:ind w:firstLineChars="0"/>
      </w:pPr>
      <w:r>
        <w:rPr>
          <w:rFonts w:hint="eastAsia"/>
        </w:rPr>
        <w:t>政府财务信息系统</w:t>
      </w:r>
    </w:p>
    <w:p w14:paraId="3AE380BE" w14:textId="77777777" w:rsidR="00627BE1" w:rsidRDefault="00627BE1" w:rsidP="00627BE1">
      <w:pPr>
        <w:pStyle w:val="ListParagraph"/>
        <w:numPr>
          <w:ilvl w:val="2"/>
          <w:numId w:val="38"/>
        </w:numPr>
        <w:ind w:firstLineChars="0"/>
      </w:pPr>
      <w:r>
        <w:rPr>
          <w:rFonts w:hint="eastAsia"/>
        </w:rPr>
        <w:t>现金支付账户</w:t>
      </w:r>
    </w:p>
    <w:p w14:paraId="44CECEBE" w14:textId="77777777" w:rsidR="00627BE1" w:rsidRDefault="00627BE1" w:rsidP="00627BE1">
      <w:pPr>
        <w:pStyle w:val="ListParagraph"/>
        <w:numPr>
          <w:ilvl w:val="2"/>
          <w:numId w:val="38"/>
        </w:numPr>
        <w:ind w:firstLineChars="0"/>
      </w:pPr>
      <w:r>
        <w:rPr>
          <w:rFonts w:hint="eastAsia"/>
        </w:rPr>
        <w:t>转账支付账户</w:t>
      </w:r>
    </w:p>
    <w:p w14:paraId="4CDE2112" w14:textId="77777777" w:rsidR="00627BE1" w:rsidRDefault="00627BE1" w:rsidP="00627BE1">
      <w:pPr>
        <w:pStyle w:val="ListParagraph"/>
        <w:numPr>
          <w:ilvl w:val="2"/>
          <w:numId w:val="38"/>
        </w:numPr>
        <w:ind w:firstLineChars="0"/>
      </w:pPr>
      <w:r>
        <w:rPr>
          <w:rFonts w:hint="eastAsia"/>
        </w:rPr>
        <w:t>明细账户</w:t>
      </w:r>
    </w:p>
    <w:p w14:paraId="00A78569" w14:textId="77777777" w:rsidR="00627BE1" w:rsidRDefault="00627BE1" w:rsidP="00627BE1">
      <w:pPr>
        <w:pStyle w:val="ListParagraph"/>
        <w:numPr>
          <w:ilvl w:val="0"/>
          <w:numId w:val="38"/>
        </w:numPr>
        <w:ind w:firstLineChars="0"/>
      </w:pPr>
      <w:r>
        <w:rPr>
          <w:rFonts w:hint="eastAsia"/>
        </w:rPr>
        <w:t>我国的国库集中收付原则</w:t>
      </w:r>
    </w:p>
    <w:p w14:paraId="35B5C6C4" w14:textId="77777777" w:rsidR="00627BE1" w:rsidRDefault="00627BE1" w:rsidP="00627BE1">
      <w:pPr>
        <w:pStyle w:val="ListParagraph"/>
        <w:numPr>
          <w:ilvl w:val="1"/>
          <w:numId w:val="38"/>
        </w:numPr>
        <w:ind w:firstLineChars="0"/>
      </w:pPr>
      <w:r>
        <w:rPr>
          <w:rFonts w:hint="eastAsia"/>
        </w:rPr>
        <w:t>我国的国库集中收付制度的含义</w:t>
      </w:r>
    </w:p>
    <w:p w14:paraId="19971AD5" w14:textId="77777777" w:rsidR="00627BE1" w:rsidRDefault="00627BE1" w:rsidP="00627BE1">
      <w:pPr>
        <w:pStyle w:val="ListParagraph"/>
        <w:numPr>
          <w:ilvl w:val="2"/>
          <w:numId w:val="38"/>
        </w:numPr>
        <w:ind w:firstLineChars="0"/>
      </w:pPr>
      <w:r>
        <w:rPr>
          <w:rFonts w:hint="eastAsia"/>
        </w:rPr>
        <w:t>集中收入管理</w:t>
      </w:r>
    </w:p>
    <w:p w14:paraId="54ED2336" w14:textId="77777777" w:rsidR="00627BE1" w:rsidRDefault="00627BE1" w:rsidP="00627BE1">
      <w:pPr>
        <w:pStyle w:val="ListParagraph"/>
        <w:numPr>
          <w:ilvl w:val="2"/>
          <w:numId w:val="38"/>
        </w:numPr>
        <w:ind w:firstLineChars="0"/>
      </w:pPr>
      <w:r>
        <w:rPr>
          <w:rFonts w:hint="eastAsia"/>
        </w:rPr>
        <w:t>国库支出管理</w:t>
      </w:r>
    </w:p>
    <w:p w14:paraId="286CB38C" w14:textId="77777777" w:rsidR="00627BE1" w:rsidRDefault="00627BE1" w:rsidP="00627BE1">
      <w:pPr>
        <w:pStyle w:val="ListParagraph"/>
        <w:numPr>
          <w:ilvl w:val="2"/>
          <w:numId w:val="38"/>
        </w:numPr>
        <w:ind w:firstLineChars="0"/>
      </w:pPr>
      <w:r>
        <w:rPr>
          <w:noProof/>
        </w:rPr>
        <w:drawing>
          <wp:anchor distT="0" distB="0" distL="114300" distR="114300" simplePos="0" relativeHeight="251665408" behindDoc="0" locked="0" layoutInCell="1" allowOverlap="1" wp14:anchorId="3FEC09A8" wp14:editId="5D3B5B27">
            <wp:simplePos x="0" y="0"/>
            <wp:positionH relativeFrom="column">
              <wp:posOffset>-12700</wp:posOffset>
            </wp:positionH>
            <wp:positionV relativeFrom="paragraph">
              <wp:posOffset>297815</wp:posOffset>
            </wp:positionV>
            <wp:extent cx="5266055" cy="1913255"/>
            <wp:effectExtent l="0" t="0" r="0" b="0"/>
            <wp:wrapTopAndBottom/>
            <wp:docPr id="1286754710" name="图片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54710" name="图片 3" descr="A diagram of a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055" cy="1913255"/>
                    </a:xfrm>
                    <a:prstGeom prst="rect">
                      <a:avLst/>
                    </a:prstGeom>
                    <a:noFill/>
                    <a:ln>
                      <a:noFill/>
                    </a:ln>
                  </pic:spPr>
                </pic:pic>
              </a:graphicData>
            </a:graphic>
          </wp:anchor>
        </w:drawing>
      </w:r>
      <w:r>
        <w:rPr>
          <w:rFonts w:hint="eastAsia"/>
        </w:rPr>
        <w:t>集中账户管理</w:t>
      </w:r>
    </w:p>
    <w:p w14:paraId="6D30CF08" w14:textId="77777777" w:rsidR="00627BE1" w:rsidRDefault="00627BE1" w:rsidP="00627BE1">
      <w:pPr>
        <w:pStyle w:val="ListParagraph"/>
        <w:numPr>
          <w:ilvl w:val="1"/>
          <w:numId w:val="38"/>
        </w:numPr>
        <w:ind w:firstLineChars="0"/>
      </w:pPr>
      <w:r>
        <w:rPr>
          <w:rFonts w:hint="eastAsia"/>
        </w:rPr>
        <w:t>我国国库单一账户体系的基本构成</w:t>
      </w:r>
    </w:p>
    <w:p w14:paraId="0483698F" w14:textId="77777777" w:rsidR="00627BE1" w:rsidRDefault="00627BE1" w:rsidP="00627BE1">
      <w:pPr>
        <w:pStyle w:val="ListParagraph"/>
        <w:numPr>
          <w:ilvl w:val="2"/>
          <w:numId w:val="38"/>
        </w:numPr>
        <w:ind w:firstLineChars="0"/>
      </w:pPr>
      <w:r>
        <w:rPr>
          <w:rFonts w:hint="eastAsia"/>
        </w:rPr>
        <w:t>财政国库存款账户（国库单一账户）</w:t>
      </w:r>
    </w:p>
    <w:p w14:paraId="40754BF8" w14:textId="77777777" w:rsidR="00627BE1" w:rsidRDefault="00627BE1" w:rsidP="00627BE1">
      <w:pPr>
        <w:pStyle w:val="ListParagraph"/>
        <w:numPr>
          <w:ilvl w:val="2"/>
          <w:numId w:val="38"/>
        </w:numPr>
        <w:ind w:firstLineChars="0"/>
      </w:pPr>
      <w:r>
        <w:rPr>
          <w:rFonts w:hint="eastAsia"/>
        </w:rPr>
        <w:t>零余额账户</w:t>
      </w:r>
    </w:p>
    <w:p w14:paraId="6EF04BB2" w14:textId="77777777" w:rsidR="00627BE1" w:rsidRDefault="00627BE1" w:rsidP="00627BE1">
      <w:pPr>
        <w:pStyle w:val="ListParagraph"/>
        <w:numPr>
          <w:ilvl w:val="3"/>
          <w:numId w:val="38"/>
        </w:numPr>
        <w:ind w:firstLineChars="0"/>
      </w:pPr>
      <w:r>
        <w:rPr>
          <w:rFonts w:hint="eastAsia"/>
        </w:rPr>
        <w:t>财政零余额账户</w:t>
      </w:r>
    </w:p>
    <w:p w14:paraId="1394ED5E" w14:textId="77777777" w:rsidR="00627BE1" w:rsidRDefault="00627BE1" w:rsidP="00627BE1">
      <w:pPr>
        <w:pStyle w:val="ListParagraph"/>
        <w:numPr>
          <w:ilvl w:val="3"/>
          <w:numId w:val="38"/>
        </w:numPr>
        <w:ind w:firstLineChars="0"/>
      </w:pPr>
      <w:r>
        <w:rPr>
          <w:rFonts w:hint="eastAsia"/>
        </w:rPr>
        <w:t>预算单位零余额账户</w:t>
      </w:r>
    </w:p>
    <w:p w14:paraId="5362F2CF" w14:textId="77777777" w:rsidR="00627BE1" w:rsidRDefault="00627BE1" w:rsidP="00627BE1">
      <w:pPr>
        <w:pStyle w:val="ListParagraph"/>
        <w:numPr>
          <w:ilvl w:val="3"/>
          <w:numId w:val="38"/>
        </w:numPr>
        <w:ind w:firstLineChars="0"/>
      </w:pPr>
      <w:r>
        <w:rPr>
          <w:rFonts w:hint="eastAsia"/>
        </w:rPr>
        <w:t>财政汇缴零余额账户</w:t>
      </w:r>
    </w:p>
    <w:p w14:paraId="1609C9DE" w14:textId="77777777" w:rsidR="00627BE1" w:rsidRDefault="00627BE1" w:rsidP="00627BE1">
      <w:pPr>
        <w:pStyle w:val="ListParagraph"/>
        <w:numPr>
          <w:ilvl w:val="2"/>
          <w:numId w:val="38"/>
        </w:numPr>
        <w:ind w:firstLineChars="0"/>
      </w:pPr>
      <w:r>
        <w:rPr>
          <w:noProof/>
        </w:rPr>
        <w:drawing>
          <wp:anchor distT="0" distB="0" distL="114300" distR="114300" simplePos="0" relativeHeight="251666432" behindDoc="0" locked="0" layoutInCell="1" allowOverlap="1" wp14:anchorId="4924E14D" wp14:editId="26E423A9">
            <wp:simplePos x="0" y="0"/>
            <wp:positionH relativeFrom="margin">
              <wp:align>right</wp:align>
            </wp:positionH>
            <wp:positionV relativeFrom="paragraph">
              <wp:posOffset>205105</wp:posOffset>
            </wp:positionV>
            <wp:extent cx="5266055" cy="2290445"/>
            <wp:effectExtent l="0" t="0" r="0" b="0"/>
            <wp:wrapTopAndBottom/>
            <wp:docPr id="2419532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055" cy="2290445"/>
                    </a:xfrm>
                    <a:prstGeom prst="rect">
                      <a:avLst/>
                    </a:prstGeom>
                    <a:noFill/>
                    <a:ln>
                      <a:noFill/>
                    </a:ln>
                  </pic:spPr>
                </pic:pic>
              </a:graphicData>
            </a:graphic>
          </wp:anchor>
        </w:drawing>
      </w:r>
      <w:r>
        <w:rPr>
          <w:rFonts w:hint="eastAsia"/>
        </w:rPr>
        <w:t>财政专户</w:t>
      </w:r>
    </w:p>
    <w:p w14:paraId="1091F4E3" w14:textId="77777777" w:rsidR="00627BE1" w:rsidRDefault="00627BE1" w:rsidP="00627BE1">
      <w:r>
        <w:rPr>
          <w:rFonts w:hint="eastAsia"/>
        </w:rPr>
        <w:t>第四节</w:t>
      </w:r>
      <w:r>
        <w:rPr>
          <w:rFonts w:hint="eastAsia"/>
        </w:rPr>
        <w:t xml:space="preserve"> </w:t>
      </w:r>
      <w:r>
        <w:rPr>
          <w:rFonts w:hint="eastAsia"/>
        </w:rPr>
        <w:t>政府采购与预算执行</w:t>
      </w:r>
    </w:p>
    <w:p w14:paraId="4A6C5486" w14:textId="77777777" w:rsidR="00627BE1" w:rsidRPr="00911C47" w:rsidRDefault="00627BE1" w:rsidP="00627BE1">
      <w:pPr>
        <w:pStyle w:val="ListParagraph"/>
        <w:numPr>
          <w:ilvl w:val="0"/>
          <w:numId w:val="37"/>
        </w:numPr>
        <w:ind w:firstLineChars="0"/>
        <w:rPr>
          <w:b/>
          <w:bCs/>
          <w:color w:val="FF0000"/>
        </w:rPr>
      </w:pPr>
      <w:r w:rsidRPr="00911C47">
        <w:rPr>
          <w:rFonts w:hint="eastAsia"/>
          <w:b/>
          <w:bCs/>
          <w:color w:val="FF0000"/>
        </w:rPr>
        <w:t>政府采购的基本内涵</w:t>
      </w:r>
    </w:p>
    <w:p w14:paraId="38F36B07" w14:textId="77777777" w:rsidR="00627BE1" w:rsidRDefault="00627BE1" w:rsidP="00627BE1">
      <w:pPr>
        <w:pStyle w:val="ListParagraph"/>
        <w:numPr>
          <w:ilvl w:val="1"/>
          <w:numId w:val="37"/>
        </w:numPr>
        <w:ind w:firstLineChars="0"/>
      </w:pPr>
      <w:r>
        <w:rPr>
          <w:rFonts w:hint="eastAsia"/>
        </w:rPr>
        <w:lastRenderedPageBreak/>
        <w:t>定义：指各级国家机关、事业单位、团体组织和其他采购实体为了实现政务活动和公共服务目的，使用财政性资金或者其他公共资源，以合同方式取得货物、工程和服务的行为，包括购买、租赁、委托、政府和社会资本合作等</w:t>
      </w:r>
    </w:p>
    <w:p w14:paraId="6D5DB6EB" w14:textId="77777777" w:rsidR="00627BE1" w:rsidRDefault="00627BE1" w:rsidP="00627BE1">
      <w:pPr>
        <w:pStyle w:val="ListParagraph"/>
        <w:numPr>
          <w:ilvl w:val="1"/>
          <w:numId w:val="37"/>
        </w:numPr>
        <w:ind w:firstLineChars="0"/>
      </w:pPr>
      <w:r>
        <w:rPr>
          <w:rFonts w:hint="eastAsia"/>
        </w:rPr>
        <w:t>政府采购的特征</w:t>
      </w:r>
    </w:p>
    <w:p w14:paraId="3F3F4B3C" w14:textId="77777777" w:rsidR="00627BE1" w:rsidRDefault="00627BE1" w:rsidP="00627BE1">
      <w:pPr>
        <w:pStyle w:val="ListParagraph"/>
        <w:numPr>
          <w:ilvl w:val="2"/>
          <w:numId w:val="37"/>
        </w:numPr>
        <w:ind w:firstLineChars="0"/>
      </w:pPr>
      <w:r>
        <w:rPr>
          <w:rFonts w:hint="eastAsia"/>
        </w:rPr>
        <w:t>采购主体的特殊性</w:t>
      </w:r>
    </w:p>
    <w:p w14:paraId="7A360BFE" w14:textId="77777777" w:rsidR="00627BE1" w:rsidRDefault="00627BE1" w:rsidP="00627BE1">
      <w:pPr>
        <w:pStyle w:val="ListParagraph"/>
        <w:numPr>
          <w:ilvl w:val="2"/>
          <w:numId w:val="37"/>
        </w:numPr>
        <w:ind w:firstLineChars="0"/>
      </w:pPr>
      <w:r>
        <w:rPr>
          <w:rFonts w:hint="eastAsia"/>
        </w:rPr>
        <w:t>采购资金的公共性</w:t>
      </w:r>
    </w:p>
    <w:p w14:paraId="06770F41" w14:textId="77777777" w:rsidR="00627BE1" w:rsidRDefault="00627BE1" w:rsidP="00627BE1">
      <w:pPr>
        <w:pStyle w:val="ListParagraph"/>
        <w:numPr>
          <w:ilvl w:val="2"/>
          <w:numId w:val="37"/>
        </w:numPr>
        <w:ind w:firstLineChars="0"/>
      </w:pPr>
      <w:r>
        <w:rPr>
          <w:rFonts w:hint="eastAsia"/>
        </w:rPr>
        <w:t>采购对象的广泛性</w:t>
      </w:r>
    </w:p>
    <w:p w14:paraId="2090ED62" w14:textId="77777777" w:rsidR="00627BE1" w:rsidRDefault="00627BE1" w:rsidP="00627BE1">
      <w:pPr>
        <w:pStyle w:val="ListParagraph"/>
        <w:numPr>
          <w:ilvl w:val="2"/>
          <w:numId w:val="37"/>
        </w:numPr>
        <w:ind w:firstLineChars="0"/>
      </w:pPr>
      <w:r>
        <w:rPr>
          <w:rFonts w:hint="eastAsia"/>
        </w:rPr>
        <w:t>采购活动的非营利性</w:t>
      </w:r>
    </w:p>
    <w:p w14:paraId="72EF87FD" w14:textId="77777777" w:rsidR="00627BE1" w:rsidRDefault="00627BE1" w:rsidP="00627BE1">
      <w:pPr>
        <w:pStyle w:val="ListParagraph"/>
        <w:numPr>
          <w:ilvl w:val="2"/>
          <w:numId w:val="37"/>
        </w:numPr>
        <w:ind w:firstLineChars="0"/>
      </w:pPr>
      <w:r>
        <w:rPr>
          <w:rFonts w:hint="eastAsia"/>
        </w:rPr>
        <w:t>采购数量的规模性</w:t>
      </w:r>
    </w:p>
    <w:p w14:paraId="6A40E85F" w14:textId="77777777" w:rsidR="00627BE1" w:rsidRDefault="00627BE1" w:rsidP="00627BE1">
      <w:pPr>
        <w:pStyle w:val="ListParagraph"/>
        <w:numPr>
          <w:ilvl w:val="2"/>
          <w:numId w:val="37"/>
        </w:numPr>
        <w:ind w:firstLineChars="0"/>
      </w:pPr>
      <w:r>
        <w:rPr>
          <w:rFonts w:hint="eastAsia"/>
        </w:rPr>
        <w:t>采购依据的政策性</w:t>
      </w:r>
    </w:p>
    <w:p w14:paraId="571F8144" w14:textId="77777777" w:rsidR="00627BE1" w:rsidRDefault="00627BE1" w:rsidP="00627BE1">
      <w:pPr>
        <w:pStyle w:val="ListParagraph"/>
        <w:numPr>
          <w:ilvl w:val="2"/>
          <w:numId w:val="37"/>
        </w:numPr>
        <w:ind w:firstLineChars="0"/>
      </w:pPr>
      <w:r>
        <w:rPr>
          <w:rFonts w:hint="eastAsia"/>
        </w:rPr>
        <w:t>采购程序的规范性</w:t>
      </w:r>
    </w:p>
    <w:p w14:paraId="6EAEF819" w14:textId="77777777" w:rsidR="00627BE1" w:rsidRDefault="00627BE1" w:rsidP="00627BE1">
      <w:pPr>
        <w:pStyle w:val="ListParagraph"/>
        <w:numPr>
          <w:ilvl w:val="1"/>
          <w:numId w:val="37"/>
        </w:numPr>
        <w:ind w:firstLineChars="0"/>
      </w:pPr>
      <w:r>
        <w:rPr>
          <w:rFonts w:hint="eastAsia"/>
        </w:rPr>
        <w:t>政府采购的原则</w:t>
      </w:r>
    </w:p>
    <w:p w14:paraId="4970D496" w14:textId="77777777" w:rsidR="00627BE1" w:rsidRDefault="00627BE1" w:rsidP="00627BE1">
      <w:pPr>
        <w:pStyle w:val="ListParagraph"/>
        <w:numPr>
          <w:ilvl w:val="2"/>
          <w:numId w:val="37"/>
        </w:numPr>
        <w:ind w:firstLineChars="0"/>
      </w:pPr>
      <w:r>
        <w:rPr>
          <w:rFonts w:hint="eastAsia"/>
        </w:rPr>
        <w:t>公开透明原则</w:t>
      </w:r>
    </w:p>
    <w:p w14:paraId="089861ED" w14:textId="77777777" w:rsidR="00627BE1" w:rsidRDefault="00627BE1" w:rsidP="00627BE1">
      <w:pPr>
        <w:pStyle w:val="ListParagraph"/>
        <w:numPr>
          <w:ilvl w:val="2"/>
          <w:numId w:val="37"/>
        </w:numPr>
        <w:ind w:firstLineChars="0"/>
      </w:pPr>
      <w:r>
        <w:rPr>
          <w:rFonts w:hint="eastAsia"/>
        </w:rPr>
        <w:t>公平竞争原则</w:t>
      </w:r>
    </w:p>
    <w:p w14:paraId="58F175FF" w14:textId="77777777" w:rsidR="00627BE1" w:rsidRDefault="00627BE1" w:rsidP="00627BE1">
      <w:pPr>
        <w:pStyle w:val="ListParagraph"/>
        <w:numPr>
          <w:ilvl w:val="2"/>
          <w:numId w:val="37"/>
        </w:numPr>
        <w:ind w:firstLineChars="0"/>
      </w:pPr>
      <w:r>
        <w:rPr>
          <w:rFonts w:hint="eastAsia"/>
        </w:rPr>
        <w:t>公正原则</w:t>
      </w:r>
    </w:p>
    <w:p w14:paraId="42489A9E" w14:textId="77777777" w:rsidR="00627BE1" w:rsidRDefault="00627BE1" w:rsidP="00627BE1">
      <w:pPr>
        <w:pStyle w:val="ListParagraph"/>
        <w:numPr>
          <w:ilvl w:val="2"/>
          <w:numId w:val="37"/>
        </w:numPr>
        <w:ind w:firstLineChars="0"/>
      </w:pPr>
      <w:r>
        <w:rPr>
          <w:rFonts w:hint="eastAsia"/>
        </w:rPr>
        <w:t>城市信用原则</w:t>
      </w:r>
    </w:p>
    <w:p w14:paraId="76607736" w14:textId="77777777" w:rsidR="00627BE1" w:rsidRDefault="00627BE1" w:rsidP="00627BE1">
      <w:pPr>
        <w:pStyle w:val="ListParagraph"/>
        <w:numPr>
          <w:ilvl w:val="2"/>
          <w:numId w:val="37"/>
        </w:numPr>
        <w:ind w:firstLineChars="0"/>
      </w:pPr>
      <w:r>
        <w:rPr>
          <w:rFonts w:hint="eastAsia"/>
        </w:rPr>
        <w:t>讲求绩效原则</w:t>
      </w:r>
    </w:p>
    <w:p w14:paraId="6DCA4E52" w14:textId="77777777" w:rsidR="00627BE1" w:rsidRPr="00D41A3B" w:rsidRDefault="00627BE1" w:rsidP="00627BE1">
      <w:pPr>
        <w:pStyle w:val="ListParagraph"/>
        <w:numPr>
          <w:ilvl w:val="0"/>
          <w:numId w:val="37"/>
        </w:numPr>
        <w:ind w:firstLineChars="0"/>
        <w:rPr>
          <w:b/>
          <w:bCs/>
          <w:color w:val="FF0000"/>
        </w:rPr>
      </w:pPr>
      <w:r w:rsidRPr="00D41A3B">
        <w:rPr>
          <w:rFonts w:hint="eastAsia"/>
          <w:b/>
          <w:bCs/>
          <w:color w:val="FF0000"/>
        </w:rPr>
        <w:t>政府采购与支出预算</w:t>
      </w:r>
    </w:p>
    <w:p w14:paraId="052B9BCD" w14:textId="77777777" w:rsidR="00627BE1" w:rsidRDefault="00627BE1" w:rsidP="00627BE1">
      <w:pPr>
        <w:pStyle w:val="ListParagraph"/>
        <w:numPr>
          <w:ilvl w:val="1"/>
          <w:numId w:val="37"/>
        </w:numPr>
        <w:ind w:firstLineChars="0"/>
      </w:pPr>
      <w:r>
        <w:rPr>
          <w:rFonts w:hint="eastAsia"/>
        </w:rPr>
        <w:t>政府采购方式</w:t>
      </w:r>
    </w:p>
    <w:p w14:paraId="7504AC42" w14:textId="77777777" w:rsidR="00627BE1" w:rsidRDefault="00627BE1" w:rsidP="00627BE1">
      <w:pPr>
        <w:pStyle w:val="ListParagraph"/>
        <w:numPr>
          <w:ilvl w:val="2"/>
          <w:numId w:val="37"/>
        </w:numPr>
        <w:ind w:firstLineChars="0"/>
      </w:pPr>
      <w:r>
        <w:rPr>
          <w:rFonts w:hint="eastAsia"/>
        </w:rPr>
        <w:t>竞争性采购</w:t>
      </w:r>
    </w:p>
    <w:p w14:paraId="4F51674C" w14:textId="77777777" w:rsidR="00627BE1" w:rsidRDefault="00627BE1" w:rsidP="00627BE1">
      <w:pPr>
        <w:pStyle w:val="ListParagraph"/>
        <w:numPr>
          <w:ilvl w:val="3"/>
          <w:numId w:val="37"/>
        </w:numPr>
        <w:ind w:firstLineChars="0"/>
      </w:pPr>
      <w:r>
        <w:rPr>
          <w:rFonts w:hint="eastAsia"/>
        </w:rPr>
        <w:t>招标采购</w:t>
      </w:r>
    </w:p>
    <w:p w14:paraId="00F4AA1A" w14:textId="77777777" w:rsidR="00627BE1" w:rsidRDefault="00627BE1" w:rsidP="00627BE1">
      <w:pPr>
        <w:pStyle w:val="ListParagraph"/>
        <w:numPr>
          <w:ilvl w:val="3"/>
          <w:numId w:val="37"/>
        </w:numPr>
        <w:ind w:firstLineChars="0"/>
      </w:pPr>
      <w:r>
        <w:rPr>
          <w:rFonts w:hint="eastAsia"/>
        </w:rPr>
        <w:t>竞争性谈判采购</w:t>
      </w:r>
    </w:p>
    <w:p w14:paraId="452E529B" w14:textId="77777777" w:rsidR="00627BE1" w:rsidRDefault="00627BE1" w:rsidP="00627BE1">
      <w:pPr>
        <w:pStyle w:val="ListParagraph"/>
        <w:numPr>
          <w:ilvl w:val="3"/>
          <w:numId w:val="37"/>
        </w:numPr>
        <w:ind w:firstLineChars="0"/>
      </w:pPr>
      <w:r>
        <w:rPr>
          <w:rFonts w:hint="eastAsia"/>
        </w:rPr>
        <w:t>询价采购等</w:t>
      </w:r>
    </w:p>
    <w:p w14:paraId="1D23CFC4" w14:textId="77777777" w:rsidR="00627BE1" w:rsidRDefault="00627BE1" w:rsidP="00627BE1">
      <w:pPr>
        <w:pStyle w:val="ListParagraph"/>
        <w:numPr>
          <w:ilvl w:val="2"/>
          <w:numId w:val="37"/>
        </w:numPr>
        <w:ind w:firstLineChars="0"/>
      </w:pPr>
      <w:r>
        <w:rPr>
          <w:rFonts w:hint="eastAsia"/>
        </w:rPr>
        <w:t>非竞争性采购</w:t>
      </w:r>
    </w:p>
    <w:p w14:paraId="01E64DC6" w14:textId="77777777" w:rsidR="00627BE1" w:rsidRDefault="00627BE1" w:rsidP="00627BE1">
      <w:pPr>
        <w:pStyle w:val="ListParagraph"/>
        <w:numPr>
          <w:ilvl w:val="3"/>
          <w:numId w:val="37"/>
        </w:numPr>
        <w:ind w:firstLineChars="0"/>
      </w:pPr>
      <w:r>
        <w:rPr>
          <w:rFonts w:hint="eastAsia"/>
        </w:rPr>
        <w:t>单一来源采购等</w:t>
      </w:r>
    </w:p>
    <w:p w14:paraId="7B4267EA" w14:textId="77777777" w:rsidR="00627BE1" w:rsidRPr="00D41A3B" w:rsidRDefault="00627BE1" w:rsidP="00627BE1">
      <w:pPr>
        <w:pStyle w:val="ListParagraph"/>
        <w:numPr>
          <w:ilvl w:val="0"/>
          <w:numId w:val="37"/>
        </w:numPr>
        <w:ind w:firstLineChars="0"/>
        <w:rPr>
          <w:b/>
          <w:bCs/>
          <w:color w:val="FF0000"/>
        </w:rPr>
      </w:pPr>
      <w:r w:rsidRPr="00D41A3B">
        <w:rPr>
          <w:rFonts w:hint="eastAsia"/>
          <w:b/>
          <w:bCs/>
          <w:color w:val="FF0000"/>
        </w:rPr>
        <w:t>政府购买服务</w:t>
      </w:r>
    </w:p>
    <w:p w14:paraId="3D9964AF" w14:textId="77777777" w:rsidR="00627BE1" w:rsidRDefault="00627BE1" w:rsidP="00627BE1">
      <w:pPr>
        <w:pStyle w:val="ListParagraph"/>
        <w:numPr>
          <w:ilvl w:val="1"/>
          <w:numId w:val="37"/>
        </w:numPr>
        <w:ind w:firstLineChars="0"/>
      </w:pPr>
      <w:r>
        <w:rPr>
          <w:rFonts w:hint="eastAsia"/>
        </w:rPr>
        <w:t>购买主体：各级行政机关和具有行政管理职能的事业单位</w:t>
      </w:r>
    </w:p>
    <w:p w14:paraId="40B874E7" w14:textId="77777777" w:rsidR="00627BE1" w:rsidRDefault="00627BE1" w:rsidP="00627BE1">
      <w:pPr>
        <w:pStyle w:val="ListParagraph"/>
        <w:numPr>
          <w:ilvl w:val="1"/>
          <w:numId w:val="37"/>
        </w:numPr>
        <w:ind w:firstLineChars="0"/>
      </w:pPr>
      <w:r>
        <w:rPr>
          <w:rFonts w:hint="eastAsia"/>
        </w:rPr>
        <w:t>承接主体：在登记管理部门登记或经国务院批准免予等级的社会组织，按事业单位分类改革应划入公益二类或转为企业的事业单位，依法在工商管理或行业主管部门登记成立的企业、机构等社会力量。</w:t>
      </w:r>
      <w:r w:rsidRPr="00F00403">
        <w:rPr>
          <w:rFonts w:hint="eastAsia"/>
          <w:color w:val="FF0000"/>
        </w:rPr>
        <w:t>社会组织</w:t>
      </w:r>
      <w:r>
        <w:rPr>
          <w:rFonts w:hint="eastAsia"/>
        </w:rPr>
        <w:t>是政府购买服务的重要承接主体</w:t>
      </w:r>
    </w:p>
    <w:p w14:paraId="7F6987E6" w14:textId="77777777" w:rsidR="00627BE1" w:rsidRDefault="00627BE1" w:rsidP="00627BE1">
      <w:pPr>
        <w:pStyle w:val="ListParagraph"/>
        <w:numPr>
          <w:ilvl w:val="1"/>
          <w:numId w:val="37"/>
        </w:numPr>
        <w:ind w:firstLineChars="0"/>
      </w:pPr>
      <w:r>
        <w:rPr>
          <w:rFonts w:hint="eastAsia"/>
        </w:rPr>
        <w:t>购买内容：属于政府职责范围、适合采取市场化方式提供的服务事项</w:t>
      </w:r>
    </w:p>
    <w:p w14:paraId="0E8F756C" w14:textId="77777777" w:rsidR="00627BE1" w:rsidRDefault="00627BE1" w:rsidP="00627BE1">
      <w:pPr>
        <w:pStyle w:val="ListParagraph"/>
        <w:numPr>
          <w:ilvl w:val="1"/>
          <w:numId w:val="37"/>
        </w:numPr>
        <w:ind w:firstLineChars="0"/>
      </w:pPr>
      <w:r>
        <w:rPr>
          <w:rFonts w:hint="eastAsia"/>
        </w:rPr>
        <w:t>购买方式及程序：采购目录内：采用公开招标、邀请招标、竞争性谈判、竞争性磋商、单一来源采购等方式确定承接主体；采购目录外：可不采用《政府采购法》规定的方式，但一般体现竞争性原则</w:t>
      </w:r>
    </w:p>
    <w:p w14:paraId="3098753F" w14:textId="77777777" w:rsidR="00627BE1" w:rsidRDefault="00627BE1" w:rsidP="00627BE1">
      <w:pPr>
        <w:pStyle w:val="ListParagraph"/>
        <w:numPr>
          <w:ilvl w:val="1"/>
          <w:numId w:val="37"/>
        </w:numPr>
        <w:ind w:firstLineChars="0"/>
      </w:pPr>
      <w:r>
        <w:rPr>
          <w:rFonts w:hint="eastAsia"/>
        </w:rPr>
        <w:t>预算与财务管理</w:t>
      </w:r>
    </w:p>
    <w:p w14:paraId="63D6B086" w14:textId="77777777" w:rsidR="00627BE1" w:rsidRDefault="00627BE1" w:rsidP="00627BE1">
      <w:pPr>
        <w:pStyle w:val="ListParagraph"/>
        <w:numPr>
          <w:ilvl w:val="2"/>
          <w:numId w:val="37"/>
        </w:numPr>
        <w:ind w:firstLineChars="0"/>
      </w:pPr>
      <w:r>
        <w:rPr>
          <w:rFonts w:hint="eastAsia"/>
        </w:rPr>
        <w:t>妥善安排购买服务所需资金</w:t>
      </w:r>
    </w:p>
    <w:p w14:paraId="3E3EFF30" w14:textId="77777777" w:rsidR="00627BE1" w:rsidRDefault="00627BE1" w:rsidP="00627BE1">
      <w:pPr>
        <w:pStyle w:val="ListParagraph"/>
        <w:numPr>
          <w:ilvl w:val="2"/>
          <w:numId w:val="37"/>
        </w:numPr>
        <w:ind w:firstLineChars="0"/>
      </w:pPr>
      <w:r>
        <w:rPr>
          <w:rFonts w:hint="eastAsia"/>
        </w:rPr>
        <w:t>健全购买服务预算管理体系</w:t>
      </w:r>
    </w:p>
    <w:p w14:paraId="11D0AD9B" w14:textId="77777777" w:rsidR="00627BE1" w:rsidRDefault="00627BE1" w:rsidP="00627BE1">
      <w:pPr>
        <w:pStyle w:val="ListParagraph"/>
        <w:numPr>
          <w:ilvl w:val="2"/>
          <w:numId w:val="37"/>
        </w:numPr>
        <w:ind w:firstLineChars="0"/>
      </w:pPr>
      <w:r>
        <w:rPr>
          <w:rFonts w:hint="eastAsia"/>
        </w:rPr>
        <w:t>强化购买服务预算执行监控</w:t>
      </w:r>
    </w:p>
    <w:p w14:paraId="0DA0CCA2" w14:textId="77777777" w:rsidR="00627BE1" w:rsidRDefault="00627BE1" w:rsidP="00627BE1">
      <w:r>
        <w:rPr>
          <w:rFonts w:hint="eastAsia"/>
        </w:rPr>
        <w:t>第五节</w:t>
      </w:r>
      <w:r>
        <w:rPr>
          <w:rFonts w:hint="eastAsia"/>
        </w:rPr>
        <w:t xml:space="preserve"> </w:t>
      </w:r>
      <w:r>
        <w:rPr>
          <w:rFonts w:hint="eastAsia"/>
        </w:rPr>
        <w:t>收入于支出预算的执行</w:t>
      </w:r>
    </w:p>
    <w:p w14:paraId="6CD7149A" w14:textId="77777777" w:rsidR="00627BE1" w:rsidRPr="00FD47DC" w:rsidRDefault="00627BE1" w:rsidP="00627BE1">
      <w:pPr>
        <w:pStyle w:val="ListParagraph"/>
        <w:numPr>
          <w:ilvl w:val="0"/>
          <w:numId w:val="21"/>
        </w:numPr>
        <w:ind w:firstLineChars="0"/>
        <w:rPr>
          <w:b/>
          <w:bCs/>
        </w:rPr>
      </w:pPr>
      <w:r w:rsidRPr="00FD47DC">
        <w:rPr>
          <w:rFonts w:hint="eastAsia"/>
          <w:b/>
          <w:bCs/>
        </w:rPr>
        <w:t>收入预算的执行</w:t>
      </w:r>
    </w:p>
    <w:p w14:paraId="123E492A" w14:textId="77777777" w:rsidR="00627BE1" w:rsidRDefault="00627BE1" w:rsidP="00627BE1">
      <w:pPr>
        <w:ind w:left="420"/>
      </w:pPr>
      <w:r>
        <w:rPr>
          <w:rFonts w:hint="eastAsia"/>
        </w:rPr>
        <w:t>财政性收入：</w:t>
      </w:r>
      <w:r w:rsidRPr="00FD47DC">
        <w:rPr>
          <w:rFonts w:hint="eastAsia"/>
          <w:color w:val="FF0000"/>
        </w:rPr>
        <w:t>税收收入、非税收入、债务收入、转移性收入</w:t>
      </w:r>
    </w:p>
    <w:p w14:paraId="7A89956A" w14:textId="77777777" w:rsidR="00627BE1" w:rsidRDefault="00627BE1" w:rsidP="00627BE1">
      <w:pPr>
        <w:pStyle w:val="ListParagraph"/>
        <w:numPr>
          <w:ilvl w:val="1"/>
          <w:numId w:val="21"/>
        </w:numPr>
        <w:ind w:firstLineChars="0"/>
      </w:pPr>
      <w:r>
        <w:rPr>
          <w:rFonts w:hint="eastAsia"/>
        </w:rPr>
        <w:t>收入预算执行的法律规范</w:t>
      </w:r>
    </w:p>
    <w:p w14:paraId="0B35F674" w14:textId="77777777" w:rsidR="00627BE1" w:rsidRDefault="00627BE1" w:rsidP="00627BE1">
      <w:pPr>
        <w:pStyle w:val="ListParagraph"/>
        <w:numPr>
          <w:ilvl w:val="1"/>
          <w:numId w:val="21"/>
        </w:numPr>
        <w:ind w:firstLineChars="0"/>
      </w:pPr>
      <w:r>
        <w:rPr>
          <w:rFonts w:hint="eastAsia"/>
        </w:rPr>
        <w:t>收入预算执行的内容</w:t>
      </w:r>
    </w:p>
    <w:p w14:paraId="303C65AE" w14:textId="77777777" w:rsidR="00627BE1" w:rsidRDefault="00627BE1" w:rsidP="00627BE1">
      <w:pPr>
        <w:pStyle w:val="ListParagraph"/>
        <w:numPr>
          <w:ilvl w:val="2"/>
          <w:numId w:val="21"/>
        </w:numPr>
        <w:ind w:firstLineChars="0"/>
      </w:pPr>
      <w:r>
        <w:rPr>
          <w:rFonts w:hint="eastAsia"/>
        </w:rPr>
        <w:t>税收收入</w:t>
      </w:r>
    </w:p>
    <w:p w14:paraId="18159E21" w14:textId="77777777" w:rsidR="00627BE1" w:rsidRDefault="00627BE1" w:rsidP="00627BE1">
      <w:pPr>
        <w:pStyle w:val="ListParagraph"/>
        <w:numPr>
          <w:ilvl w:val="2"/>
          <w:numId w:val="21"/>
        </w:numPr>
        <w:ind w:firstLineChars="0"/>
      </w:pPr>
      <w:r>
        <w:rPr>
          <w:rFonts w:hint="eastAsia"/>
        </w:rPr>
        <w:lastRenderedPageBreak/>
        <w:t>政府非税收入</w:t>
      </w:r>
    </w:p>
    <w:p w14:paraId="10600A45" w14:textId="77777777" w:rsidR="00627BE1" w:rsidRDefault="00627BE1" w:rsidP="00627BE1">
      <w:pPr>
        <w:pStyle w:val="ListParagraph"/>
        <w:numPr>
          <w:ilvl w:val="2"/>
          <w:numId w:val="21"/>
        </w:numPr>
        <w:ind w:firstLineChars="0"/>
      </w:pPr>
      <w:r>
        <w:rPr>
          <w:rFonts w:hint="eastAsia"/>
        </w:rPr>
        <w:t>单位资金收入</w:t>
      </w:r>
    </w:p>
    <w:p w14:paraId="4F76A7F9" w14:textId="77777777" w:rsidR="00627BE1" w:rsidRDefault="00627BE1" w:rsidP="00627BE1">
      <w:pPr>
        <w:pStyle w:val="ListParagraph"/>
        <w:numPr>
          <w:ilvl w:val="1"/>
          <w:numId w:val="21"/>
        </w:numPr>
        <w:ind w:firstLineChars="0"/>
      </w:pPr>
      <w:r>
        <w:rPr>
          <w:rFonts w:hint="eastAsia"/>
        </w:rPr>
        <w:t>预算收入的缴款方式</w:t>
      </w:r>
    </w:p>
    <w:p w14:paraId="1616CA0F" w14:textId="77777777" w:rsidR="00627BE1" w:rsidRDefault="00627BE1" w:rsidP="00627BE1">
      <w:pPr>
        <w:pStyle w:val="ListParagraph"/>
        <w:numPr>
          <w:ilvl w:val="1"/>
          <w:numId w:val="21"/>
        </w:numPr>
        <w:ind w:firstLineChars="0"/>
      </w:pPr>
      <w:r>
        <w:rPr>
          <w:rFonts w:hint="eastAsia"/>
        </w:rPr>
        <w:t>预算收入的划分和报解</w:t>
      </w:r>
    </w:p>
    <w:p w14:paraId="035269AF" w14:textId="77777777" w:rsidR="00627BE1" w:rsidRDefault="00627BE1" w:rsidP="00627BE1">
      <w:pPr>
        <w:pStyle w:val="ListParagraph"/>
        <w:numPr>
          <w:ilvl w:val="1"/>
          <w:numId w:val="21"/>
        </w:numPr>
        <w:ind w:firstLineChars="0"/>
      </w:pPr>
      <w:r>
        <w:rPr>
          <w:rFonts w:hint="eastAsia"/>
        </w:rPr>
        <w:t>收入库款退付</w:t>
      </w:r>
    </w:p>
    <w:p w14:paraId="0BAD15F3" w14:textId="77777777" w:rsidR="00627BE1" w:rsidRPr="00632522" w:rsidRDefault="00627BE1" w:rsidP="00627BE1">
      <w:pPr>
        <w:pStyle w:val="ListParagraph"/>
        <w:numPr>
          <w:ilvl w:val="1"/>
          <w:numId w:val="21"/>
        </w:numPr>
        <w:ind w:firstLineChars="0"/>
        <w:rPr>
          <w:b/>
          <w:bCs/>
          <w:color w:val="FF0000"/>
        </w:rPr>
      </w:pPr>
      <w:r w:rsidRPr="00632522">
        <w:rPr>
          <w:rFonts w:hint="eastAsia"/>
          <w:b/>
          <w:bCs/>
          <w:color w:val="FF0000"/>
        </w:rPr>
        <w:t>预算超收与短收</w:t>
      </w:r>
    </w:p>
    <w:p w14:paraId="0A2FC7AD" w14:textId="77777777" w:rsidR="00627BE1" w:rsidRDefault="00627BE1" w:rsidP="00627BE1">
      <w:pPr>
        <w:pStyle w:val="ListParagraph"/>
        <w:numPr>
          <w:ilvl w:val="2"/>
          <w:numId w:val="21"/>
        </w:numPr>
        <w:ind w:firstLineChars="0"/>
      </w:pPr>
      <w:r>
        <w:rPr>
          <w:rFonts w:hint="eastAsia"/>
        </w:rPr>
        <w:t>超收：指年度本级一般公共预算收入的实际完成数（</w:t>
      </w:r>
      <w:r w:rsidRPr="00632522">
        <w:rPr>
          <w:rFonts w:hint="eastAsia"/>
          <w:color w:val="FF0000"/>
        </w:rPr>
        <w:t>不含转移性收入和政府债务收入</w:t>
      </w:r>
      <w:r>
        <w:rPr>
          <w:rFonts w:hint="eastAsia"/>
        </w:rPr>
        <w:t>）超过本级人民代表大会或常务委员会批准的预算收入数的情形</w:t>
      </w:r>
    </w:p>
    <w:p w14:paraId="660BEB63" w14:textId="77777777" w:rsidR="00627BE1" w:rsidRDefault="00627BE1" w:rsidP="00627BE1">
      <w:pPr>
        <w:pStyle w:val="ListParagraph"/>
        <w:numPr>
          <w:ilvl w:val="2"/>
          <w:numId w:val="21"/>
        </w:numPr>
        <w:ind w:firstLineChars="0"/>
      </w:pPr>
      <w:r>
        <w:rPr>
          <w:rFonts w:hint="eastAsia"/>
        </w:rPr>
        <w:t>短收：本级一般公共预算收入的实际完成数小于经本级人民代表大会或常务委员会批准的预算收入数的情形</w:t>
      </w:r>
    </w:p>
    <w:p w14:paraId="725224B5" w14:textId="77777777" w:rsidR="00627BE1" w:rsidRDefault="00627BE1" w:rsidP="00627BE1">
      <w:pPr>
        <w:pStyle w:val="ListParagraph"/>
        <w:numPr>
          <w:ilvl w:val="0"/>
          <w:numId w:val="21"/>
        </w:numPr>
        <w:ind w:firstLineChars="0"/>
        <w:rPr>
          <w:b/>
          <w:bCs/>
        </w:rPr>
      </w:pPr>
      <w:r w:rsidRPr="00485F58">
        <w:rPr>
          <w:rFonts w:hint="eastAsia"/>
          <w:b/>
          <w:bCs/>
        </w:rPr>
        <w:t>支出预算的执行</w:t>
      </w:r>
    </w:p>
    <w:p w14:paraId="545734B4" w14:textId="77777777" w:rsidR="00627BE1" w:rsidRPr="00485F58" w:rsidRDefault="00627BE1" w:rsidP="00627BE1">
      <w:pPr>
        <w:pStyle w:val="ListParagraph"/>
        <w:numPr>
          <w:ilvl w:val="1"/>
          <w:numId w:val="21"/>
        </w:numPr>
        <w:ind w:firstLineChars="0"/>
      </w:pPr>
      <w:r w:rsidRPr="00485F58">
        <w:rPr>
          <w:rFonts w:hint="eastAsia"/>
        </w:rPr>
        <w:t>有关支出预算执行的法律规范</w:t>
      </w:r>
    </w:p>
    <w:p w14:paraId="308DCE75" w14:textId="77777777" w:rsidR="00627BE1" w:rsidRPr="00D41A3B" w:rsidRDefault="00627BE1" w:rsidP="00627BE1">
      <w:pPr>
        <w:pStyle w:val="ListParagraph"/>
        <w:numPr>
          <w:ilvl w:val="1"/>
          <w:numId w:val="21"/>
        </w:numPr>
        <w:ind w:firstLineChars="0"/>
        <w:rPr>
          <w:b/>
          <w:bCs/>
          <w:color w:val="FF0000"/>
        </w:rPr>
      </w:pPr>
      <w:r w:rsidRPr="00D41A3B">
        <w:rPr>
          <w:rFonts w:hint="eastAsia"/>
          <w:b/>
          <w:bCs/>
          <w:color w:val="FF0000"/>
        </w:rPr>
        <w:t>预算拨款的控制原则</w:t>
      </w:r>
    </w:p>
    <w:p w14:paraId="4B363C04" w14:textId="77777777" w:rsidR="00627BE1" w:rsidRDefault="00627BE1" w:rsidP="00627BE1">
      <w:pPr>
        <w:pStyle w:val="ListParagraph"/>
        <w:ind w:left="880" w:firstLineChars="0" w:firstLine="0"/>
      </w:pPr>
      <w:r>
        <w:rPr>
          <w:rFonts w:hint="eastAsia"/>
        </w:rPr>
        <w:t>在我国，预算拨款涉及财政部门及国库部门</w:t>
      </w:r>
    </w:p>
    <w:p w14:paraId="7AA9334D" w14:textId="77777777" w:rsidR="00627BE1" w:rsidRDefault="00627BE1" w:rsidP="00627BE1">
      <w:pPr>
        <w:pStyle w:val="ListParagraph"/>
        <w:numPr>
          <w:ilvl w:val="2"/>
          <w:numId w:val="21"/>
        </w:numPr>
        <w:ind w:firstLineChars="0"/>
      </w:pPr>
      <w:r>
        <w:rPr>
          <w:rFonts w:hint="eastAsia"/>
        </w:rPr>
        <w:t>财政部门的控制原则</w:t>
      </w:r>
    </w:p>
    <w:p w14:paraId="4822069C" w14:textId="77777777" w:rsidR="00627BE1" w:rsidRDefault="00627BE1" w:rsidP="00627BE1">
      <w:pPr>
        <w:pStyle w:val="ListParagraph"/>
        <w:numPr>
          <w:ilvl w:val="3"/>
          <w:numId w:val="21"/>
        </w:numPr>
        <w:ind w:firstLineChars="0"/>
      </w:pPr>
      <w:r>
        <w:rPr>
          <w:rFonts w:hint="eastAsia"/>
        </w:rPr>
        <w:t>按照预算拨付原则</w:t>
      </w:r>
    </w:p>
    <w:p w14:paraId="5C646F41" w14:textId="77777777" w:rsidR="00627BE1" w:rsidRDefault="00627BE1" w:rsidP="00627BE1">
      <w:pPr>
        <w:pStyle w:val="ListParagraph"/>
        <w:numPr>
          <w:ilvl w:val="3"/>
          <w:numId w:val="21"/>
        </w:numPr>
        <w:ind w:firstLineChars="0"/>
      </w:pPr>
      <w:r>
        <w:rPr>
          <w:rFonts w:hint="eastAsia"/>
        </w:rPr>
        <w:t>按预算级次和程序拨付原则</w:t>
      </w:r>
    </w:p>
    <w:p w14:paraId="140CEFA0" w14:textId="77777777" w:rsidR="00627BE1" w:rsidRDefault="00627BE1" w:rsidP="00627BE1">
      <w:pPr>
        <w:pStyle w:val="ListParagraph"/>
        <w:numPr>
          <w:ilvl w:val="3"/>
          <w:numId w:val="21"/>
        </w:numPr>
        <w:ind w:firstLineChars="0"/>
      </w:pPr>
      <w:r>
        <w:rPr>
          <w:rFonts w:hint="eastAsia"/>
        </w:rPr>
        <w:t>按照进度拨付原则</w:t>
      </w:r>
    </w:p>
    <w:p w14:paraId="4F518CE3" w14:textId="77777777" w:rsidR="00627BE1" w:rsidRDefault="00627BE1" w:rsidP="00627BE1">
      <w:pPr>
        <w:pStyle w:val="ListParagraph"/>
        <w:numPr>
          <w:ilvl w:val="2"/>
          <w:numId w:val="21"/>
        </w:numPr>
        <w:ind w:firstLineChars="0"/>
      </w:pPr>
      <w:r>
        <w:rPr>
          <w:rFonts w:hint="eastAsia"/>
        </w:rPr>
        <w:t>国库部门的控制原则</w:t>
      </w:r>
    </w:p>
    <w:p w14:paraId="0696D069" w14:textId="77777777" w:rsidR="00627BE1" w:rsidRDefault="00627BE1" w:rsidP="00627BE1">
      <w:pPr>
        <w:pStyle w:val="ListParagraph"/>
        <w:numPr>
          <w:ilvl w:val="3"/>
          <w:numId w:val="21"/>
        </w:numPr>
        <w:ind w:firstLineChars="0"/>
      </w:pPr>
      <w:r>
        <w:rPr>
          <w:rFonts w:hint="eastAsia"/>
        </w:rPr>
        <w:t>分类支付原则</w:t>
      </w:r>
    </w:p>
    <w:p w14:paraId="62C60DDB" w14:textId="77777777" w:rsidR="00627BE1" w:rsidRDefault="00627BE1" w:rsidP="00627BE1">
      <w:pPr>
        <w:pStyle w:val="ListParagraph"/>
        <w:numPr>
          <w:ilvl w:val="3"/>
          <w:numId w:val="21"/>
        </w:numPr>
        <w:ind w:firstLineChars="0"/>
      </w:pPr>
      <w:r>
        <w:rPr>
          <w:rFonts w:hint="eastAsia"/>
        </w:rPr>
        <w:t>计划控制原则</w:t>
      </w:r>
    </w:p>
    <w:p w14:paraId="630E6FDC" w14:textId="77777777" w:rsidR="00627BE1" w:rsidRDefault="00627BE1" w:rsidP="00627BE1">
      <w:pPr>
        <w:pStyle w:val="ListParagraph"/>
        <w:numPr>
          <w:ilvl w:val="3"/>
          <w:numId w:val="21"/>
        </w:numPr>
        <w:ind w:firstLineChars="0"/>
      </w:pPr>
      <w:r>
        <w:rPr>
          <w:rFonts w:hint="eastAsia"/>
        </w:rPr>
        <w:t>集中支付为主原则</w:t>
      </w:r>
    </w:p>
    <w:p w14:paraId="3BE63AF1" w14:textId="77777777" w:rsidR="00627BE1" w:rsidRDefault="00627BE1" w:rsidP="00627BE1">
      <w:pPr>
        <w:pStyle w:val="ListParagraph"/>
        <w:numPr>
          <w:ilvl w:val="3"/>
          <w:numId w:val="21"/>
        </w:numPr>
        <w:ind w:firstLineChars="0"/>
      </w:pPr>
      <w:r>
        <w:rPr>
          <w:rFonts w:hint="eastAsia"/>
        </w:rPr>
        <w:t>效率原则</w:t>
      </w:r>
    </w:p>
    <w:p w14:paraId="0A6FF83C" w14:textId="77777777" w:rsidR="00627BE1" w:rsidRPr="00D41A3B" w:rsidRDefault="00627BE1" w:rsidP="00627BE1">
      <w:pPr>
        <w:pStyle w:val="ListParagraph"/>
        <w:numPr>
          <w:ilvl w:val="1"/>
          <w:numId w:val="21"/>
        </w:numPr>
        <w:ind w:firstLineChars="0"/>
        <w:rPr>
          <w:b/>
          <w:bCs/>
          <w:color w:val="FF0000"/>
        </w:rPr>
      </w:pPr>
      <w:r w:rsidRPr="00D41A3B">
        <w:rPr>
          <w:rFonts w:hint="eastAsia"/>
          <w:b/>
          <w:bCs/>
          <w:color w:val="FF0000"/>
        </w:rPr>
        <w:t>国库集中支付方式</w:t>
      </w:r>
    </w:p>
    <w:p w14:paraId="0492D09F" w14:textId="77777777" w:rsidR="00627BE1" w:rsidRPr="00D41A3B" w:rsidRDefault="00627BE1" w:rsidP="00627BE1">
      <w:pPr>
        <w:pStyle w:val="ListParagraph"/>
        <w:numPr>
          <w:ilvl w:val="2"/>
          <w:numId w:val="21"/>
        </w:numPr>
        <w:ind w:firstLineChars="0"/>
        <w:rPr>
          <w:b/>
          <w:bCs/>
          <w:color w:val="FF0000"/>
        </w:rPr>
      </w:pPr>
      <w:r w:rsidRPr="00D41A3B">
        <w:rPr>
          <w:b/>
          <w:bCs/>
          <w:noProof/>
          <w:color w:val="FF0000"/>
        </w:rPr>
        <w:drawing>
          <wp:anchor distT="0" distB="0" distL="114300" distR="114300" simplePos="0" relativeHeight="251667456" behindDoc="0" locked="0" layoutInCell="1" allowOverlap="1" wp14:anchorId="1938D853" wp14:editId="34CF9808">
            <wp:simplePos x="0" y="0"/>
            <wp:positionH relativeFrom="margin">
              <wp:align>center</wp:align>
            </wp:positionH>
            <wp:positionV relativeFrom="paragraph">
              <wp:posOffset>288925</wp:posOffset>
            </wp:positionV>
            <wp:extent cx="4953000" cy="3611245"/>
            <wp:effectExtent l="0" t="0" r="0" b="8255"/>
            <wp:wrapTopAndBottom/>
            <wp:docPr id="6398219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611245"/>
                    </a:xfrm>
                    <a:prstGeom prst="rect">
                      <a:avLst/>
                    </a:prstGeom>
                    <a:noFill/>
                    <a:ln>
                      <a:noFill/>
                    </a:ln>
                  </pic:spPr>
                </pic:pic>
              </a:graphicData>
            </a:graphic>
          </wp:anchor>
        </w:drawing>
      </w:r>
      <w:r w:rsidRPr="00D41A3B">
        <w:rPr>
          <w:rFonts w:hint="eastAsia"/>
          <w:b/>
          <w:bCs/>
          <w:color w:val="FF0000"/>
        </w:rPr>
        <w:t>财政直接支付</w:t>
      </w:r>
    </w:p>
    <w:p w14:paraId="0F5A076E" w14:textId="77777777" w:rsidR="00627BE1" w:rsidRDefault="00627BE1" w:rsidP="00627BE1">
      <w:pPr>
        <w:pStyle w:val="ListParagraph"/>
        <w:numPr>
          <w:ilvl w:val="3"/>
          <w:numId w:val="21"/>
        </w:numPr>
        <w:ind w:firstLineChars="0"/>
      </w:pPr>
      <w:r>
        <w:rPr>
          <w:rFonts w:hint="eastAsia"/>
        </w:rPr>
        <w:t>含义：指由政府财政部门开具支付令，通过财政零余额账户支付到收款人，财政</w:t>
      </w:r>
      <w:r>
        <w:rPr>
          <w:rFonts w:hint="eastAsia"/>
        </w:rPr>
        <w:lastRenderedPageBreak/>
        <w:t>零余额账户再与国库进行资金清算的方式</w:t>
      </w:r>
    </w:p>
    <w:p w14:paraId="0BDBCC20" w14:textId="77777777" w:rsidR="00627BE1" w:rsidRDefault="00627BE1" w:rsidP="00627BE1">
      <w:pPr>
        <w:pStyle w:val="ListParagraph"/>
        <w:numPr>
          <w:ilvl w:val="3"/>
          <w:numId w:val="21"/>
        </w:numPr>
        <w:ind w:firstLineChars="0"/>
      </w:pPr>
      <w:r>
        <w:rPr>
          <w:rFonts w:hint="eastAsia"/>
        </w:rPr>
        <w:t>流程：如图</w:t>
      </w:r>
    </w:p>
    <w:p w14:paraId="0A328DD8" w14:textId="77777777" w:rsidR="00627BE1" w:rsidRDefault="00627BE1" w:rsidP="00627BE1">
      <w:pPr>
        <w:pStyle w:val="ListParagraph"/>
        <w:numPr>
          <w:ilvl w:val="3"/>
          <w:numId w:val="21"/>
        </w:numPr>
        <w:ind w:firstLineChars="0"/>
      </w:pPr>
      <w:r>
        <w:rPr>
          <w:rFonts w:hint="eastAsia"/>
        </w:rPr>
        <w:t>内容：工资支出、购买支出、中央对地方的专项转移支付、拨付企业大型工程项目或大型设备采购的资金等、转移支出</w:t>
      </w:r>
    </w:p>
    <w:p w14:paraId="50783D02" w14:textId="77777777" w:rsidR="00627BE1" w:rsidRPr="00D41A3B" w:rsidRDefault="00627BE1" w:rsidP="00627BE1">
      <w:pPr>
        <w:pStyle w:val="ListParagraph"/>
        <w:numPr>
          <w:ilvl w:val="2"/>
          <w:numId w:val="21"/>
        </w:numPr>
        <w:ind w:firstLineChars="0"/>
        <w:rPr>
          <w:b/>
          <w:bCs/>
          <w:color w:val="FF0000"/>
        </w:rPr>
      </w:pPr>
      <w:r w:rsidRPr="00D41A3B">
        <w:rPr>
          <w:rFonts w:hint="eastAsia"/>
          <w:b/>
          <w:bCs/>
          <w:color w:val="FF0000"/>
        </w:rPr>
        <w:t>财政授权支付</w:t>
      </w:r>
    </w:p>
    <w:p w14:paraId="2FC94FA4" w14:textId="77777777" w:rsidR="00627BE1" w:rsidRDefault="00627BE1" w:rsidP="00627BE1">
      <w:pPr>
        <w:pStyle w:val="ListParagraph"/>
        <w:numPr>
          <w:ilvl w:val="3"/>
          <w:numId w:val="21"/>
        </w:numPr>
        <w:ind w:firstLineChars="0"/>
      </w:pPr>
      <w:r>
        <w:rPr>
          <w:rFonts w:hint="eastAsia"/>
        </w:rPr>
        <w:t>含义：指预算单位在本级政府财政部门授权的用款范围内，自行向预算单位零余额账户开户银行开具支付指令，通过预算单位零余额账户将资金支付给商品供应商、劳务提供者或最终收款人的资金支付方式，每日终了，代理银行预算单位零余额账户再与中国人民银行国库单一账户进行资金清算，回补当日已支付资金的支付方式</w:t>
      </w:r>
    </w:p>
    <w:p w14:paraId="59011F38" w14:textId="77777777" w:rsidR="00627BE1" w:rsidRDefault="00627BE1" w:rsidP="00627BE1">
      <w:pPr>
        <w:pStyle w:val="ListParagraph"/>
        <w:numPr>
          <w:ilvl w:val="3"/>
          <w:numId w:val="21"/>
        </w:numPr>
        <w:ind w:firstLineChars="0"/>
      </w:pPr>
      <w:r>
        <w:rPr>
          <w:rFonts w:hint="eastAsia"/>
        </w:rPr>
        <w:t>流程：如图</w:t>
      </w:r>
    </w:p>
    <w:p w14:paraId="1B177C9D" w14:textId="77777777" w:rsidR="00627BE1" w:rsidRPr="00485F58" w:rsidRDefault="00627BE1" w:rsidP="00627BE1">
      <w:pPr>
        <w:pStyle w:val="ListParagraph"/>
        <w:numPr>
          <w:ilvl w:val="3"/>
          <w:numId w:val="21"/>
        </w:numPr>
        <w:ind w:firstLineChars="0"/>
      </w:pPr>
      <w:r>
        <w:rPr>
          <w:noProof/>
        </w:rPr>
        <w:drawing>
          <wp:anchor distT="0" distB="0" distL="114300" distR="114300" simplePos="0" relativeHeight="251669504" behindDoc="0" locked="0" layoutInCell="1" allowOverlap="1" wp14:anchorId="1B08475F" wp14:editId="27A6C089">
            <wp:simplePos x="0" y="0"/>
            <wp:positionH relativeFrom="column">
              <wp:posOffset>182034</wp:posOffset>
            </wp:positionH>
            <wp:positionV relativeFrom="paragraph">
              <wp:posOffset>3520863</wp:posOffset>
            </wp:positionV>
            <wp:extent cx="5266055" cy="1604645"/>
            <wp:effectExtent l="0" t="0" r="0" b="0"/>
            <wp:wrapTopAndBottom/>
            <wp:docPr id="8471489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055" cy="1604645"/>
                    </a:xfrm>
                    <a:prstGeom prst="rect">
                      <a:avLst/>
                    </a:prstGeom>
                    <a:noFill/>
                    <a:ln>
                      <a:noFill/>
                    </a:ln>
                  </pic:spPr>
                </pic:pic>
              </a:graphicData>
            </a:graphic>
          </wp:anchor>
        </w:drawing>
      </w:r>
      <w:r>
        <w:rPr>
          <w:rFonts w:hint="eastAsia"/>
        </w:rPr>
        <w:t>内容：未实行财政直接支付的购买指出和小额支出</w:t>
      </w:r>
      <w:r>
        <w:rPr>
          <w:noProof/>
        </w:rPr>
        <w:drawing>
          <wp:anchor distT="0" distB="0" distL="114300" distR="114300" simplePos="0" relativeHeight="251668480" behindDoc="0" locked="0" layoutInCell="1" allowOverlap="1" wp14:anchorId="43350403" wp14:editId="63E7C26D">
            <wp:simplePos x="0" y="0"/>
            <wp:positionH relativeFrom="column">
              <wp:posOffset>224367</wp:posOffset>
            </wp:positionH>
            <wp:positionV relativeFrom="paragraph">
              <wp:posOffset>248285</wp:posOffset>
            </wp:positionV>
            <wp:extent cx="5262245" cy="3141345"/>
            <wp:effectExtent l="0" t="0" r="0" b="1905"/>
            <wp:wrapTopAndBottom/>
            <wp:docPr id="555284567" name="图片 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84567" name="图片 6" descr="A diagram of a compan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2245" cy="3141345"/>
                    </a:xfrm>
                    <a:prstGeom prst="rect">
                      <a:avLst/>
                    </a:prstGeom>
                    <a:noFill/>
                    <a:ln>
                      <a:noFill/>
                    </a:ln>
                  </pic:spPr>
                </pic:pic>
              </a:graphicData>
            </a:graphic>
          </wp:anchor>
        </w:drawing>
      </w:r>
    </w:p>
    <w:p w14:paraId="6F1461A2" w14:textId="77777777" w:rsidR="00627BE1" w:rsidRDefault="00627BE1" w:rsidP="00627BE1">
      <w:r>
        <w:rPr>
          <w:rFonts w:hint="eastAsia"/>
        </w:rPr>
        <w:t>第六节</w:t>
      </w:r>
      <w:r>
        <w:rPr>
          <w:rFonts w:hint="eastAsia"/>
        </w:rPr>
        <w:t xml:space="preserve"> </w:t>
      </w:r>
      <w:r>
        <w:rPr>
          <w:rFonts w:hint="eastAsia"/>
        </w:rPr>
        <w:t>政府预算调整于监控</w:t>
      </w:r>
    </w:p>
    <w:p w14:paraId="7BF27271" w14:textId="77777777" w:rsidR="00627BE1" w:rsidRPr="00FD47DC" w:rsidRDefault="00627BE1" w:rsidP="00627BE1">
      <w:pPr>
        <w:pStyle w:val="ListParagraph"/>
        <w:numPr>
          <w:ilvl w:val="0"/>
          <w:numId w:val="36"/>
        </w:numPr>
        <w:ind w:firstLineChars="0"/>
        <w:rPr>
          <w:b/>
          <w:bCs/>
        </w:rPr>
      </w:pPr>
      <w:r w:rsidRPr="00FD47DC">
        <w:rPr>
          <w:rFonts w:hint="eastAsia"/>
          <w:b/>
          <w:bCs/>
        </w:rPr>
        <w:t>预算调整</w:t>
      </w:r>
    </w:p>
    <w:p w14:paraId="1F1D5D27" w14:textId="77777777" w:rsidR="00627BE1" w:rsidRPr="00632522" w:rsidRDefault="00627BE1" w:rsidP="00627BE1">
      <w:pPr>
        <w:pStyle w:val="ListParagraph"/>
        <w:numPr>
          <w:ilvl w:val="1"/>
          <w:numId w:val="22"/>
        </w:numPr>
        <w:ind w:firstLineChars="0"/>
        <w:rPr>
          <w:b/>
          <w:bCs/>
          <w:color w:val="FF0000"/>
        </w:rPr>
      </w:pPr>
      <w:r w:rsidRPr="00632522">
        <w:rPr>
          <w:rFonts w:hint="eastAsia"/>
          <w:b/>
          <w:bCs/>
          <w:color w:val="FF0000"/>
        </w:rPr>
        <w:t>预算调整的含义</w:t>
      </w:r>
    </w:p>
    <w:p w14:paraId="448B5DA3" w14:textId="77777777" w:rsidR="00627BE1" w:rsidRDefault="00627BE1" w:rsidP="00627BE1">
      <w:pPr>
        <w:pStyle w:val="ListParagraph"/>
        <w:numPr>
          <w:ilvl w:val="2"/>
          <w:numId w:val="22"/>
        </w:numPr>
        <w:ind w:firstLineChars="0"/>
      </w:pPr>
      <w:r>
        <w:rPr>
          <w:rFonts w:hint="eastAsia"/>
        </w:rPr>
        <w:t>定义：对原已经立法批准并授权的预算进行调整和变更</w:t>
      </w:r>
    </w:p>
    <w:p w14:paraId="31940018" w14:textId="77777777" w:rsidR="00627BE1" w:rsidRDefault="00627BE1" w:rsidP="00627BE1">
      <w:pPr>
        <w:pStyle w:val="ListParagraph"/>
        <w:numPr>
          <w:ilvl w:val="2"/>
          <w:numId w:val="22"/>
        </w:numPr>
        <w:ind w:firstLineChars="0"/>
      </w:pPr>
      <w:r>
        <w:rPr>
          <w:rFonts w:hint="eastAsia"/>
        </w:rPr>
        <w:t>狭义：特指在法律明确规定的预算调整事项范围内，需要报</w:t>
      </w:r>
      <w:r w:rsidRPr="001E4F06">
        <w:rPr>
          <w:rFonts w:hint="eastAsia"/>
          <w:color w:val="FF0000"/>
        </w:rPr>
        <w:t>本级人大常委会</w:t>
      </w:r>
      <w:r>
        <w:rPr>
          <w:rFonts w:hint="eastAsia"/>
        </w:rPr>
        <w:t>批准的预算变更</w:t>
      </w:r>
    </w:p>
    <w:p w14:paraId="15D4764F" w14:textId="77777777" w:rsidR="00627BE1" w:rsidRDefault="00627BE1" w:rsidP="00627BE1">
      <w:pPr>
        <w:pStyle w:val="ListParagraph"/>
        <w:numPr>
          <w:ilvl w:val="2"/>
          <w:numId w:val="22"/>
        </w:numPr>
        <w:ind w:firstLineChars="0"/>
      </w:pPr>
      <w:r>
        <w:rPr>
          <w:rFonts w:hint="eastAsia"/>
        </w:rPr>
        <w:t>广义：还包括动用预备费、预算资金调剂等情况</w:t>
      </w:r>
    </w:p>
    <w:p w14:paraId="12CB6328" w14:textId="77777777" w:rsidR="00627BE1" w:rsidRPr="00632522" w:rsidRDefault="00627BE1" w:rsidP="00627BE1">
      <w:pPr>
        <w:pStyle w:val="ListParagraph"/>
        <w:numPr>
          <w:ilvl w:val="1"/>
          <w:numId w:val="22"/>
        </w:numPr>
        <w:ind w:firstLineChars="0"/>
        <w:rPr>
          <w:b/>
          <w:bCs/>
          <w:color w:val="FF0000"/>
        </w:rPr>
      </w:pPr>
      <w:r w:rsidRPr="00632522">
        <w:rPr>
          <w:rFonts w:hint="eastAsia"/>
          <w:b/>
          <w:bCs/>
          <w:color w:val="FF0000"/>
        </w:rPr>
        <w:lastRenderedPageBreak/>
        <w:t>法定预算调整的范围</w:t>
      </w:r>
    </w:p>
    <w:p w14:paraId="1FA7C0B0" w14:textId="77777777" w:rsidR="00627BE1" w:rsidRDefault="00627BE1" w:rsidP="00627BE1">
      <w:pPr>
        <w:pStyle w:val="ListParagraph"/>
        <w:numPr>
          <w:ilvl w:val="2"/>
          <w:numId w:val="22"/>
        </w:numPr>
        <w:ind w:firstLineChars="0"/>
      </w:pPr>
      <w:r>
        <w:rPr>
          <w:rFonts w:hint="eastAsia"/>
        </w:rPr>
        <w:t>需要增加或者减少预算总支出的</w:t>
      </w:r>
    </w:p>
    <w:p w14:paraId="0197DA89" w14:textId="77777777" w:rsidR="00627BE1" w:rsidRDefault="00627BE1" w:rsidP="00627BE1">
      <w:pPr>
        <w:pStyle w:val="ListParagraph"/>
        <w:numPr>
          <w:ilvl w:val="2"/>
          <w:numId w:val="22"/>
        </w:numPr>
        <w:ind w:firstLineChars="0"/>
      </w:pPr>
      <w:r>
        <w:rPr>
          <w:rFonts w:hint="eastAsia"/>
        </w:rPr>
        <w:t>需要调入预算稳定调节基金的</w:t>
      </w:r>
    </w:p>
    <w:p w14:paraId="39A76EE5" w14:textId="77777777" w:rsidR="00627BE1" w:rsidRDefault="00627BE1" w:rsidP="00627BE1">
      <w:pPr>
        <w:pStyle w:val="ListParagraph"/>
        <w:numPr>
          <w:ilvl w:val="2"/>
          <w:numId w:val="22"/>
        </w:numPr>
        <w:ind w:firstLineChars="0"/>
      </w:pPr>
      <w:r>
        <w:rPr>
          <w:rFonts w:hint="eastAsia"/>
        </w:rPr>
        <w:t>需要调减预算安排的重点支出数额的</w:t>
      </w:r>
    </w:p>
    <w:p w14:paraId="675618B6" w14:textId="77777777" w:rsidR="00627BE1" w:rsidRDefault="00627BE1" w:rsidP="00627BE1">
      <w:pPr>
        <w:pStyle w:val="ListParagraph"/>
        <w:numPr>
          <w:ilvl w:val="2"/>
          <w:numId w:val="22"/>
        </w:numPr>
        <w:ind w:firstLineChars="0"/>
      </w:pPr>
      <w:r>
        <w:rPr>
          <w:rFonts w:hint="eastAsia"/>
        </w:rPr>
        <w:t>需要增加举借债务数额的</w:t>
      </w:r>
    </w:p>
    <w:p w14:paraId="6CFEFB65" w14:textId="77777777" w:rsidR="00627BE1" w:rsidRPr="00632522" w:rsidRDefault="00627BE1" w:rsidP="00627BE1">
      <w:pPr>
        <w:pStyle w:val="ListParagraph"/>
        <w:numPr>
          <w:ilvl w:val="1"/>
          <w:numId w:val="22"/>
        </w:numPr>
        <w:ind w:firstLineChars="0"/>
        <w:rPr>
          <w:b/>
          <w:bCs/>
          <w:color w:val="FF0000"/>
        </w:rPr>
      </w:pPr>
      <w:r w:rsidRPr="00632522">
        <w:rPr>
          <w:rFonts w:hint="eastAsia"/>
          <w:b/>
          <w:bCs/>
          <w:color w:val="FF0000"/>
        </w:rPr>
        <w:t>法定预算调整的程序</w:t>
      </w:r>
    </w:p>
    <w:p w14:paraId="0CFF4682" w14:textId="77777777" w:rsidR="00627BE1" w:rsidRDefault="00627BE1" w:rsidP="00627BE1">
      <w:pPr>
        <w:pStyle w:val="ListParagraph"/>
        <w:numPr>
          <w:ilvl w:val="2"/>
          <w:numId w:val="22"/>
        </w:numPr>
        <w:ind w:firstLineChars="0"/>
      </w:pPr>
      <w:r>
        <w:rPr>
          <w:rFonts w:hint="eastAsia"/>
        </w:rPr>
        <w:t>各国预算调整的一般原则</w:t>
      </w:r>
    </w:p>
    <w:p w14:paraId="3840A399" w14:textId="77777777" w:rsidR="00627BE1" w:rsidRDefault="00627BE1" w:rsidP="00627BE1">
      <w:pPr>
        <w:pStyle w:val="ListParagraph"/>
        <w:numPr>
          <w:ilvl w:val="3"/>
          <w:numId w:val="22"/>
        </w:numPr>
        <w:ind w:firstLineChars="0"/>
      </w:pPr>
      <w:r>
        <w:rPr>
          <w:rFonts w:hint="eastAsia"/>
        </w:rPr>
        <w:t>通过法律进行</w:t>
      </w:r>
    </w:p>
    <w:p w14:paraId="22D0EB2B" w14:textId="77777777" w:rsidR="00627BE1" w:rsidRDefault="00627BE1" w:rsidP="00627BE1">
      <w:pPr>
        <w:pStyle w:val="ListParagraph"/>
        <w:numPr>
          <w:ilvl w:val="3"/>
          <w:numId w:val="22"/>
        </w:numPr>
        <w:ind w:firstLineChars="0"/>
      </w:pPr>
      <w:r>
        <w:rPr>
          <w:rFonts w:hint="eastAsia"/>
        </w:rPr>
        <w:t>预算调整幅度超过原定预算拨款的某个百分比或影响支出总额，必须报立法机关批准</w:t>
      </w:r>
    </w:p>
    <w:p w14:paraId="43DA8825" w14:textId="77777777" w:rsidR="00627BE1" w:rsidRDefault="00627BE1" w:rsidP="00627BE1">
      <w:pPr>
        <w:pStyle w:val="ListParagraph"/>
        <w:numPr>
          <w:ilvl w:val="3"/>
          <w:numId w:val="22"/>
        </w:numPr>
        <w:ind w:firstLineChars="0"/>
      </w:pPr>
      <w:r>
        <w:rPr>
          <w:rFonts w:hint="eastAsia"/>
        </w:rPr>
        <w:t>立法机关批准前，应授权政府在某些特殊情况下自行决定某些临时性开支以满足应急性需求</w:t>
      </w:r>
    </w:p>
    <w:p w14:paraId="31A5BDC5" w14:textId="77777777" w:rsidR="00627BE1" w:rsidRDefault="00627BE1" w:rsidP="00627BE1">
      <w:pPr>
        <w:pStyle w:val="ListParagraph"/>
        <w:numPr>
          <w:ilvl w:val="3"/>
          <w:numId w:val="22"/>
        </w:numPr>
        <w:ind w:firstLineChars="0"/>
      </w:pPr>
      <w:r>
        <w:rPr>
          <w:rFonts w:hint="eastAsia"/>
        </w:rPr>
        <w:t>固定时间内批准，严格限制年度内调整的项目数</w:t>
      </w:r>
    </w:p>
    <w:p w14:paraId="3E6E0F99" w14:textId="77777777" w:rsidR="00627BE1" w:rsidRDefault="00627BE1" w:rsidP="00627BE1">
      <w:pPr>
        <w:pStyle w:val="ListParagraph"/>
        <w:numPr>
          <w:ilvl w:val="2"/>
          <w:numId w:val="22"/>
        </w:numPr>
        <w:ind w:firstLineChars="0"/>
      </w:pPr>
      <w:r>
        <w:rPr>
          <w:rFonts w:hint="eastAsia"/>
        </w:rPr>
        <w:t>我国有关预算调整的法律规定</w:t>
      </w:r>
    </w:p>
    <w:p w14:paraId="1F59430A" w14:textId="77777777" w:rsidR="00627BE1" w:rsidRDefault="00627BE1" w:rsidP="00627BE1">
      <w:pPr>
        <w:pStyle w:val="ListParagraph"/>
        <w:numPr>
          <w:ilvl w:val="3"/>
          <w:numId w:val="22"/>
        </w:numPr>
        <w:ind w:firstLineChars="0"/>
      </w:pPr>
      <w:r>
        <w:rPr>
          <w:rFonts w:hint="eastAsia"/>
        </w:rPr>
        <w:t>严格控制预算调整</w:t>
      </w:r>
    </w:p>
    <w:p w14:paraId="3E6DA409" w14:textId="77777777" w:rsidR="00627BE1" w:rsidRDefault="00627BE1" w:rsidP="00627BE1">
      <w:pPr>
        <w:pStyle w:val="ListParagraph"/>
        <w:numPr>
          <w:ilvl w:val="3"/>
          <w:numId w:val="22"/>
        </w:numPr>
        <w:ind w:firstLineChars="0"/>
      </w:pPr>
      <w:r>
        <w:rPr>
          <w:rFonts w:hint="eastAsia"/>
        </w:rPr>
        <w:t>提出预算调整方案</w:t>
      </w:r>
    </w:p>
    <w:p w14:paraId="0F3AB91A" w14:textId="77777777" w:rsidR="00627BE1" w:rsidRDefault="00627BE1" w:rsidP="00627BE1">
      <w:pPr>
        <w:pStyle w:val="ListParagraph"/>
        <w:numPr>
          <w:ilvl w:val="3"/>
          <w:numId w:val="22"/>
        </w:numPr>
        <w:ind w:firstLineChars="0"/>
      </w:pPr>
      <w:r>
        <w:rPr>
          <w:rFonts w:hint="eastAsia"/>
        </w:rPr>
        <w:t>人大常委会审查批准</w:t>
      </w:r>
    </w:p>
    <w:p w14:paraId="5ADBC707" w14:textId="77777777" w:rsidR="00627BE1" w:rsidRDefault="00627BE1" w:rsidP="00627BE1">
      <w:pPr>
        <w:pStyle w:val="ListParagraph"/>
        <w:numPr>
          <w:ilvl w:val="3"/>
          <w:numId w:val="22"/>
        </w:numPr>
        <w:ind w:firstLineChars="0"/>
      </w:pPr>
      <w:r>
        <w:rPr>
          <w:rFonts w:hint="eastAsia"/>
        </w:rPr>
        <w:t>严格执行调整方案</w:t>
      </w:r>
    </w:p>
    <w:p w14:paraId="3C6F344E" w14:textId="77777777" w:rsidR="00627BE1" w:rsidRDefault="00627BE1" w:rsidP="00627BE1">
      <w:pPr>
        <w:pStyle w:val="ListParagraph"/>
        <w:numPr>
          <w:ilvl w:val="3"/>
          <w:numId w:val="22"/>
        </w:numPr>
        <w:ind w:firstLineChars="0"/>
      </w:pPr>
    </w:p>
    <w:p w14:paraId="1136693C" w14:textId="77777777" w:rsidR="00627BE1" w:rsidRDefault="00627BE1" w:rsidP="00627BE1">
      <w:pPr>
        <w:pStyle w:val="ListParagraph"/>
        <w:numPr>
          <w:ilvl w:val="0"/>
          <w:numId w:val="22"/>
        </w:numPr>
        <w:ind w:firstLineChars="0"/>
      </w:pPr>
      <w:r>
        <w:rPr>
          <w:rFonts w:hint="eastAsia"/>
        </w:rPr>
        <w:t>预算资金的调剂</w:t>
      </w:r>
    </w:p>
    <w:p w14:paraId="6F6FCE8D" w14:textId="77777777" w:rsidR="00627BE1" w:rsidRDefault="00627BE1" w:rsidP="00627BE1">
      <w:pPr>
        <w:pStyle w:val="ListParagraph"/>
        <w:numPr>
          <w:ilvl w:val="1"/>
          <w:numId w:val="22"/>
        </w:numPr>
        <w:ind w:firstLineChars="0"/>
      </w:pPr>
      <w:r>
        <w:rPr>
          <w:rFonts w:hint="eastAsia"/>
        </w:rPr>
        <w:t>定义：指预算资金在不同预算科目、预算级次或者项目间的变动，包括</w:t>
      </w:r>
      <w:r w:rsidRPr="00FD47DC">
        <w:rPr>
          <w:rFonts w:hint="eastAsia"/>
          <w:color w:val="FF0000"/>
        </w:rPr>
        <w:t>转移支付预算调剂</w:t>
      </w:r>
      <w:r>
        <w:rPr>
          <w:rFonts w:hint="eastAsia"/>
        </w:rPr>
        <w:t>及</w:t>
      </w:r>
      <w:r w:rsidRPr="00FD47DC">
        <w:rPr>
          <w:rFonts w:hint="eastAsia"/>
          <w:color w:val="FF0000"/>
        </w:rPr>
        <w:t>部门预算调剂</w:t>
      </w:r>
      <w:r>
        <w:rPr>
          <w:rFonts w:hint="eastAsia"/>
        </w:rPr>
        <w:t>。</w:t>
      </w:r>
    </w:p>
    <w:p w14:paraId="2F53FA6C" w14:textId="77777777" w:rsidR="00627BE1" w:rsidRDefault="00627BE1" w:rsidP="00627BE1">
      <w:pPr>
        <w:pStyle w:val="ListParagraph"/>
        <w:numPr>
          <w:ilvl w:val="0"/>
          <w:numId w:val="22"/>
        </w:numPr>
        <w:ind w:firstLineChars="0"/>
      </w:pPr>
      <w:r>
        <w:rPr>
          <w:rFonts w:hint="eastAsia"/>
        </w:rPr>
        <w:t>动用预备费和预算周转金</w:t>
      </w:r>
    </w:p>
    <w:p w14:paraId="43BADD2C" w14:textId="77777777" w:rsidR="00627BE1" w:rsidRDefault="00627BE1" w:rsidP="00627BE1">
      <w:pPr>
        <w:pStyle w:val="ListParagraph"/>
        <w:numPr>
          <w:ilvl w:val="2"/>
          <w:numId w:val="22"/>
        </w:numPr>
        <w:ind w:firstLineChars="0"/>
      </w:pPr>
      <w:r>
        <w:rPr>
          <w:rFonts w:hint="eastAsia"/>
        </w:rPr>
        <w:t>动用预备费：传送</w:t>
      </w:r>
      <w:r>
        <w:fldChar w:fldCharType="begin"/>
      </w:r>
      <w:r>
        <w:instrText xml:space="preserve"> </w:instrText>
      </w:r>
      <w:r>
        <w:rPr>
          <w:rFonts w:hint="eastAsia"/>
        </w:rPr>
        <w:instrText>REF _Ref153277287 \r \h</w:instrText>
      </w:r>
      <w:r>
        <w:instrText xml:space="preserve"> </w:instrText>
      </w:r>
      <w:r>
        <w:fldChar w:fldCharType="separate"/>
      </w:r>
      <w:r>
        <w:t>i</w:t>
      </w:r>
      <w:r>
        <w:fldChar w:fldCharType="end"/>
      </w:r>
      <w:r>
        <w:rPr>
          <w:rFonts w:hint="eastAsia"/>
        </w:rPr>
        <w:t>（按住</w:t>
      </w:r>
      <w:r>
        <w:rPr>
          <w:rFonts w:hint="eastAsia"/>
        </w:rPr>
        <w:t>ctrl</w:t>
      </w:r>
      <w:r>
        <w:rPr>
          <w:rFonts w:hint="eastAsia"/>
        </w:rPr>
        <w:t>）</w:t>
      </w:r>
    </w:p>
    <w:p w14:paraId="72C3B5F3" w14:textId="77777777" w:rsidR="00627BE1" w:rsidRDefault="00627BE1" w:rsidP="00627BE1">
      <w:pPr>
        <w:pStyle w:val="ListParagraph"/>
        <w:numPr>
          <w:ilvl w:val="2"/>
          <w:numId w:val="22"/>
        </w:numPr>
        <w:ind w:firstLineChars="0"/>
      </w:pPr>
      <w:r>
        <w:rPr>
          <w:rFonts w:hint="eastAsia"/>
        </w:rPr>
        <w:t>动用预算周转金：</w:t>
      </w:r>
      <w:r>
        <w:fldChar w:fldCharType="begin"/>
      </w:r>
      <w:r>
        <w:instrText xml:space="preserve"> </w:instrText>
      </w:r>
      <w:r>
        <w:rPr>
          <w:rFonts w:hint="eastAsia"/>
        </w:rPr>
        <w:instrText>REF _Ref153277296 \r \h</w:instrText>
      </w:r>
      <w:r>
        <w:instrText xml:space="preserve"> </w:instrText>
      </w:r>
      <w:r>
        <w:fldChar w:fldCharType="separate"/>
      </w:r>
      <w:r>
        <w:t>ii</w:t>
      </w:r>
      <w:r>
        <w:fldChar w:fldCharType="end"/>
      </w:r>
      <w:r>
        <w:t xml:space="preserve"> </w:t>
      </w:r>
    </w:p>
    <w:p w14:paraId="59282ABB" w14:textId="77777777" w:rsidR="00627BE1" w:rsidRDefault="00627BE1" w:rsidP="00627BE1">
      <w:pPr>
        <w:pStyle w:val="ListParagraph"/>
        <w:numPr>
          <w:ilvl w:val="0"/>
          <w:numId w:val="22"/>
        </w:numPr>
        <w:ind w:firstLineChars="0"/>
      </w:pPr>
      <w:r>
        <w:rPr>
          <w:rFonts w:hint="eastAsia"/>
        </w:rPr>
        <w:t>预算执行中的绩效监控</w:t>
      </w:r>
    </w:p>
    <w:p w14:paraId="74FC20B9" w14:textId="77777777" w:rsidR="00627BE1" w:rsidRDefault="00627BE1" w:rsidP="00627BE1">
      <w:pPr>
        <w:pStyle w:val="ListParagraph"/>
        <w:numPr>
          <w:ilvl w:val="0"/>
          <w:numId w:val="22"/>
        </w:numPr>
        <w:ind w:firstLineChars="0"/>
      </w:pPr>
      <w:r>
        <w:rPr>
          <w:rFonts w:hint="eastAsia"/>
        </w:rPr>
        <w:t>预算执行的检查分析</w:t>
      </w:r>
    </w:p>
    <w:p w14:paraId="07803C6A" w14:textId="77777777" w:rsidR="00627BE1" w:rsidRDefault="00627BE1" w:rsidP="00627BE1">
      <w:pPr>
        <w:pStyle w:val="ListParagraph"/>
        <w:numPr>
          <w:ilvl w:val="0"/>
          <w:numId w:val="22"/>
        </w:numPr>
        <w:ind w:firstLineChars="0"/>
      </w:pPr>
      <w:r>
        <w:rPr>
          <w:rFonts w:hint="eastAsia"/>
        </w:rPr>
        <w:t>案例与评析</w:t>
      </w:r>
    </w:p>
    <w:p w14:paraId="5D9A74DD" w14:textId="77777777" w:rsidR="00627BE1" w:rsidRPr="00D41A3B" w:rsidRDefault="00627BE1" w:rsidP="00627BE1">
      <w:pPr>
        <w:pStyle w:val="ListParagraph"/>
        <w:ind w:left="420" w:firstLineChars="0" w:firstLine="0"/>
      </w:pPr>
      <w:r w:rsidRPr="00D41A3B">
        <w:rPr>
          <w:rFonts w:hint="eastAsia"/>
          <w:b/>
          <w:bCs/>
          <w:color w:val="FF0000"/>
        </w:rPr>
        <w:t>财政直达资金机制</w:t>
      </w:r>
    </w:p>
    <w:p w14:paraId="098231A2" w14:textId="77777777" w:rsidR="00627BE1" w:rsidRDefault="00627BE1" w:rsidP="00627BE1">
      <w:pPr>
        <w:widowControl/>
        <w:jc w:val="left"/>
      </w:pPr>
      <w:r>
        <w:br w:type="page"/>
      </w:r>
    </w:p>
    <w:p w14:paraId="62B6C42E" w14:textId="77777777" w:rsidR="00627BE1" w:rsidRDefault="00627BE1" w:rsidP="00627BE1">
      <w:pPr>
        <w:pStyle w:val="Heading1"/>
        <w:jc w:val="center"/>
      </w:pPr>
      <w:r w:rsidRPr="00090A08">
        <w:lastRenderedPageBreak/>
        <w:t>第七章</w:t>
      </w:r>
      <w:r w:rsidRPr="00090A08">
        <w:rPr>
          <w:rFonts w:hint="eastAsia"/>
        </w:rPr>
        <w:t xml:space="preserve"> </w:t>
      </w:r>
      <w:r w:rsidRPr="00090A08">
        <w:t>政府决算、财务报告与绩效</w:t>
      </w:r>
      <w:r w:rsidRPr="00090A08">
        <w:rPr>
          <w:rFonts w:hint="eastAsia"/>
        </w:rPr>
        <w:t>评价</w:t>
      </w:r>
    </w:p>
    <w:p w14:paraId="1890F89F" w14:textId="77777777" w:rsidR="00627BE1" w:rsidRDefault="00627BE1" w:rsidP="00627BE1">
      <w:r>
        <w:rPr>
          <w:rFonts w:hint="eastAsia"/>
        </w:rPr>
        <w:t>第一节</w:t>
      </w:r>
      <w:r>
        <w:rPr>
          <w:rFonts w:hint="eastAsia"/>
        </w:rPr>
        <w:t xml:space="preserve"> </w:t>
      </w:r>
      <w:r>
        <w:rPr>
          <w:rFonts w:hint="eastAsia"/>
        </w:rPr>
        <w:t>政府决算的基本内容</w:t>
      </w:r>
    </w:p>
    <w:p w14:paraId="0C9EB26C" w14:textId="77777777" w:rsidR="00627BE1" w:rsidRDefault="00627BE1" w:rsidP="00627BE1">
      <w:r>
        <w:rPr>
          <w:rFonts w:hint="eastAsia"/>
        </w:rPr>
        <w:t>第二节</w:t>
      </w:r>
      <w:r>
        <w:rPr>
          <w:rFonts w:hint="eastAsia"/>
        </w:rPr>
        <w:t xml:space="preserve"> </w:t>
      </w:r>
      <w:r>
        <w:rPr>
          <w:rFonts w:hint="eastAsia"/>
        </w:rPr>
        <w:t>政府财务报告</w:t>
      </w:r>
    </w:p>
    <w:p w14:paraId="3F2F97BA" w14:textId="77777777" w:rsidR="00627BE1" w:rsidRDefault="00627BE1" w:rsidP="00627BE1">
      <w:pPr>
        <w:pStyle w:val="ListParagraph"/>
        <w:numPr>
          <w:ilvl w:val="5"/>
          <w:numId w:val="27"/>
        </w:numPr>
        <w:ind w:firstLineChars="0"/>
      </w:pPr>
      <w:r>
        <w:rPr>
          <w:rFonts w:hint="eastAsia"/>
        </w:rPr>
        <w:t>政府财务报告的内涵与主体</w:t>
      </w:r>
    </w:p>
    <w:p w14:paraId="1FDC80C8" w14:textId="77777777" w:rsidR="00627BE1" w:rsidRDefault="00627BE1" w:rsidP="00627BE1">
      <w:pPr>
        <w:pStyle w:val="ListParagraph"/>
        <w:numPr>
          <w:ilvl w:val="6"/>
          <w:numId w:val="27"/>
        </w:numPr>
        <w:ind w:firstLineChars="0"/>
      </w:pPr>
      <w:r>
        <w:rPr>
          <w:rFonts w:hint="eastAsia"/>
        </w:rPr>
        <w:t>内涵</w:t>
      </w:r>
    </w:p>
    <w:p w14:paraId="694533B3" w14:textId="77777777" w:rsidR="00627BE1" w:rsidRDefault="00627BE1" w:rsidP="00627BE1">
      <w:pPr>
        <w:pStyle w:val="ListParagraph"/>
        <w:numPr>
          <w:ilvl w:val="6"/>
          <w:numId w:val="27"/>
        </w:numPr>
        <w:ind w:firstLineChars="0"/>
      </w:pPr>
      <w:r>
        <w:rPr>
          <w:rFonts w:hint="eastAsia"/>
        </w:rPr>
        <w:t>主体</w:t>
      </w:r>
    </w:p>
    <w:p w14:paraId="1EDD38F7" w14:textId="77777777" w:rsidR="00627BE1" w:rsidRDefault="00627BE1" w:rsidP="00627BE1">
      <w:pPr>
        <w:pStyle w:val="ListParagraph"/>
        <w:numPr>
          <w:ilvl w:val="7"/>
          <w:numId w:val="27"/>
        </w:numPr>
        <w:ind w:firstLineChars="0"/>
      </w:pPr>
      <w:r>
        <w:rPr>
          <w:rFonts w:hint="eastAsia"/>
        </w:rPr>
        <w:t>对政府财务报告主体的一般理解</w:t>
      </w:r>
    </w:p>
    <w:p w14:paraId="27DF1487" w14:textId="77777777" w:rsidR="00627BE1" w:rsidRDefault="00627BE1" w:rsidP="00627BE1">
      <w:pPr>
        <w:pStyle w:val="ListParagraph"/>
        <w:numPr>
          <w:ilvl w:val="8"/>
          <w:numId w:val="28"/>
        </w:numPr>
        <w:ind w:firstLineChars="0"/>
      </w:pPr>
      <w:r>
        <w:rPr>
          <w:rFonts w:hint="eastAsia"/>
        </w:rPr>
        <w:t>基本政府</w:t>
      </w:r>
    </w:p>
    <w:p w14:paraId="34234CBF" w14:textId="77777777" w:rsidR="00627BE1" w:rsidRDefault="00627BE1" w:rsidP="00627BE1">
      <w:pPr>
        <w:pStyle w:val="ListParagraph"/>
        <w:numPr>
          <w:ilvl w:val="8"/>
          <w:numId w:val="28"/>
        </w:numPr>
        <w:ind w:firstLineChars="0"/>
      </w:pPr>
      <w:r>
        <w:rPr>
          <w:rFonts w:hint="eastAsia"/>
        </w:rPr>
        <w:t>基本政府负有财务责任的组织</w:t>
      </w:r>
    </w:p>
    <w:p w14:paraId="4943FCB9" w14:textId="77777777" w:rsidR="00627BE1" w:rsidRDefault="00627BE1" w:rsidP="00627BE1">
      <w:pPr>
        <w:pStyle w:val="ListParagraph"/>
        <w:numPr>
          <w:ilvl w:val="8"/>
          <w:numId w:val="28"/>
        </w:numPr>
        <w:ind w:firstLineChars="0"/>
      </w:pPr>
      <w:r>
        <w:rPr>
          <w:rFonts w:hint="eastAsia"/>
        </w:rPr>
        <w:t>基本政府的相关单位</w:t>
      </w:r>
    </w:p>
    <w:p w14:paraId="50432E08" w14:textId="77777777" w:rsidR="00627BE1" w:rsidRDefault="00627BE1" w:rsidP="00627BE1">
      <w:pPr>
        <w:pStyle w:val="ListParagraph"/>
        <w:numPr>
          <w:ilvl w:val="7"/>
          <w:numId w:val="28"/>
        </w:numPr>
        <w:ind w:firstLineChars="0"/>
      </w:pPr>
      <w:r>
        <w:rPr>
          <w:rFonts w:hint="eastAsia"/>
        </w:rPr>
        <w:t>我国政府财务报告主体</w:t>
      </w:r>
    </w:p>
    <w:p w14:paraId="3C49C72B" w14:textId="77777777" w:rsidR="00627BE1" w:rsidRDefault="00627BE1" w:rsidP="00627BE1">
      <w:pPr>
        <w:pStyle w:val="ListParagraph"/>
        <w:numPr>
          <w:ilvl w:val="8"/>
          <w:numId w:val="28"/>
        </w:numPr>
        <w:ind w:firstLineChars="0"/>
      </w:pPr>
      <w:r>
        <w:rPr>
          <w:rFonts w:hint="eastAsia"/>
        </w:rPr>
        <w:t>政府部门财务报告</w:t>
      </w:r>
    </w:p>
    <w:p w14:paraId="756A836D" w14:textId="77777777" w:rsidR="00627BE1" w:rsidRDefault="00627BE1" w:rsidP="00627BE1">
      <w:pPr>
        <w:pStyle w:val="ListParagraph"/>
        <w:numPr>
          <w:ilvl w:val="8"/>
          <w:numId w:val="28"/>
        </w:numPr>
        <w:ind w:firstLineChars="0"/>
      </w:pPr>
      <w:r>
        <w:rPr>
          <w:rFonts w:hint="eastAsia"/>
        </w:rPr>
        <w:t>政府综合财务报告</w:t>
      </w:r>
    </w:p>
    <w:p w14:paraId="1240DF64" w14:textId="77777777" w:rsidR="00627BE1" w:rsidRDefault="00627BE1" w:rsidP="00627BE1">
      <w:pPr>
        <w:pStyle w:val="ListParagraph"/>
        <w:numPr>
          <w:ilvl w:val="5"/>
          <w:numId w:val="28"/>
        </w:numPr>
        <w:ind w:firstLineChars="0"/>
      </w:pPr>
      <w:r>
        <w:rPr>
          <w:rFonts w:hint="eastAsia"/>
        </w:rPr>
        <w:t>政府财务报告信息需求者</w:t>
      </w:r>
    </w:p>
    <w:p w14:paraId="5DC6BD4B" w14:textId="77777777" w:rsidR="00627BE1" w:rsidRDefault="00627BE1" w:rsidP="00627BE1">
      <w:pPr>
        <w:pStyle w:val="ListParagraph"/>
        <w:numPr>
          <w:ilvl w:val="5"/>
          <w:numId w:val="28"/>
        </w:numPr>
        <w:ind w:firstLineChars="0"/>
      </w:pPr>
      <w:r>
        <w:rPr>
          <w:rFonts w:hint="eastAsia"/>
        </w:rPr>
        <w:t>政府财务报告的目标与原则</w:t>
      </w:r>
    </w:p>
    <w:p w14:paraId="2C58C867" w14:textId="77777777" w:rsidR="00627BE1" w:rsidRDefault="00627BE1" w:rsidP="00627BE1">
      <w:pPr>
        <w:pStyle w:val="ListParagraph"/>
        <w:numPr>
          <w:ilvl w:val="5"/>
          <w:numId w:val="28"/>
        </w:numPr>
        <w:ind w:firstLineChars="0"/>
      </w:pPr>
      <w:r>
        <w:rPr>
          <w:rFonts w:hint="eastAsia"/>
        </w:rPr>
        <w:t>政府财务报告内容及编报流程</w:t>
      </w:r>
    </w:p>
    <w:p w14:paraId="650CEF4F" w14:textId="77777777" w:rsidR="00627BE1" w:rsidRDefault="00627BE1" w:rsidP="00627BE1">
      <w:pPr>
        <w:pStyle w:val="ListParagraph"/>
        <w:numPr>
          <w:ilvl w:val="6"/>
          <w:numId w:val="28"/>
        </w:numPr>
        <w:ind w:firstLineChars="0"/>
      </w:pPr>
      <w:r>
        <w:rPr>
          <w:rFonts w:hint="eastAsia"/>
        </w:rPr>
        <w:t>政府部门财务报告的内容</w:t>
      </w:r>
    </w:p>
    <w:p w14:paraId="3C458603" w14:textId="77777777" w:rsidR="00627BE1" w:rsidRDefault="00627BE1" w:rsidP="00627BE1">
      <w:pPr>
        <w:pStyle w:val="ListParagraph"/>
        <w:numPr>
          <w:ilvl w:val="7"/>
          <w:numId w:val="28"/>
        </w:numPr>
        <w:ind w:firstLineChars="0"/>
      </w:pPr>
      <w:r>
        <w:rPr>
          <w:rFonts w:hint="eastAsia"/>
        </w:rPr>
        <w:t>资产负债表</w:t>
      </w:r>
    </w:p>
    <w:p w14:paraId="5232F289" w14:textId="77777777" w:rsidR="00627BE1" w:rsidRDefault="00627BE1" w:rsidP="00627BE1">
      <w:pPr>
        <w:pStyle w:val="ListParagraph"/>
        <w:numPr>
          <w:ilvl w:val="7"/>
          <w:numId w:val="28"/>
        </w:numPr>
        <w:ind w:firstLineChars="0"/>
      </w:pPr>
      <w:r>
        <w:rPr>
          <w:rFonts w:hint="eastAsia"/>
        </w:rPr>
        <w:t>收入费用表（按照收入、费用和盈余分类分项列示）</w:t>
      </w:r>
    </w:p>
    <w:p w14:paraId="078F5C9F" w14:textId="77777777" w:rsidR="00627BE1" w:rsidRDefault="00627BE1" w:rsidP="00627BE1">
      <w:pPr>
        <w:pStyle w:val="ListParagraph"/>
        <w:numPr>
          <w:ilvl w:val="7"/>
          <w:numId w:val="28"/>
        </w:numPr>
        <w:ind w:firstLineChars="0"/>
      </w:pPr>
      <w:r>
        <w:rPr>
          <w:rFonts w:hint="eastAsia"/>
        </w:rPr>
        <w:t>当期盈余与预算结余差异表</w:t>
      </w:r>
    </w:p>
    <w:p w14:paraId="21E0F3FD" w14:textId="77777777" w:rsidR="00627BE1" w:rsidRDefault="00627BE1" w:rsidP="00627BE1">
      <w:pPr>
        <w:pStyle w:val="ListParagraph"/>
        <w:numPr>
          <w:ilvl w:val="7"/>
          <w:numId w:val="28"/>
        </w:numPr>
        <w:ind w:firstLineChars="0"/>
      </w:pPr>
      <w:r>
        <w:rPr>
          <w:rFonts w:hint="eastAsia"/>
        </w:rPr>
        <w:t>报表附注</w:t>
      </w:r>
    </w:p>
    <w:p w14:paraId="4DFCFB8A" w14:textId="77777777" w:rsidR="00627BE1" w:rsidRDefault="00627BE1" w:rsidP="00627BE1">
      <w:pPr>
        <w:pStyle w:val="ListParagraph"/>
        <w:numPr>
          <w:ilvl w:val="7"/>
          <w:numId w:val="28"/>
        </w:numPr>
        <w:ind w:firstLineChars="0"/>
      </w:pPr>
      <w:r>
        <w:rPr>
          <w:rFonts w:hint="eastAsia"/>
        </w:rPr>
        <w:t>财务分析</w:t>
      </w:r>
    </w:p>
    <w:p w14:paraId="7D4AB3AC" w14:textId="77777777" w:rsidR="00627BE1" w:rsidRDefault="00627BE1" w:rsidP="00627BE1">
      <w:r>
        <w:rPr>
          <w:rFonts w:hint="eastAsia"/>
        </w:rPr>
        <w:t>第三节</w:t>
      </w:r>
      <w:r>
        <w:rPr>
          <w:rFonts w:hint="eastAsia"/>
        </w:rPr>
        <w:t xml:space="preserve"> </w:t>
      </w:r>
      <w:r>
        <w:rPr>
          <w:rFonts w:hint="eastAsia"/>
        </w:rPr>
        <w:t>政府预算绩效评价</w:t>
      </w:r>
    </w:p>
    <w:p w14:paraId="35DBC5D2" w14:textId="77777777" w:rsidR="00627BE1" w:rsidRDefault="00627BE1" w:rsidP="00627BE1">
      <w:pPr>
        <w:pStyle w:val="ListParagraph"/>
        <w:numPr>
          <w:ilvl w:val="0"/>
          <w:numId w:val="29"/>
        </w:numPr>
        <w:ind w:firstLineChars="0"/>
      </w:pPr>
      <w:r>
        <w:rPr>
          <w:rFonts w:hint="eastAsia"/>
        </w:rPr>
        <w:t>预算绩效评价的内涵：</w:t>
      </w:r>
    </w:p>
    <w:p w14:paraId="4B40D830" w14:textId="77777777" w:rsidR="00627BE1" w:rsidRDefault="00627BE1" w:rsidP="00627BE1">
      <w:pPr>
        <w:pStyle w:val="ListParagraph"/>
        <w:numPr>
          <w:ilvl w:val="1"/>
          <w:numId w:val="29"/>
        </w:numPr>
        <w:ind w:firstLineChars="0"/>
      </w:pPr>
      <w:r>
        <w:rPr>
          <w:rFonts w:hint="eastAsia"/>
        </w:rPr>
        <w:t>预算绩效评价是指财政部门和预算部门根据设定的绩效目标，运用科学、合理的绩效评价指标、评价标准和评价方法，对预算支出的经济性、效率性和效益性进行客观、公正的评价</w:t>
      </w:r>
    </w:p>
    <w:p w14:paraId="11B28D8B" w14:textId="77777777" w:rsidR="00627BE1" w:rsidRDefault="00627BE1" w:rsidP="00627BE1">
      <w:pPr>
        <w:pStyle w:val="ListParagraph"/>
        <w:numPr>
          <w:ilvl w:val="1"/>
          <w:numId w:val="29"/>
        </w:numPr>
        <w:ind w:firstLineChars="0"/>
      </w:pPr>
      <w:r>
        <w:rPr>
          <w:rFonts w:hint="eastAsia"/>
        </w:rPr>
        <w:t>绩效评价的层次</w:t>
      </w:r>
    </w:p>
    <w:p w14:paraId="09ECDAC0" w14:textId="77777777" w:rsidR="00627BE1" w:rsidRDefault="00627BE1" w:rsidP="00627BE1">
      <w:pPr>
        <w:pStyle w:val="ListParagraph"/>
        <w:numPr>
          <w:ilvl w:val="2"/>
          <w:numId w:val="29"/>
        </w:numPr>
        <w:ind w:firstLineChars="0"/>
      </w:pPr>
      <w:r>
        <w:rPr>
          <w:rFonts w:hint="eastAsia"/>
        </w:rPr>
        <w:t>第一层次：预算项目（政策）绩效评价</w:t>
      </w:r>
    </w:p>
    <w:p w14:paraId="5E90B5A4" w14:textId="77777777" w:rsidR="00627BE1" w:rsidRDefault="00627BE1" w:rsidP="00627BE1">
      <w:pPr>
        <w:pStyle w:val="ListParagraph"/>
        <w:numPr>
          <w:ilvl w:val="2"/>
          <w:numId w:val="29"/>
        </w:numPr>
        <w:ind w:firstLineChars="0"/>
      </w:pPr>
      <w:r>
        <w:rPr>
          <w:rFonts w:hint="eastAsia"/>
        </w:rPr>
        <w:t>第二层次：部门（单位）预算绩效评价</w:t>
      </w:r>
    </w:p>
    <w:p w14:paraId="70952FC3" w14:textId="77777777" w:rsidR="00627BE1" w:rsidRPr="00090A08" w:rsidRDefault="00627BE1" w:rsidP="00627BE1">
      <w:pPr>
        <w:pStyle w:val="ListParagraph"/>
        <w:numPr>
          <w:ilvl w:val="2"/>
          <w:numId w:val="29"/>
        </w:numPr>
        <w:ind w:firstLineChars="0"/>
      </w:pPr>
      <w:r>
        <w:rPr>
          <w:rFonts w:hint="eastAsia"/>
        </w:rPr>
        <w:t>第三层次：政府综合绩效评价</w:t>
      </w:r>
    </w:p>
    <w:p w14:paraId="26564E38" w14:textId="77777777" w:rsidR="00627BE1" w:rsidRDefault="00627BE1" w:rsidP="00627BE1">
      <w:pPr>
        <w:pStyle w:val="ListParagraph"/>
        <w:numPr>
          <w:ilvl w:val="0"/>
          <w:numId w:val="29"/>
        </w:numPr>
        <w:ind w:firstLineChars="0"/>
      </w:pPr>
      <w:r>
        <w:rPr>
          <w:rFonts w:hint="eastAsia"/>
        </w:rPr>
        <w:t>预算绩效评价的主体与形式</w:t>
      </w:r>
    </w:p>
    <w:p w14:paraId="58036FEB" w14:textId="77777777" w:rsidR="00627BE1" w:rsidRDefault="00627BE1" w:rsidP="00627BE1">
      <w:pPr>
        <w:pStyle w:val="ListParagraph"/>
        <w:numPr>
          <w:ilvl w:val="1"/>
          <w:numId w:val="29"/>
        </w:numPr>
        <w:ind w:firstLineChars="0"/>
      </w:pPr>
      <w:r>
        <w:rPr>
          <w:rFonts w:hint="eastAsia"/>
        </w:rPr>
        <w:t>绩效评价的主体</w:t>
      </w:r>
    </w:p>
    <w:p w14:paraId="16E95F58" w14:textId="77777777" w:rsidR="00627BE1" w:rsidRDefault="00627BE1" w:rsidP="00627BE1">
      <w:pPr>
        <w:pStyle w:val="ListParagraph"/>
        <w:numPr>
          <w:ilvl w:val="2"/>
          <w:numId w:val="29"/>
        </w:numPr>
        <w:ind w:firstLineChars="0"/>
      </w:pPr>
      <w:r>
        <w:rPr>
          <w:rFonts w:hint="eastAsia"/>
        </w:rPr>
        <w:t>各级财政部门（负责拟定绩效评价的规章制度和相应的技术规范，组织、指导本级预算部门、下级财政部门和绩效评价工作；根据需要对本级预算部门、下级财政部门支出实施绩效评价或再评价；提出改进预算支出管理意见并督促落实）</w:t>
      </w:r>
    </w:p>
    <w:p w14:paraId="11FB65B3" w14:textId="77777777" w:rsidR="00627BE1" w:rsidRDefault="00627BE1" w:rsidP="00627BE1">
      <w:pPr>
        <w:pStyle w:val="ListParagraph"/>
        <w:numPr>
          <w:ilvl w:val="2"/>
          <w:numId w:val="29"/>
        </w:numPr>
        <w:ind w:firstLineChars="0"/>
      </w:pPr>
      <w:r>
        <w:rPr>
          <w:rFonts w:hint="eastAsia"/>
        </w:rPr>
        <w:t>预算部门（负责制定本部门绩效评价规章制度……）</w:t>
      </w:r>
    </w:p>
    <w:p w14:paraId="74793660" w14:textId="77777777" w:rsidR="00627BE1" w:rsidRDefault="00627BE1" w:rsidP="00627BE1">
      <w:pPr>
        <w:pStyle w:val="ListParagraph"/>
        <w:numPr>
          <w:ilvl w:val="1"/>
          <w:numId w:val="29"/>
        </w:numPr>
        <w:ind w:firstLineChars="0"/>
      </w:pPr>
      <w:r>
        <w:rPr>
          <w:rFonts w:hint="eastAsia"/>
        </w:rPr>
        <w:t>绩效评价的形式</w:t>
      </w:r>
    </w:p>
    <w:p w14:paraId="69280379" w14:textId="77777777" w:rsidR="00627BE1" w:rsidRDefault="00627BE1" w:rsidP="00627BE1">
      <w:pPr>
        <w:pStyle w:val="ListParagraph"/>
        <w:numPr>
          <w:ilvl w:val="2"/>
          <w:numId w:val="29"/>
        </w:numPr>
        <w:ind w:firstLineChars="0"/>
      </w:pPr>
      <w:r>
        <w:rPr>
          <w:rFonts w:hint="eastAsia"/>
        </w:rPr>
        <w:t>绩效自评</w:t>
      </w:r>
    </w:p>
    <w:p w14:paraId="3F1A29E0" w14:textId="77777777" w:rsidR="00627BE1" w:rsidRDefault="00627BE1" w:rsidP="00627BE1">
      <w:pPr>
        <w:pStyle w:val="ListParagraph"/>
        <w:numPr>
          <w:ilvl w:val="2"/>
          <w:numId w:val="29"/>
        </w:numPr>
        <w:ind w:firstLineChars="0"/>
      </w:pPr>
      <w:r>
        <w:rPr>
          <w:rFonts w:hint="eastAsia"/>
        </w:rPr>
        <w:t>财政部门绩效评价</w:t>
      </w:r>
    </w:p>
    <w:p w14:paraId="69C545F2" w14:textId="77777777" w:rsidR="00627BE1" w:rsidRDefault="00627BE1" w:rsidP="00627BE1">
      <w:pPr>
        <w:pStyle w:val="ListParagraph"/>
        <w:numPr>
          <w:ilvl w:val="2"/>
          <w:numId w:val="29"/>
        </w:numPr>
        <w:ind w:firstLineChars="0"/>
      </w:pPr>
      <w:r>
        <w:rPr>
          <w:rFonts w:hint="eastAsia"/>
        </w:rPr>
        <w:t>第三方绩效评价</w:t>
      </w:r>
    </w:p>
    <w:p w14:paraId="5019515F" w14:textId="77777777" w:rsidR="00627BE1" w:rsidRDefault="00627BE1" w:rsidP="00627BE1">
      <w:pPr>
        <w:pStyle w:val="ListParagraph"/>
        <w:numPr>
          <w:ilvl w:val="1"/>
          <w:numId w:val="29"/>
        </w:numPr>
        <w:ind w:firstLineChars="0"/>
      </w:pPr>
      <w:r>
        <w:rPr>
          <w:rFonts w:hint="eastAsia"/>
        </w:rPr>
        <w:t>绩效评价的原则</w:t>
      </w:r>
    </w:p>
    <w:p w14:paraId="76537809" w14:textId="77777777" w:rsidR="00627BE1" w:rsidRDefault="00627BE1" w:rsidP="00627BE1">
      <w:pPr>
        <w:pStyle w:val="ListParagraph"/>
        <w:numPr>
          <w:ilvl w:val="2"/>
          <w:numId w:val="29"/>
        </w:numPr>
        <w:ind w:firstLineChars="0"/>
      </w:pPr>
      <w:r>
        <w:rPr>
          <w:rFonts w:hint="eastAsia"/>
        </w:rPr>
        <w:lastRenderedPageBreak/>
        <w:t>科学规范原则</w:t>
      </w:r>
    </w:p>
    <w:p w14:paraId="7B30D8E4" w14:textId="77777777" w:rsidR="00627BE1" w:rsidRDefault="00627BE1" w:rsidP="00627BE1">
      <w:pPr>
        <w:pStyle w:val="ListParagraph"/>
        <w:numPr>
          <w:ilvl w:val="2"/>
          <w:numId w:val="29"/>
        </w:numPr>
        <w:ind w:firstLineChars="0"/>
      </w:pPr>
      <w:r>
        <w:rPr>
          <w:rFonts w:hint="eastAsia"/>
        </w:rPr>
        <w:t>公正公开原则</w:t>
      </w:r>
    </w:p>
    <w:p w14:paraId="1BFDAB20" w14:textId="77777777" w:rsidR="00627BE1" w:rsidRDefault="00627BE1" w:rsidP="00627BE1">
      <w:pPr>
        <w:pStyle w:val="ListParagraph"/>
        <w:numPr>
          <w:ilvl w:val="2"/>
          <w:numId w:val="29"/>
        </w:numPr>
        <w:ind w:firstLineChars="0"/>
      </w:pPr>
      <w:r>
        <w:rPr>
          <w:rFonts w:hint="eastAsia"/>
        </w:rPr>
        <w:t>分级分类原则</w:t>
      </w:r>
    </w:p>
    <w:p w14:paraId="6D9AADAF" w14:textId="77777777" w:rsidR="00627BE1" w:rsidRDefault="00627BE1" w:rsidP="00627BE1">
      <w:pPr>
        <w:pStyle w:val="ListParagraph"/>
        <w:numPr>
          <w:ilvl w:val="2"/>
          <w:numId w:val="29"/>
        </w:numPr>
        <w:ind w:firstLineChars="0"/>
      </w:pPr>
      <w:r>
        <w:rPr>
          <w:rFonts w:hint="eastAsia"/>
        </w:rPr>
        <w:t>绩效相关原则</w:t>
      </w:r>
    </w:p>
    <w:p w14:paraId="62060237" w14:textId="77777777" w:rsidR="00627BE1" w:rsidRDefault="00627BE1" w:rsidP="00627BE1">
      <w:pPr>
        <w:pStyle w:val="ListParagraph"/>
        <w:numPr>
          <w:ilvl w:val="1"/>
          <w:numId w:val="29"/>
        </w:numPr>
        <w:ind w:firstLineChars="0"/>
      </w:pPr>
      <w:r>
        <w:rPr>
          <w:rFonts w:hint="eastAsia"/>
        </w:rPr>
        <w:t>绩效评价的主要依据</w:t>
      </w:r>
    </w:p>
    <w:p w14:paraId="1B8FEA8C" w14:textId="77777777" w:rsidR="00627BE1" w:rsidRDefault="00627BE1" w:rsidP="00627BE1">
      <w:pPr>
        <w:pStyle w:val="ListParagraph"/>
        <w:numPr>
          <w:ilvl w:val="2"/>
          <w:numId w:val="29"/>
        </w:numPr>
        <w:ind w:firstLineChars="0"/>
      </w:pPr>
      <w:r>
        <w:rPr>
          <w:rFonts w:hint="eastAsia"/>
        </w:rPr>
        <w:t>国家相关法律、法规和规章制度</w:t>
      </w:r>
    </w:p>
    <w:p w14:paraId="7B25CC48" w14:textId="77777777" w:rsidR="00627BE1" w:rsidRDefault="00627BE1" w:rsidP="00627BE1">
      <w:pPr>
        <w:pStyle w:val="ListParagraph"/>
        <w:numPr>
          <w:ilvl w:val="2"/>
          <w:numId w:val="29"/>
        </w:numPr>
        <w:ind w:firstLineChars="0"/>
      </w:pPr>
      <w:r>
        <w:rPr>
          <w:rFonts w:hint="eastAsia"/>
        </w:rPr>
        <w:t>党中央、国务院重大决策部署，经济社会发展目标，地方各级党委和政府重点任务要求</w:t>
      </w:r>
    </w:p>
    <w:p w14:paraId="741AD4AC" w14:textId="77777777" w:rsidR="00627BE1" w:rsidRDefault="00627BE1" w:rsidP="00627BE1">
      <w:pPr>
        <w:pStyle w:val="ListParagraph"/>
        <w:numPr>
          <w:ilvl w:val="2"/>
          <w:numId w:val="29"/>
        </w:numPr>
        <w:ind w:firstLineChars="0"/>
      </w:pPr>
      <w:r>
        <w:rPr>
          <w:rFonts w:hint="eastAsia"/>
        </w:rPr>
        <w:t>部门职责相关规定</w:t>
      </w:r>
    </w:p>
    <w:p w14:paraId="445DC7B1" w14:textId="77777777" w:rsidR="00627BE1" w:rsidRDefault="00627BE1" w:rsidP="00627BE1">
      <w:pPr>
        <w:pStyle w:val="ListParagraph"/>
        <w:numPr>
          <w:ilvl w:val="2"/>
          <w:numId w:val="29"/>
        </w:numPr>
        <w:ind w:firstLineChars="0"/>
      </w:pPr>
      <w:r>
        <w:rPr>
          <w:rFonts w:hint="eastAsia"/>
        </w:rPr>
        <w:t>相关行业政策、行业标准及专业技术规范</w:t>
      </w:r>
    </w:p>
    <w:p w14:paraId="5CC298DB" w14:textId="77777777" w:rsidR="00627BE1" w:rsidRDefault="00627BE1" w:rsidP="00627BE1">
      <w:pPr>
        <w:pStyle w:val="ListParagraph"/>
        <w:numPr>
          <w:ilvl w:val="2"/>
          <w:numId w:val="29"/>
        </w:numPr>
        <w:ind w:firstLineChars="0"/>
      </w:pPr>
      <w:r>
        <w:rPr>
          <w:rFonts w:hint="eastAsia"/>
        </w:rPr>
        <w:t>预算管理制度及办法、项目及资金管理办法、财务和会计资料</w:t>
      </w:r>
    </w:p>
    <w:p w14:paraId="306EF54F" w14:textId="77777777" w:rsidR="00627BE1" w:rsidRDefault="00627BE1" w:rsidP="00627BE1">
      <w:pPr>
        <w:pStyle w:val="ListParagraph"/>
        <w:numPr>
          <w:ilvl w:val="2"/>
          <w:numId w:val="29"/>
        </w:numPr>
        <w:ind w:firstLineChars="0"/>
      </w:pPr>
      <w:r>
        <w:rPr>
          <w:rFonts w:hint="eastAsia"/>
        </w:rPr>
        <w:t>项目（政策）设立的政策依据和目标，预算执行情况，年度决算报告、项目（政策）决算或验收报告等相关资料</w:t>
      </w:r>
    </w:p>
    <w:p w14:paraId="2BC592D2" w14:textId="77777777" w:rsidR="00627BE1" w:rsidRDefault="00627BE1" w:rsidP="00627BE1">
      <w:pPr>
        <w:pStyle w:val="ListParagraph"/>
        <w:numPr>
          <w:ilvl w:val="2"/>
          <w:numId w:val="29"/>
        </w:numPr>
        <w:ind w:firstLineChars="0"/>
      </w:pPr>
      <w:r>
        <w:rPr>
          <w:rFonts w:hint="eastAsia"/>
        </w:rPr>
        <w:t>本级人大审查结果报告、审计报告及决定、财政监督稽核报告等</w:t>
      </w:r>
    </w:p>
    <w:p w14:paraId="559E41D4" w14:textId="77777777" w:rsidR="00627BE1" w:rsidRDefault="00627BE1" w:rsidP="00627BE1">
      <w:pPr>
        <w:pStyle w:val="ListParagraph"/>
        <w:numPr>
          <w:ilvl w:val="2"/>
          <w:numId w:val="29"/>
        </w:numPr>
        <w:ind w:firstLineChars="0"/>
      </w:pPr>
      <w:r>
        <w:rPr>
          <w:rFonts w:hint="eastAsia"/>
        </w:rPr>
        <w:t>其他相关资料</w:t>
      </w:r>
    </w:p>
    <w:p w14:paraId="33503D0E" w14:textId="77777777" w:rsidR="00627BE1" w:rsidRDefault="00627BE1" w:rsidP="00627BE1">
      <w:pPr>
        <w:pStyle w:val="ListParagraph"/>
        <w:numPr>
          <w:ilvl w:val="1"/>
          <w:numId w:val="29"/>
        </w:numPr>
        <w:ind w:firstLineChars="0"/>
      </w:pPr>
      <w:r>
        <w:rPr>
          <w:rFonts w:hint="eastAsia"/>
        </w:rPr>
        <w:t>绩效评价的方法</w:t>
      </w:r>
    </w:p>
    <w:p w14:paraId="2843102A" w14:textId="77777777" w:rsidR="00627BE1" w:rsidRDefault="00627BE1" w:rsidP="00627BE1">
      <w:pPr>
        <w:pStyle w:val="ListParagraph"/>
        <w:numPr>
          <w:ilvl w:val="2"/>
          <w:numId w:val="29"/>
        </w:numPr>
        <w:ind w:firstLineChars="0"/>
      </w:pPr>
      <w:r>
        <w:rPr>
          <w:rFonts w:hint="eastAsia"/>
        </w:rPr>
        <w:t>绩效自评方法</w:t>
      </w:r>
    </w:p>
    <w:p w14:paraId="2FCFD913" w14:textId="77777777" w:rsidR="00627BE1" w:rsidRDefault="00627BE1" w:rsidP="00627BE1">
      <w:pPr>
        <w:pStyle w:val="ListParagraph"/>
        <w:numPr>
          <w:ilvl w:val="3"/>
          <w:numId w:val="29"/>
        </w:numPr>
        <w:ind w:firstLineChars="0"/>
      </w:pPr>
      <w:r>
        <w:rPr>
          <w:rFonts w:hint="eastAsia"/>
        </w:rPr>
        <w:t>定量指标的评定</w:t>
      </w:r>
    </w:p>
    <w:p w14:paraId="53C7821F" w14:textId="77777777" w:rsidR="00627BE1" w:rsidRDefault="00627BE1" w:rsidP="00627BE1">
      <w:pPr>
        <w:pStyle w:val="ListParagraph"/>
        <w:numPr>
          <w:ilvl w:val="3"/>
          <w:numId w:val="29"/>
        </w:numPr>
        <w:ind w:firstLineChars="0"/>
      </w:pPr>
      <w:r>
        <w:rPr>
          <w:rFonts w:hint="eastAsia"/>
        </w:rPr>
        <w:t>定性指标的评定</w:t>
      </w:r>
    </w:p>
    <w:p w14:paraId="27D7BF66" w14:textId="77777777" w:rsidR="00627BE1" w:rsidRDefault="00627BE1" w:rsidP="00627BE1">
      <w:pPr>
        <w:pStyle w:val="ListParagraph"/>
        <w:numPr>
          <w:ilvl w:val="2"/>
          <w:numId w:val="29"/>
        </w:numPr>
        <w:ind w:firstLineChars="0"/>
      </w:pPr>
      <w:r>
        <w:rPr>
          <w:rFonts w:hint="eastAsia"/>
        </w:rPr>
        <w:t>财政和部门绩效评价的方法</w:t>
      </w:r>
    </w:p>
    <w:p w14:paraId="1AD66142" w14:textId="77777777" w:rsidR="00627BE1" w:rsidRDefault="00627BE1" w:rsidP="00627BE1">
      <w:pPr>
        <w:pStyle w:val="ListParagraph"/>
        <w:numPr>
          <w:ilvl w:val="3"/>
          <w:numId w:val="29"/>
        </w:numPr>
        <w:ind w:firstLineChars="0"/>
      </w:pPr>
      <w:r>
        <w:rPr>
          <w:rFonts w:hint="eastAsia"/>
        </w:rPr>
        <w:t>成本效益分析法</w:t>
      </w:r>
    </w:p>
    <w:p w14:paraId="2D5DD31B" w14:textId="77777777" w:rsidR="00627BE1" w:rsidRDefault="00627BE1" w:rsidP="00627BE1">
      <w:pPr>
        <w:pStyle w:val="ListParagraph"/>
        <w:numPr>
          <w:ilvl w:val="3"/>
          <w:numId w:val="29"/>
        </w:numPr>
        <w:ind w:firstLineChars="0"/>
      </w:pPr>
      <w:r>
        <w:rPr>
          <w:rFonts w:hint="eastAsia"/>
        </w:rPr>
        <w:t>比较法</w:t>
      </w:r>
    </w:p>
    <w:p w14:paraId="03787A25" w14:textId="77777777" w:rsidR="00627BE1" w:rsidRDefault="00627BE1" w:rsidP="00627BE1">
      <w:pPr>
        <w:pStyle w:val="ListParagraph"/>
        <w:numPr>
          <w:ilvl w:val="3"/>
          <w:numId w:val="29"/>
        </w:numPr>
        <w:ind w:firstLineChars="0"/>
      </w:pPr>
      <w:r>
        <w:rPr>
          <w:rFonts w:hint="eastAsia"/>
        </w:rPr>
        <w:t>因素分析法</w:t>
      </w:r>
    </w:p>
    <w:p w14:paraId="3FF28DEC" w14:textId="77777777" w:rsidR="00627BE1" w:rsidRDefault="00627BE1" w:rsidP="00627BE1">
      <w:pPr>
        <w:pStyle w:val="ListParagraph"/>
        <w:numPr>
          <w:ilvl w:val="3"/>
          <w:numId w:val="29"/>
        </w:numPr>
        <w:ind w:firstLineChars="0"/>
      </w:pPr>
      <w:r>
        <w:rPr>
          <w:rFonts w:hint="eastAsia"/>
        </w:rPr>
        <w:t>最低成本法</w:t>
      </w:r>
    </w:p>
    <w:p w14:paraId="573B5E37" w14:textId="77777777" w:rsidR="00627BE1" w:rsidRDefault="00627BE1" w:rsidP="00627BE1">
      <w:pPr>
        <w:pStyle w:val="ListParagraph"/>
        <w:numPr>
          <w:ilvl w:val="3"/>
          <w:numId w:val="29"/>
        </w:numPr>
        <w:ind w:firstLineChars="0"/>
      </w:pPr>
      <w:r>
        <w:rPr>
          <w:rFonts w:hint="eastAsia"/>
        </w:rPr>
        <w:t>公众评判法</w:t>
      </w:r>
    </w:p>
    <w:p w14:paraId="1B9A48C3" w14:textId="77777777" w:rsidR="00627BE1" w:rsidRDefault="00627BE1" w:rsidP="00627BE1">
      <w:pPr>
        <w:pStyle w:val="ListParagraph"/>
        <w:numPr>
          <w:ilvl w:val="3"/>
          <w:numId w:val="29"/>
        </w:numPr>
        <w:ind w:firstLineChars="0"/>
      </w:pPr>
      <w:r>
        <w:rPr>
          <w:rFonts w:hint="eastAsia"/>
        </w:rPr>
        <w:t>其他评价方法</w:t>
      </w:r>
    </w:p>
    <w:p w14:paraId="08E62015" w14:textId="77777777" w:rsidR="00627BE1" w:rsidRDefault="00627BE1" w:rsidP="00627BE1">
      <w:pPr>
        <w:pStyle w:val="ListParagraph"/>
        <w:numPr>
          <w:ilvl w:val="1"/>
          <w:numId w:val="29"/>
        </w:numPr>
        <w:ind w:firstLineChars="0"/>
      </w:pPr>
      <w:r>
        <w:rPr>
          <w:rFonts w:hint="eastAsia"/>
        </w:rPr>
        <w:t>绩效评价的流程</w:t>
      </w:r>
    </w:p>
    <w:p w14:paraId="7F6984CA" w14:textId="77777777" w:rsidR="00627BE1" w:rsidRDefault="00627BE1" w:rsidP="00627BE1">
      <w:pPr>
        <w:pStyle w:val="ListParagraph"/>
        <w:numPr>
          <w:ilvl w:val="2"/>
          <w:numId w:val="29"/>
        </w:numPr>
        <w:ind w:firstLineChars="0"/>
      </w:pPr>
      <w:r>
        <w:rPr>
          <w:rFonts w:hint="eastAsia"/>
        </w:rPr>
        <w:t>从评价主体看</w:t>
      </w:r>
    </w:p>
    <w:p w14:paraId="0E183E4F" w14:textId="77777777" w:rsidR="00627BE1" w:rsidRDefault="00627BE1" w:rsidP="00627BE1">
      <w:pPr>
        <w:pStyle w:val="ListParagraph"/>
        <w:numPr>
          <w:ilvl w:val="3"/>
          <w:numId w:val="29"/>
        </w:numPr>
        <w:ind w:firstLineChars="0"/>
      </w:pPr>
      <w:r>
        <w:rPr>
          <w:rFonts w:hint="eastAsia"/>
        </w:rPr>
        <w:t>预算执行结束后，资金使用单位应对照确定的绩效目标展开绩效自评，形成相应的自评结果，作为部门（单位）预、决算的组成内容和以后年度预算申请、安排的重要基础</w:t>
      </w:r>
    </w:p>
    <w:p w14:paraId="531B1904" w14:textId="77777777" w:rsidR="00627BE1" w:rsidRDefault="00627BE1" w:rsidP="00627BE1">
      <w:pPr>
        <w:pStyle w:val="ListParagraph"/>
        <w:numPr>
          <w:ilvl w:val="3"/>
          <w:numId w:val="29"/>
        </w:numPr>
        <w:ind w:firstLineChars="0"/>
      </w:pPr>
      <w:r>
        <w:rPr>
          <w:rFonts w:hint="eastAsia"/>
        </w:rPr>
        <w:t>财政部门或各部门要有针对性第选择部分重点项目或部门，在资金使用单位绩效自评的基础上，开展项目绩效评价或部门整体绩效评价，并对部分重大专项资金或财政政策开展中期绩效评价试点，形成相应的评价结果。</w:t>
      </w:r>
    </w:p>
    <w:p w14:paraId="519B90C2" w14:textId="77777777" w:rsidR="00627BE1" w:rsidRDefault="00627BE1" w:rsidP="00627BE1">
      <w:pPr>
        <w:pStyle w:val="ListParagraph"/>
        <w:numPr>
          <w:ilvl w:val="2"/>
          <w:numId w:val="29"/>
        </w:numPr>
        <w:ind w:firstLineChars="0"/>
      </w:pPr>
      <w:r>
        <w:rPr>
          <w:rFonts w:hint="eastAsia"/>
        </w:rPr>
        <w:t>按照绩效评价工作程序来看（准备、实施、撰写）</w:t>
      </w:r>
    </w:p>
    <w:p w14:paraId="580D484E" w14:textId="77777777" w:rsidR="00627BE1" w:rsidRDefault="00627BE1" w:rsidP="00627BE1">
      <w:pPr>
        <w:pStyle w:val="ListParagraph"/>
        <w:numPr>
          <w:ilvl w:val="3"/>
          <w:numId w:val="29"/>
        </w:numPr>
        <w:ind w:firstLineChars="0"/>
      </w:pPr>
      <w:r>
        <w:rPr>
          <w:rFonts w:hint="eastAsia"/>
        </w:rPr>
        <w:t>准备阶段，包括确定绩效评价对象和下达绩效评价通知</w:t>
      </w:r>
    </w:p>
    <w:p w14:paraId="109BAC69" w14:textId="77777777" w:rsidR="00627BE1" w:rsidRDefault="00627BE1" w:rsidP="00627BE1">
      <w:pPr>
        <w:pStyle w:val="ListParagraph"/>
        <w:numPr>
          <w:ilvl w:val="3"/>
          <w:numId w:val="29"/>
        </w:numPr>
        <w:ind w:firstLineChars="0"/>
      </w:pPr>
      <w:r>
        <w:rPr>
          <w:rFonts w:hint="eastAsia"/>
        </w:rPr>
        <w:t>绩效评价的实施阶段</w:t>
      </w:r>
    </w:p>
    <w:p w14:paraId="3F31E3FA" w14:textId="77777777" w:rsidR="00627BE1" w:rsidRPr="00090A08" w:rsidRDefault="00627BE1" w:rsidP="00627BE1">
      <w:pPr>
        <w:pStyle w:val="ListParagraph"/>
        <w:numPr>
          <w:ilvl w:val="3"/>
          <w:numId w:val="29"/>
        </w:numPr>
        <w:ind w:firstLineChars="0"/>
      </w:pPr>
      <w:r>
        <w:rPr>
          <w:rFonts w:hint="eastAsia"/>
        </w:rPr>
        <w:t>撰写和提交绩效评价报告阶段</w:t>
      </w:r>
    </w:p>
    <w:p w14:paraId="70FF111C" w14:textId="77777777" w:rsidR="00627BE1" w:rsidRDefault="00627BE1" w:rsidP="005F6C23">
      <w:pPr>
        <w:rPr>
          <w:szCs w:val="21"/>
        </w:rPr>
      </w:pPr>
    </w:p>
    <w:p w14:paraId="54C8485C" w14:textId="77777777" w:rsidR="00627BE1" w:rsidRDefault="00627BE1" w:rsidP="005F6C23">
      <w:pPr>
        <w:rPr>
          <w:szCs w:val="21"/>
        </w:rPr>
      </w:pPr>
    </w:p>
    <w:p w14:paraId="123B6E87" w14:textId="77777777" w:rsidR="00627BE1" w:rsidRDefault="00627BE1" w:rsidP="005F6C23">
      <w:pPr>
        <w:rPr>
          <w:szCs w:val="21"/>
        </w:rPr>
      </w:pPr>
    </w:p>
    <w:p w14:paraId="5E27F3C2" w14:textId="77777777" w:rsidR="00627BE1" w:rsidRDefault="00627BE1" w:rsidP="005F6C23">
      <w:pPr>
        <w:rPr>
          <w:szCs w:val="21"/>
        </w:rPr>
      </w:pPr>
    </w:p>
    <w:p w14:paraId="6D62421A" w14:textId="77777777" w:rsidR="00627BE1" w:rsidRDefault="00627BE1" w:rsidP="005F6C23">
      <w:pPr>
        <w:rPr>
          <w:szCs w:val="21"/>
        </w:rPr>
      </w:pPr>
    </w:p>
    <w:p w14:paraId="19AE7CF1" w14:textId="77777777" w:rsidR="00627BE1" w:rsidRDefault="00627BE1" w:rsidP="005F6C23">
      <w:pPr>
        <w:rPr>
          <w:szCs w:val="21"/>
        </w:rPr>
      </w:pPr>
    </w:p>
    <w:p w14:paraId="3B695B0F" w14:textId="4E480AA5" w:rsidR="00627BE1" w:rsidRPr="006A2AEE" w:rsidRDefault="006A2AEE" w:rsidP="006A2AEE">
      <w:pPr>
        <w:rPr>
          <w:szCs w:val="21"/>
        </w:rPr>
      </w:pPr>
      <w:r w:rsidRPr="006A2AEE">
        <w:rPr>
          <w:rFonts w:hint="eastAsia"/>
          <w:szCs w:val="21"/>
        </w:rPr>
        <w:lastRenderedPageBreak/>
        <w:t>第八</w:t>
      </w:r>
      <w:r>
        <w:rPr>
          <w:rFonts w:hint="eastAsia"/>
          <w:szCs w:val="21"/>
        </w:rPr>
        <w:t>章</w:t>
      </w:r>
      <w:r>
        <w:rPr>
          <w:rFonts w:hint="eastAsia"/>
          <w:szCs w:val="21"/>
        </w:rPr>
        <w:t xml:space="preserve"> </w:t>
      </w:r>
      <w:r w:rsidRPr="006A2AEE">
        <w:rPr>
          <w:rFonts w:hint="eastAsia"/>
          <w:szCs w:val="21"/>
        </w:rPr>
        <w:t>政府监督与问责</w:t>
      </w:r>
    </w:p>
    <w:p w14:paraId="7DACCB18" w14:textId="5C26EB58" w:rsidR="006A2AEE" w:rsidRDefault="006A2AEE" w:rsidP="006A2AEE">
      <w:r>
        <w:t>1.</w:t>
      </w:r>
      <w:r>
        <w:rPr>
          <w:rFonts w:hint="eastAsia"/>
        </w:rPr>
        <w:t>党委监督、立法监督、司法监督、行政监督、社会监督</w:t>
      </w:r>
      <w:r w:rsidR="00214BBB">
        <w:rPr>
          <w:rFonts w:hint="eastAsia"/>
        </w:rPr>
        <w:t>（按监督体系构成划分）</w:t>
      </w:r>
      <w:r>
        <w:rPr>
          <w:rFonts w:hint="eastAsia"/>
        </w:rPr>
        <w:t>等的区别和联系</w:t>
      </w:r>
    </w:p>
    <w:p w14:paraId="799F3886" w14:textId="0395276B" w:rsidR="006419C9" w:rsidRDefault="00214BBB" w:rsidP="006A2AEE">
      <w:r>
        <w:rPr>
          <w:rFonts w:hint="eastAsia"/>
        </w:rPr>
        <w:t>区别：</w:t>
      </w:r>
    </w:p>
    <w:p w14:paraId="2A6C855D" w14:textId="2EEE10C7" w:rsidR="00FF0BE5" w:rsidRDefault="00FF0BE5" w:rsidP="006A2AEE">
      <w:r>
        <w:tab/>
      </w:r>
      <w:r w:rsidR="006419C9">
        <w:rPr>
          <w:rFonts w:hint="eastAsia"/>
        </w:rPr>
        <w:t>i</w:t>
      </w:r>
      <w:r w:rsidR="00214BBB">
        <w:rPr>
          <w:rFonts w:hint="eastAsia"/>
        </w:rPr>
        <w:t>监督主体不同，</w:t>
      </w:r>
      <w:r>
        <w:rPr>
          <w:rFonts w:hint="eastAsia"/>
        </w:rPr>
        <w:t>ii</w:t>
      </w:r>
      <w:r>
        <w:rPr>
          <w:rFonts w:hint="eastAsia"/>
        </w:rPr>
        <w:t>监督方法环节不同</w:t>
      </w:r>
      <w:r>
        <w:rPr>
          <w:rFonts w:hint="eastAsia"/>
        </w:rPr>
        <w:t>，</w:t>
      </w:r>
      <w:r>
        <w:rPr>
          <w:rFonts w:hint="eastAsia"/>
        </w:rPr>
        <w:t>iii</w:t>
      </w:r>
      <w:r>
        <w:t xml:space="preserve"> </w:t>
      </w:r>
      <w:r>
        <w:rPr>
          <w:rFonts w:hint="eastAsia"/>
        </w:rPr>
        <w:t>地位不同等</w:t>
      </w:r>
    </w:p>
    <w:p w14:paraId="114175AB" w14:textId="54D7A598" w:rsidR="00FF0BE5" w:rsidRDefault="00FF0BE5" w:rsidP="006A2AEE">
      <w:r>
        <w:tab/>
      </w:r>
      <w:r w:rsidR="00214BBB">
        <w:rPr>
          <w:rFonts w:hint="eastAsia"/>
        </w:rPr>
        <w:t>党委监督</w:t>
      </w:r>
      <w:r>
        <w:rPr>
          <w:rFonts w:hint="eastAsia"/>
        </w:rPr>
        <w:t xml:space="preserve"> </w:t>
      </w:r>
      <w:r w:rsidR="00214BBB">
        <w:rPr>
          <w:rFonts w:hint="eastAsia"/>
        </w:rPr>
        <w:t>强调党对于政府预算的定位、指引和监督功能</w:t>
      </w:r>
      <w:r>
        <w:rPr>
          <w:rFonts w:hint="eastAsia"/>
        </w:rPr>
        <w:t>。具体表现：为</w:t>
      </w:r>
      <w:r>
        <w:rPr>
          <w:rFonts w:hint="eastAsia"/>
        </w:rPr>
        <w:t>一切预算重要知识与文</w:t>
      </w:r>
      <w:r>
        <w:tab/>
      </w:r>
      <w:r>
        <w:tab/>
      </w:r>
      <w:r>
        <w:tab/>
        <w:t xml:space="preserve"> </w:t>
      </w:r>
      <w:r>
        <w:rPr>
          <w:rFonts w:hint="eastAsia"/>
        </w:rPr>
        <w:t>件由党中央提出、预算决算提请人大前应报党组审议</w:t>
      </w:r>
      <w:r w:rsidR="00214BBB">
        <w:rPr>
          <w:rFonts w:hint="eastAsia"/>
        </w:rPr>
        <w:t>；</w:t>
      </w:r>
    </w:p>
    <w:p w14:paraId="556C6921" w14:textId="6FF8980D" w:rsidR="00FF0BE5" w:rsidRDefault="00FF0BE5" w:rsidP="006A2AEE">
      <w:r>
        <w:tab/>
      </w:r>
      <w:r w:rsidR="00214BBB">
        <w:rPr>
          <w:rFonts w:hint="eastAsia"/>
        </w:rPr>
        <w:t>立法监督</w:t>
      </w:r>
      <w:r>
        <w:rPr>
          <w:rFonts w:hint="eastAsia"/>
        </w:rPr>
        <w:t xml:space="preserve"> </w:t>
      </w:r>
      <w:r>
        <w:rPr>
          <w:rFonts w:hint="eastAsia"/>
        </w:rPr>
        <w:t>强调</w:t>
      </w:r>
      <w:r w:rsidR="00214BBB">
        <w:rPr>
          <w:rFonts w:hint="eastAsia"/>
        </w:rPr>
        <w:t>人大即代议</w:t>
      </w:r>
      <w:r w:rsidR="006419C9">
        <w:rPr>
          <w:rFonts w:hint="eastAsia"/>
        </w:rPr>
        <w:t>立法</w:t>
      </w:r>
      <w:r w:rsidR="00214BBB">
        <w:rPr>
          <w:rFonts w:hint="eastAsia"/>
        </w:rPr>
        <w:t>机构</w:t>
      </w:r>
      <w:r w:rsidR="006419C9">
        <w:rPr>
          <w:rFonts w:hint="eastAsia"/>
        </w:rPr>
        <w:t>根据法律对政府进行监督</w:t>
      </w:r>
      <w:r>
        <w:rPr>
          <w:rFonts w:hint="eastAsia"/>
        </w:rPr>
        <w:t>。具体表现为</w:t>
      </w:r>
      <w:r>
        <w:rPr>
          <w:rFonts w:hint="eastAsia"/>
        </w:rPr>
        <w:t>法律层面的预算审</w:t>
      </w:r>
      <w:r>
        <w:tab/>
      </w:r>
      <w:r>
        <w:tab/>
      </w:r>
      <w:r>
        <w:tab/>
        <w:t xml:space="preserve"> </w:t>
      </w:r>
      <w:r>
        <w:rPr>
          <w:rFonts w:hint="eastAsia"/>
        </w:rPr>
        <w:t>查、批准、监督。立法监督在预算监督体系中占主导地位</w:t>
      </w:r>
      <w:r w:rsidR="006419C9">
        <w:rPr>
          <w:rFonts w:hint="eastAsia"/>
        </w:rPr>
        <w:t>；</w:t>
      </w:r>
    </w:p>
    <w:p w14:paraId="0912338D" w14:textId="4A6DFBA0" w:rsidR="00FF0BE5" w:rsidRDefault="00FF0BE5" w:rsidP="006A2AEE">
      <w:r>
        <w:tab/>
      </w:r>
      <w:r w:rsidR="006419C9">
        <w:rPr>
          <w:rFonts w:hint="eastAsia"/>
        </w:rPr>
        <w:t>司法监督</w:t>
      </w:r>
      <w:r>
        <w:rPr>
          <w:rFonts w:hint="eastAsia"/>
        </w:rPr>
        <w:t xml:space="preserve"> </w:t>
      </w:r>
      <w:r w:rsidR="006419C9">
        <w:rPr>
          <w:rFonts w:hint="eastAsia"/>
        </w:rPr>
        <w:t>主要指各级检察机关和法院对于预算的事后监督</w:t>
      </w:r>
      <w:r>
        <w:rPr>
          <w:rFonts w:hint="eastAsia"/>
        </w:rPr>
        <w:t>，对预算主体的</w:t>
      </w:r>
      <w:r>
        <w:rPr>
          <w:rFonts w:hint="eastAsia"/>
        </w:rPr>
        <w:t>违法行为追究法律</w:t>
      </w:r>
      <w:r>
        <w:tab/>
      </w:r>
      <w:r>
        <w:tab/>
      </w:r>
      <w:r>
        <w:tab/>
        <w:t xml:space="preserve"> </w:t>
      </w:r>
      <w:r>
        <w:rPr>
          <w:rFonts w:hint="eastAsia"/>
        </w:rPr>
        <w:t>责任</w:t>
      </w:r>
      <w:r w:rsidR="006419C9">
        <w:rPr>
          <w:rFonts w:hint="eastAsia"/>
        </w:rPr>
        <w:t>；</w:t>
      </w:r>
    </w:p>
    <w:p w14:paraId="185EEDC1" w14:textId="2969FDFF" w:rsidR="00FF0BE5" w:rsidRDefault="00FF0BE5" w:rsidP="006A2AEE">
      <w:r>
        <w:tab/>
      </w:r>
      <w:r w:rsidR="006419C9">
        <w:rPr>
          <w:rFonts w:hint="eastAsia"/>
        </w:rPr>
        <w:t>行政监督</w:t>
      </w:r>
      <w:r>
        <w:rPr>
          <w:rFonts w:hint="eastAsia"/>
        </w:rPr>
        <w:t xml:space="preserve"> </w:t>
      </w:r>
      <w:r w:rsidR="006419C9">
        <w:rPr>
          <w:rFonts w:hint="eastAsia"/>
        </w:rPr>
        <w:t>主要指上一级政府对于下一级政府的监督作用；</w:t>
      </w:r>
    </w:p>
    <w:p w14:paraId="6B725A5B" w14:textId="58AE150A" w:rsidR="006A2AEE" w:rsidRDefault="00FF0BE5" w:rsidP="006A2AEE">
      <w:r>
        <w:tab/>
      </w:r>
      <w:r w:rsidR="006419C9">
        <w:rPr>
          <w:rFonts w:hint="eastAsia"/>
        </w:rPr>
        <w:t>社会监督</w:t>
      </w:r>
      <w:r>
        <w:rPr>
          <w:rFonts w:hint="eastAsia"/>
        </w:rPr>
        <w:t xml:space="preserve"> </w:t>
      </w:r>
      <w:r w:rsidR="006419C9">
        <w:rPr>
          <w:rFonts w:hint="eastAsia"/>
        </w:rPr>
        <w:t>包括社会中介机构和社会舆论监督</w:t>
      </w:r>
      <w:r>
        <w:rPr>
          <w:rFonts w:hint="eastAsia"/>
        </w:rPr>
        <w:t>，包括内容广泛，贯穿预算的每一个环境</w:t>
      </w:r>
    </w:p>
    <w:p w14:paraId="50AAE376" w14:textId="6DB2E8AD" w:rsidR="00FF0BE5" w:rsidRDefault="00FF0BE5" w:rsidP="006A2AEE">
      <w:pPr>
        <w:rPr>
          <w:rFonts w:hint="eastAsia"/>
        </w:rPr>
      </w:pPr>
      <w:r>
        <w:rPr>
          <w:rFonts w:hint="eastAsia"/>
        </w:rPr>
        <w:t>联系：党委监督为主导，推动</w:t>
      </w:r>
      <w:r>
        <w:rPr>
          <w:rFonts w:hint="eastAsia"/>
        </w:rPr>
        <w:t>立法监督、司法监督、行政监督、社会监督</w:t>
      </w:r>
      <w:r>
        <w:rPr>
          <w:rFonts w:hint="eastAsia"/>
        </w:rPr>
        <w:t>等有机结合、相互协</w:t>
      </w:r>
      <w:r>
        <w:tab/>
      </w:r>
      <w:r>
        <w:tab/>
        <w:t xml:space="preserve">  </w:t>
      </w:r>
      <w:r>
        <w:rPr>
          <w:rFonts w:hint="eastAsia"/>
        </w:rPr>
        <w:t>调。纪委监督要发挥党和国家监督体系的作用。</w:t>
      </w:r>
      <w:r w:rsidR="003E6FF5">
        <w:rPr>
          <w:rFonts w:hint="eastAsia"/>
        </w:rPr>
        <w:t>以预算监督为主线的监督都是党和国家</w:t>
      </w:r>
      <w:r w:rsidR="003E6FF5">
        <w:tab/>
      </w:r>
      <w:r w:rsidR="003E6FF5">
        <w:tab/>
        <w:t xml:space="preserve">  </w:t>
      </w:r>
      <w:r w:rsidR="003E6FF5">
        <w:rPr>
          <w:rFonts w:hint="eastAsia"/>
        </w:rPr>
        <w:t>监督体系中的重要组成部分</w:t>
      </w:r>
    </w:p>
    <w:p w14:paraId="4E143D54" w14:textId="3EC84C3E" w:rsidR="006A2AEE" w:rsidRDefault="006A2AEE" w:rsidP="006A2AEE">
      <w:r>
        <w:rPr>
          <w:rFonts w:hint="eastAsia"/>
        </w:rPr>
        <w:t>2</w:t>
      </w:r>
      <w:r>
        <w:t>.</w:t>
      </w:r>
      <w:r>
        <w:rPr>
          <w:rFonts w:hint="eastAsia"/>
        </w:rPr>
        <w:t>政府预算监督的内涵</w:t>
      </w:r>
    </w:p>
    <w:p w14:paraId="2783C503" w14:textId="70DD4FF0" w:rsidR="006A2AEE" w:rsidRDefault="006A2AEE" w:rsidP="006A2AEE">
      <w:r>
        <w:rPr>
          <w:rFonts w:hint="eastAsia"/>
        </w:rPr>
        <w:t>政府预算监督是指在预算</w:t>
      </w:r>
      <w:r w:rsidRPr="006A2AEE">
        <w:rPr>
          <w:rFonts w:hint="eastAsia"/>
          <w:color w:val="C00000"/>
        </w:rPr>
        <w:t>全过程</w:t>
      </w:r>
      <w:r>
        <w:rPr>
          <w:rFonts w:hint="eastAsia"/>
        </w:rPr>
        <w:t>中，对有关预算主体筹集和供应预算资金等业务活动依法进行的审查、检察、督促和制约，是政府预算管理的重要组成部分。</w:t>
      </w:r>
    </w:p>
    <w:p w14:paraId="7BFA1765" w14:textId="3DCC64DA" w:rsidR="006A2AEE" w:rsidRPr="006A2AEE" w:rsidRDefault="009A6548" w:rsidP="006A2AEE">
      <w:r>
        <w:rPr>
          <w:b/>
          <w:bCs/>
        </w:rPr>
        <w:tab/>
      </w:r>
      <w:r w:rsidR="006A2AEE" w:rsidRPr="006A2AEE">
        <w:rPr>
          <w:rFonts w:hint="eastAsia"/>
          <w:b/>
          <w:bCs/>
        </w:rPr>
        <w:t>广义的政府预算监督是指</w:t>
      </w:r>
      <w:r w:rsidR="00214BBB">
        <w:rPr>
          <w:rFonts w:hint="eastAsia"/>
          <w:b/>
          <w:bCs/>
        </w:rPr>
        <w:t xml:space="preserve"> </w:t>
      </w:r>
      <w:r w:rsidR="006A2AEE" w:rsidRPr="006A2AEE">
        <w:rPr>
          <w:rFonts w:hint="eastAsia"/>
          <w:b/>
          <w:bCs/>
        </w:rPr>
        <w:t>预算监督体系中具有监督权</w:t>
      </w:r>
      <w:r w:rsidR="00214BBB">
        <w:rPr>
          <w:rFonts w:hint="eastAsia"/>
          <w:b/>
          <w:bCs/>
        </w:rPr>
        <w:t xml:space="preserve"> </w:t>
      </w:r>
      <w:r w:rsidR="006A2AEE" w:rsidRPr="006A2AEE">
        <w:rPr>
          <w:rFonts w:hint="eastAsia"/>
          <w:b/>
          <w:bCs/>
        </w:rPr>
        <w:t>的各主体</w:t>
      </w:r>
      <w:r w:rsidR="00214BBB">
        <w:rPr>
          <w:rFonts w:hint="eastAsia"/>
          <w:b/>
          <w:bCs/>
        </w:rPr>
        <w:t>，</w:t>
      </w:r>
      <w:r w:rsidR="006A2AEE" w:rsidRPr="006A2AEE">
        <w:rPr>
          <w:rFonts w:hint="eastAsia"/>
          <w:b/>
          <w:bCs/>
        </w:rPr>
        <w:t>依照法定权力</w:t>
      </w:r>
      <w:r w:rsidR="00214BBB">
        <w:rPr>
          <w:rFonts w:hint="eastAsia"/>
          <w:b/>
          <w:bCs/>
        </w:rPr>
        <w:t xml:space="preserve"> </w:t>
      </w:r>
      <w:r w:rsidR="006A2AEE" w:rsidRPr="006A2AEE">
        <w:rPr>
          <w:rFonts w:hint="eastAsia"/>
          <w:b/>
          <w:bCs/>
        </w:rPr>
        <w:t>对各级政府</w:t>
      </w:r>
      <w:r>
        <w:rPr>
          <w:b/>
          <w:bCs/>
        </w:rPr>
        <w:tab/>
      </w:r>
      <w:r w:rsidR="006A2AEE" w:rsidRPr="006A2AEE">
        <w:rPr>
          <w:rFonts w:hint="eastAsia"/>
          <w:b/>
          <w:bCs/>
        </w:rPr>
        <w:t>预算的合法性、合规性、真实性、有效性等所实施的审查、检查和监督行为。</w:t>
      </w:r>
    </w:p>
    <w:p w14:paraId="44607461" w14:textId="42900C5B" w:rsidR="006A2AEE" w:rsidRPr="006A2AEE" w:rsidRDefault="009A6548" w:rsidP="006A2AEE">
      <w:r>
        <w:rPr>
          <w:b/>
          <w:bCs/>
        </w:rPr>
        <w:tab/>
      </w:r>
      <w:r w:rsidR="006A2AEE" w:rsidRPr="006A2AEE">
        <w:rPr>
          <w:rFonts w:hint="eastAsia"/>
          <w:b/>
          <w:bCs/>
        </w:rPr>
        <w:t>狭义的政府预算监督是指</w:t>
      </w:r>
      <w:r w:rsidR="00214BBB">
        <w:rPr>
          <w:rFonts w:hint="eastAsia"/>
          <w:b/>
          <w:bCs/>
        </w:rPr>
        <w:t xml:space="preserve"> </w:t>
      </w:r>
      <w:r w:rsidR="006A2AEE" w:rsidRPr="006A2AEE">
        <w:rPr>
          <w:rFonts w:hint="eastAsia"/>
          <w:b/>
          <w:bCs/>
        </w:rPr>
        <w:t>财政机关在财政管理过程中，依照法定权限对预算依法运行所实施</w:t>
      </w:r>
      <w:r>
        <w:rPr>
          <w:b/>
          <w:bCs/>
        </w:rPr>
        <w:tab/>
      </w:r>
      <w:r w:rsidR="006A2AEE" w:rsidRPr="006A2AEE">
        <w:rPr>
          <w:rFonts w:hint="eastAsia"/>
          <w:b/>
          <w:bCs/>
        </w:rPr>
        <w:t>的监督检查等活动。</w:t>
      </w:r>
    </w:p>
    <w:p w14:paraId="31FBF7A2" w14:textId="77777777" w:rsidR="006A2AEE" w:rsidRDefault="006A2AEE" w:rsidP="006A2AEE"/>
    <w:p w14:paraId="3B423045" w14:textId="3FAEC6DE" w:rsidR="00214BBB" w:rsidRDefault="00214BBB" w:rsidP="00214BBB">
      <w:r>
        <w:rPr>
          <w:rFonts w:hint="eastAsia"/>
        </w:rPr>
        <w:t>3.</w:t>
      </w:r>
      <w:r>
        <w:rPr>
          <w:rFonts w:hint="eastAsia"/>
        </w:rPr>
        <w:t>预算监督的功能</w:t>
      </w:r>
    </w:p>
    <w:p w14:paraId="47FF4E20" w14:textId="0F6546AB" w:rsidR="00214BBB" w:rsidRDefault="00214BBB" w:rsidP="00214BBB">
      <w:r>
        <w:rPr>
          <w:rFonts w:hint="eastAsia"/>
        </w:rPr>
        <w:t>政府预算监督是保障公共财政职能实现的重要手段；保障政府进行科学决策的重要前提；维护预算的法律效力及权威性的重要工具；防范和遏制腐败的重要保障</w:t>
      </w:r>
    </w:p>
    <w:p w14:paraId="3DBC1A72" w14:textId="77777777" w:rsidR="00214BBB" w:rsidRDefault="00214BBB" w:rsidP="00214BBB"/>
    <w:p w14:paraId="400239B8" w14:textId="28570F1C" w:rsidR="003E6FF5" w:rsidRDefault="003E6FF5" w:rsidP="003E6FF5">
      <w:r>
        <w:rPr>
          <w:rFonts w:hint="eastAsia"/>
        </w:rPr>
        <w:t>4.</w:t>
      </w:r>
      <w:r>
        <w:rPr>
          <w:rFonts w:hint="eastAsia"/>
        </w:rPr>
        <w:t>预算监督的特点</w:t>
      </w:r>
    </w:p>
    <w:p w14:paraId="625BF01A" w14:textId="033AE5A6" w:rsidR="003E6FF5" w:rsidRDefault="003E6FF5" w:rsidP="003E6FF5">
      <w:r w:rsidRPr="003E6FF5">
        <w:rPr>
          <w:rFonts w:hint="eastAsia"/>
        </w:rPr>
        <w:t>预算监督依据的法律性</w:t>
      </w:r>
      <w:r>
        <w:rPr>
          <w:rFonts w:hint="eastAsia"/>
        </w:rPr>
        <w:t>；</w:t>
      </w:r>
      <w:r w:rsidRPr="003E6FF5">
        <w:rPr>
          <w:rFonts w:hint="eastAsia"/>
        </w:rPr>
        <w:t>预算监督体系的层次性</w:t>
      </w:r>
      <w:r>
        <w:rPr>
          <w:rFonts w:hint="eastAsia"/>
        </w:rPr>
        <w:t>；</w:t>
      </w:r>
      <w:r w:rsidRPr="003E6FF5">
        <w:rPr>
          <w:rFonts w:hint="eastAsia"/>
        </w:rPr>
        <w:t>预算监督过程的全面性</w:t>
      </w:r>
      <w:r>
        <w:rPr>
          <w:rFonts w:hint="eastAsia"/>
        </w:rPr>
        <w:t>；</w:t>
      </w:r>
      <w:r w:rsidRPr="003E6FF5">
        <w:rPr>
          <w:rFonts w:hint="eastAsia"/>
        </w:rPr>
        <w:t>监督对象的广泛性</w:t>
      </w:r>
      <w:r>
        <w:rPr>
          <w:rFonts w:hint="eastAsia"/>
        </w:rPr>
        <w:t>；</w:t>
      </w:r>
      <w:r w:rsidRPr="003E6FF5">
        <w:rPr>
          <w:rFonts w:hint="eastAsia"/>
        </w:rPr>
        <w:t>监督形式的多样性</w:t>
      </w:r>
    </w:p>
    <w:p w14:paraId="6D7BA11A" w14:textId="77777777" w:rsidR="003E6FF5" w:rsidRPr="003E6FF5" w:rsidRDefault="003E6FF5" w:rsidP="003E6FF5">
      <w:pPr>
        <w:rPr>
          <w:rFonts w:hint="eastAsia"/>
        </w:rPr>
      </w:pPr>
    </w:p>
    <w:p w14:paraId="17C14548" w14:textId="493E6B9F" w:rsidR="006A2AEE" w:rsidRDefault="003E6FF5" w:rsidP="006A2AEE">
      <w:r>
        <w:t>5</w:t>
      </w:r>
      <w:r w:rsidR="006A2AEE">
        <w:t>.</w:t>
      </w:r>
      <w:r w:rsidR="006A2AEE">
        <w:rPr>
          <w:rFonts w:hint="eastAsia"/>
        </w:rPr>
        <w:t>预算监督的方法</w:t>
      </w:r>
    </w:p>
    <w:p w14:paraId="1BFC031B" w14:textId="112D6765" w:rsidR="009A6548" w:rsidRDefault="009A6548" w:rsidP="009A6548">
      <w:pPr>
        <w:rPr>
          <w:rFonts w:hint="eastAsia"/>
        </w:rPr>
      </w:pPr>
      <w:r>
        <w:rPr>
          <w:rFonts w:hint="eastAsia"/>
        </w:rPr>
        <w:t>我国政府预算的监督体系主要包括：党委监督、立法监督、司法监督、行政监督、社会监督等，各类监督相辅相成。</w:t>
      </w:r>
    </w:p>
    <w:p w14:paraId="2E0FEE0A" w14:textId="15E45B2C" w:rsidR="009A6548" w:rsidRDefault="009A6548" w:rsidP="009A6548">
      <w:pPr>
        <w:rPr>
          <w:rFonts w:hint="eastAsia"/>
        </w:rPr>
      </w:pPr>
      <w:r>
        <w:rPr>
          <w:rFonts w:hint="eastAsia"/>
        </w:rPr>
        <w:t>在监督体系中，应坚持一党委监督为引领，人大的立法监督为核心，国家审计机关侧重于专项监督和事后监督，司法监督为预算监督提供有力的司法保障，社会监督为重要辅助，从而构建</w:t>
      </w:r>
      <w:r>
        <w:tab/>
      </w:r>
      <w:r>
        <w:rPr>
          <w:rFonts w:hint="eastAsia"/>
        </w:rPr>
        <w:t>起全方位的、严密的监督体系。</w:t>
      </w:r>
    </w:p>
    <w:p w14:paraId="342BB732" w14:textId="748A536A" w:rsidR="009A6548" w:rsidRDefault="009A6548" w:rsidP="009A6548">
      <w:pPr>
        <w:rPr>
          <w:rFonts w:hint="eastAsia"/>
        </w:rPr>
      </w:pPr>
      <w:r>
        <w:rPr>
          <w:rFonts w:hint="eastAsia"/>
        </w:rPr>
        <w:t>目前我国监督体系还应从以下完善：完善人大预算监督制度、加强预算司法监督力度、保证审计机关的独立性、加强预算的社会监督</w:t>
      </w:r>
    </w:p>
    <w:p w14:paraId="2B1F4B08" w14:textId="0C1FD089" w:rsidR="009A6548" w:rsidRPr="009A6548" w:rsidRDefault="009A6548" w:rsidP="006A2AEE">
      <w:pPr>
        <w:rPr>
          <w:rFonts w:hint="eastAsia"/>
        </w:rPr>
      </w:pPr>
    </w:p>
    <w:p w14:paraId="316EB457" w14:textId="3DBD7BB5" w:rsidR="006A2AEE" w:rsidRDefault="006428F9" w:rsidP="006A2AEE">
      <w:r>
        <w:t>6</w:t>
      </w:r>
      <w:r w:rsidR="006A2AEE">
        <w:t>.</w:t>
      </w:r>
      <w:r w:rsidR="006A2AEE">
        <w:rPr>
          <w:rFonts w:hint="eastAsia"/>
        </w:rPr>
        <w:t>预算风险和监督要点</w:t>
      </w:r>
    </w:p>
    <w:p w14:paraId="6A976167" w14:textId="680FCC12" w:rsidR="006428F9" w:rsidRPr="006428F9" w:rsidRDefault="006428F9" w:rsidP="006428F9">
      <w:r>
        <w:rPr>
          <w:rFonts w:hint="eastAsia"/>
        </w:rPr>
        <w:t>定义：</w:t>
      </w:r>
      <w:r w:rsidRPr="006428F9">
        <w:rPr>
          <w:rFonts w:hint="eastAsia"/>
        </w:rPr>
        <w:t>预算编制风险是指因相关规章和工作机制不完善、执行不到位和预算安排依据不充分等，导致预算不科学、不准确、步细化的可能性。</w:t>
      </w:r>
    </w:p>
    <w:p w14:paraId="39CCC6B8" w14:textId="77777777" w:rsidR="009A6548" w:rsidRPr="009A6548" w:rsidRDefault="009A6548" w:rsidP="009A6548">
      <w:r>
        <w:rPr>
          <w:rFonts w:hint="eastAsia"/>
        </w:rPr>
        <w:t>主要风险点：</w:t>
      </w:r>
      <w:r w:rsidRPr="009A6548">
        <w:rPr>
          <w:rFonts w:hint="eastAsia"/>
        </w:rPr>
        <w:t>制度流程风险</w:t>
      </w:r>
      <w:r>
        <w:rPr>
          <w:rFonts w:hint="eastAsia"/>
        </w:rPr>
        <w:t>、</w:t>
      </w:r>
      <w:r w:rsidRPr="009A6548">
        <w:rPr>
          <w:rFonts w:hint="eastAsia"/>
        </w:rPr>
        <w:t>执行廉政风险</w:t>
      </w:r>
      <w:r>
        <w:rPr>
          <w:rFonts w:hint="eastAsia"/>
        </w:rPr>
        <w:t>、预算编制外部风险、</w:t>
      </w:r>
      <w:r w:rsidRPr="009A6548">
        <w:rPr>
          <w:rFonts w:hint="eastAsia"/>
        </w:rPr>
        <w:t>执行一般风险</w:t>
      </w:r>
      <w:r>
        <w:rPr>
          <w:rFonts w:hint="eastAsia"/>
        </w:rPr>
        <w:t>、</w:t>
      </w:r>
      <w:r w:rsidRPr="009A6548">
        <w:rPr>
          <w:rFonts w:hint="eastAsia"/>
        </w:rPr>
        <w:t>执行重大风险</w:t>
      </w:r>
    </w:p>
    <w:p w14:paraId="427C91CD" w14:textId="77777777" w:rsidR="009A6548" w:rsidRDefault="009A6548" w:rsidP="009A6548">
      <w:r>
        <w:rPr>
          <w:rFonts w:hint="eastAsia"/>
        </w:rPr>
        <w:lastRenderedPageBreak/>
        <w:t>监督要点：</w:t>
      </w:r>
      <w:r w:rsidRPr="009A6548">
        <w:rPr>
          <w:rFonts w:hint="eastAsia"/>
        </w:rPr>
        <w:t>预算单位业务风险评估重点</w:t>
      </w:r>
      <w:r>
        <w:rPr>
          <w:rFonts w:hint="eastAsia"/>
        </w:rPr>
        <w:t>；</w:t>
      </w:r>
    </w:p>
    <w:p w14:paraId="4A909BF3" w14:textId="517C11D9" w:rsidR="009A6548" w:rsidRDefault="009A6548" w:rsidP="009A6548">
      <w:r>
        <w:tab/>
      </w:r>
      <w:r>
        <w:tab/>
        <w:t xml:space="preserve">  </w:t>
      </w:r>
      <w:r w:rsidRPr="009A6548">
        <w:rPr>
          <w:rFonts w:hint="eastAsia"/>
        </w:rPr>
        <w:t>预算单位预算业务风险控制要点</w:t>
      </w:r>
      <w:r>
        <w:rPr>
          <w:rFonts w:hint="eastAsia"/>
        </w:rPr>
        <w:t>；</w:t>
      </w:r>
    </w:p>
    <w:p w14:paraId="41C23825" w14:textId="7A7D60C8" w:rsidR="009A6548" w:rsidRDefault="009A6548" w:rsidP="009A6548">
      <w:r>
        <w:tab/>
      </w:r>
      <w:r>
        <w:tab/>
        <w:t xml:space="preserve">  </w:t>
      </w:r>
      <w:r w:rsidRPr="009A6548">
        <w:rPr>
          <w:rFonts w:hint="eastAsia"/>
        </w:rPr>
        <w:t>预算单位收支业务风险控制要点</w:t>
      </w:r>
      <w:r>
        <w:rPr>
          <w:rFonts w:hint="eastAsia"/>
        </w:rPr>
        <w:t>；</w:t>
      </w:r>
    </w:p>
    <w:p w14:paraId="3494B53B" w14:textId="337D890A" w:rsidR="009A6548" w:rsidRPr="009A6548" w:rsidRDefault="009A6548" w:rsidP="009A6548">
      <w:r>
        <w:tab/>
      </w:r>
      <w:r>
        <w:tab/>
        <w:t xml:space="preserve">  </w:t>
      </w:r>
      <w:r w:rsidRPr="009A6548">
        <w:rPr>
          <w:rFonts w:hint="eastAsia"/>
        </w:rPr>
        <w:t>预算单位政府采购业务风险控制要点</w:t>
      </w:r>
    </w:p>
    <w:p w14:paraId="2E1319EB" w14:textId="47F96430" w:rsidR="009A6548" w:rsidRPr="009A6548" w:rsidRDefault="009A6548" w:rsidP="009A6548">
      <w:pPr>
        <w:rPr>
          <w:rFonts w:hint="eastAsia"/>
        </w:rPr>
      </w:pPr>
    </w:p>
    <w:p w14:paraId="49EED654" w14:textId="2DD60684" w:rsidR="006428F9" w:rsidRPr="009A6548" w:rsidRDefault="006428F9" w:rsidP="006A2AEE"/>
    <w:p w14:paraId="704B58C9" w14:textId="0BD14BAF" w:rsidR="006A2AEE" w:rsidRDefault="006A2AEE" w:rsidP="006A2AEE">
      <w:r>
        <w:rPr>
          <w:rFonts w:hint="eastAsia"/>
        </w:rPr>
        <w:t>5</w:t>
      </w:r>
      <w:r>
        <w:t>.</w:t>
      </w:r>
      <w:r>
        <w:rPr>
          <w:rFonts w:hint="eastAsia"/>
        </w:rPr>
        <w:t>预算法中有关法律责任的内容</w:t>
      </w:r>
    </w:p>
    <w:p w14:paraId="6EC85B18" w14:textId="77777777" w:rsidR="009A6548" w:rsidRPr="009A6548" w:rsidRDefault="009A6548" w:rsidP="009A6548">
      <w:r w:rsidRPr="009A6548">
        <w:rPr>
          <w:rFonts w:hint="eastAsia"/>
        </w:rPr>
        <w:t>（一）追究行政责任的法律依据</w:t>
      </w:r>
    </w:p>
    <w:p w14:paraId="175B99C3" w14:textId="77777777" w:rsidR="009A6548" w:rsidRPr="009A6548" w:rsidRDefault="009A6548" w:rsidP="009A6548">
      <w:r w:rsidRPr="009A6548">
        <w:rPr>
          <w:rFonts w:hint="eastAsia"/>
        </w:rPr>
        <w:t>（二）依法给与降级、撤职、开除的法律依据</w:t>
      </w:r>
    </w:p>
    <w:p w14:paraId="302692DA" w14:textId="77777777" w:rsidR="009A6548" w:rsidRPr="009A6548" w:rsidRDefault="009A6548" w:rsidP="009A6548">
      <w:r w:rsidRPr="009A6548">
        <w:rPr>
          <w:rFonts w:hint="eastAsia"/>
        </w:rPr>
        <w:t>（三）给与撤职、开除的处分的法律依据</w:t>
      </w:r>
    </w:p>
    <w:p w14:paraId="52DC73D6" w14:textId="77777777" w:rsidR="009A6548" w:rsidRPr="009A6548" w:rsidRDefault="009A6548" w:rsidP="009A6548">
      <w:r w:rsidRPr="009A6548">
        <w:rPr>
          <w:rFonts w:hint="eastAsia"/>
        </w:rPr>
        <w:t>（四）依法给与处分的法律依据</w:t>
      </w:r>
    </w:p>
    <w:p w14:paraId="6E54ACE2" w14:textId="77777777" w:rsidR="009A6548" w:rsidRPr="009A6548" w:rsidRDefault="009A6548" w:rsidP="009A6548">
      <w:r w:rsidRPr="009A6548">
        <w:rPr>
          <w:rFonts w:hint="eastAsia"/>
        </w:rPr>
        <w:t>（五）依法追究刑事责任的法律依据</w:t>
      </w:r>
    </w:p>
    <w:p w14:paraId="61D3CA0D" w14:textId="77777777" w:rsidR="009A6548" w:rsidRPr="009A6548" w:rsidRDefault="009A6548" w:rsidP="006A2AEE">
      <w:pPr>
        <w:rPr>
          <w:rFonts w:hint="eastAsia"/>
        </w:rPr>
      </w:pPr>
    </w:p>
    <w:sectPr w:rsidR="009A6548" w:rsidRPr="009A6548">
      <w:pgSz w:w="11906" w:h="16838"/>
      <w:pgMar w:top="1440" w:right="1440" w:bottom="144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78"/>
    <w:multiLevelType w:val="hybridMultilevel"/>
    <w:tmpl w:val="AA8ADDEA"/>
    <w:lvl w:ilvl="0" w:tplc="6E7E5906">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26A549F"/>
    <w:multiLevelType w:val="hybridMultilevel"/>
    <w:tmpl w:val="62863CDA"/>
    <w:lvl w:ilvl="0" w:tplc="DC0A17F6">
      <w:start w:val="1"/>
      <w:numFmt w:val="bullet"/>
      <w:lvlText w:val="•"/>
      <w:lvlJc w:val="left"/>
      <w:pPr>
        <w:tabs>
          <w:tab w:val="num" w:pos="720"/>
        </w:tabs>
        <w:ind w:left="720" w:hanging="360"/>
      </w:pPr>
      <w:rPr>
        <w:rFonts w:ascii="Times New Roman" w:hAnsi="Times New Roman" w:hint="default"/>
      </w:rPr>
    </w:lvl>
    <w:lvl w:ilvl="1" w:tplc="9A728B1A" w:tentative="1">
      <w:start w:val="1"/>
      <w:numFmt w:val="bullet"/>
      <w:lvlText w:val="•"/>
      <w:lvlJc w:val="left"/>
      <w:pPr>
        <w:tabs>
          <w:tab w:val="num" w:pos="1440"/>
        </w:tabs>
        <w:ind w:left="1440" w:hanging="360"/>
      </w:pPr>
      <w:rPr>
        <w:rFonts w:ascii="Times New Roman" w:hAnsi="Times New Roman" w:hint="default"/>
      </w:rPr>
    </w:lvl>
    <w:lvl w:ilvl="2" w:tplc="F9A8372A" w:tentative="1">
      <w:start w:val="1"/>
      <w:numFmt w:val="bullet"/>
      <w:lvlText w:val="•"/>
      <w:lvlJc w:val="left"/>
      <w:pPr>
        <w:tabs>
          <w:tab w:val="num" w:pos="2160"/>
        </w:tabs>
        <w:ind w:left="2160" w:hanging="360"/>
      </w:pPr>
      <w:rPr>
        <w:rFonts w:ascii="Times New Roman" w:hAnsi="Times New Roman" w:hint="default"/>
      </w:rPr>
    </w:lvl>
    <w:lvl w:ilvl="3" w:tplc="C5DAD822" w:tentative="1">
      <w:start w:val="1"/>
      <w:numFmt w:val="bullet"/>
      <w:lvlText w:val="•"/>
      <w:lvlJc w:val="left"/>
      <w:pPr>
        <w:tabs>
          <w:tab w:val="num" w:pos="2880"/>
        </w:tabs>
        <w:ind w:left="2880" w:hanging="360"/>
      </w:pPr>
      <w:rPr>
        <w:rFonts w:ascii="Times New Roman" w:hAnsi="Times New Roman" w:hint="default"/>
      </w:rPr>
    </w:lvl>
    <w:lvl w:ilvl="4" w:tplc="30A0ECF8" w:tentative="1">
      <w:start w:val="1"/>
      <w:numFmt w:val="bullet"/>
      <w:lvlText w:val="•"/>
      <w:lvlJc w:val="left"/>
      <w:pPr>
        <w:tabs>
          <w:tab w:val="num" w:pos="3600"/>
        </w:tabs>
        <w:ind w:left="3600" w:hanging="360"/>
      </w:pPr>
      <w:rPr>
        <w:rFonts w:ascii="Times New Roman" w:hAnsi="Times New Roman" w:hint="default"/>
      </w:rPr>
    </w:lvl>
    <w:lvl w:ilvl="5" w:tplc="AAEA3ED6" w:tentative="1">
      <w:start w:val="1"/>
      <w:numFmt w:val="bullet"/>
      <w:lvlText w:val="•"/>
      <w:lvlJc w:val="left"/>
      <w:pPr>
        <w:tabs>
          <w:tab w:val="num" w:pos="4320"/>
        </w:tabs>
        <w:ind w:left="4320" w:hanging="360"/>
      </w:pPr>
      <w:rPr>
        <w:rFonts w:ascii="Times New Roman" w:hAnsi="Times New Roman" w:hint="default"/>
      </w:rPr>
    </w:lvl>
    <w:lvl w:ilvl="6" w:tplc="E49CB22E" w:tentative="1">
      <w:start w:val="1"/>
      <w:numFmt w:val="bullet"/>
      <w:lvlText w:val="•"/>
      <w:lvlJc w:val="left"/>
      <w:pPr>
        <w:tabs>
          <w:tab w:val="num" w:pos="5040"/>
        </w:tabs>
        <w:ind w:left="5040" w:hanging="360"/>
      </w:pPr>
      <w:rPr>
        <w:rFonts w:ascii="Times New Roman" w:hAnsi="Times New Roman" w:hint="default"/>
      </w:rPr>
    </w:lvl>
    <w:lvl w:ilvl="7" w:tplc="3E1C177E" w:tentative="1">
      <w:start w:val="1"/>
      <w:numFmt w:val="bullet"/>
      <w:lvlText w:val="•"/>
      <w:lvlJc w:val="left"/>
      <w:pPr>
        <w:tabs>
          <w:tab w:val="num" w:pos="5760"/>
        </w:tabs>
        <w:ind w:left="5760" w:hanging="360"/>
      </w:pPr>
      <w:rPr>
        <w:rFonts w:ascii="Times New Roman" w:hAnsi="Times New Roman" w:hint="default"/>
      </w:rPr>
    </w:lvl>
    <w:lvl w:ilvl="8" w:tplc="A360468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6E53F6"/>
    <w:multiLevelType w:val="hybridMultilevel"/>
    <w:tmpl w:val="663473D8"/>
    <w:lvl w:ilvl="0" w:tplc="6BA2833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8AF533B"/>
    <w:multiLevelType w:val="hybridMultilevel"/>
    <w:tmpl w:val="2592B704"/>
    <w:lvl w:ilvl="0" w:tplc="1FE8786C">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2D23417"/>
    <w:multiLevelType w:val="hybridMultilevel"/>
    <w:tmpl w:val="5C801B2C"/>
    <w:lvl w:ilvl="0" w:tplc="5D3416CE">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98C3862"/>
    <w:multiLevelType w:val="hybridMultilevel"/>
    <w:tmpl w:val="1A0A742C"/>
    <w:lvl w:ilvl="0" w:tplc="CC04658E">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6" w15:restartNumberingAfterBreak="0">
    <w:nsid w:val="1A5A2A03"/>
    <w:multiLevelType w:val="hybridMultilevel"/>
    <w:tmpl w:val="1572155C"/>
    <w:lvl w:ilvl="0" w:tplc="B9F43B22">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E350086"/>
    <w:multiLevelType w:val="hybridMultilevel"/>
    <w:tmpl w:val="A6D832C2"/>
    <w:lvl w:ilvl="0" w:tplc="04090013">
      <w:start w:val="1"/>
      <w:numFmt w:val="chineseCountingThousand"/>
      <w:lvlText w:val="%1、"/>
      <w:lvlJc w:val="left"/>
      <w:pPr>
        <w:ind w:left="420" w:hanging="420"/>
      </w:pPr>
      <w:rPr>
        <w:rFonts w:hint="default"/>
      </w:r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22AA7F8F"/>
    <w:multiLevelType w:val="hybridMultilevel"/>
    <w:tmpl w:val="9B72FD36"/>
    <w:lvl w:ilvl="0" w:tplc="A3B01E4C">
      <w:start w:val="1"/>
      <w:numFmt w:val="japaneseCounting"/>
      <w:lvlText w:val="（%1）"/>
      <w:lvlJc w:val="left"/>
      <w:pPr>
        <w:ind w:left="720" w:hanging="7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4423DBC"/>
    <w:multiLevelType w:val="hybridMultilevel"/>
    <w:tmpl w:val="2F3A1060"/>
    <w:lvl w:ilvl="0" w:tplc="A5124B5A">
      <w:start w:val="1"/>
      <w:numFmt w:val="bullet"/>
      <w:lvlText w:val="Ø"/>
      <w:lvlJc w:val="left"/>
      <w:pPr>
        <w:tabs>
          <w:tab w:val="num" w:pos="720"/>
        </w:tabs>
        <w:ind w:left="720" w:hanging="360"/>
      </w:pPr>
      <w:rPr>
        <w:rFonts w:ascii="Wingdings" w:hAnsi="Wingdings" w:hint="default"/>
      </w:rPr>
    </w:lvl>
    <w:lvl w:ilvl="1" w:tplc="31002F8A" w:tentative="1">
      <w:start w:val="1"/>
      <w:numFmt w:val="bullet"/>
      <w:lvlText w:val="Ø"/>
      <w:lvlJc w:val="left"/>
      <w:pPr>
        <w:tabs>
          <w:tab w:val="num" w:pos="1440"/>
        </w:tabs>
        <w:ind w:left="1440" w:hanging="360"/>
      </w:pPr>
      <w:rPr>
        <w:rFonts w:ascii="Wingdings" w:hAnsi="Wingdings" w:hint="default"/>
      </w:rPr>
    </w:lvl>
    <w:lvl w:ilvl="2" w:tplc="0582C206" w:tentative="1">
      <w:start w:val="1"/>
      <w:numFmt w:val="bullet"/>
      <w:lvlText w:val="Ø"/>
      <w:lvlJc w:val="left"/>
      <w:pPr>
        <w:tabs>
          <w:tab w:val="num" w:pos="2160"/>
        </w:tabs>
        <w:ind w:left="2160" w:hanging="360"/>
      </w:pPr>
      <w:rPr>
        <w:rFonts w:ascii="Wingdings" w:hAnsi="Wingdings" w:hint="default"/>
      </w:rPr>
    </w:lvl>
    <w:lvl w:ilvl="3" w:tplc="0290C878" w:tentative="1">
      <w:start w:val="1"/>
      <w:numFmt w:val="bullet"/>
      <w:lvlText w:val="Ø"/>
      <w:lvlJc w:val="left"/>
      <w:pPr>
        <w:tabs>
          <w:tab w:val="num" w:pos="2880"/>
        </w:tabs>
        <w:ind w:left="2880" w:hanging="360"/>
      </w:pPr>
      <w:rPr>
        <w:rFonts w:ascii="Wingdings" w:hAnsi="Wingdings" w:hint="default"/>
      </w:rPr>
    </w:lvl>
    <w:lvl w:ilvl="4" w:tplc="39B89F20" w:tentative="1">
      <w:start w:val="1"/>
      <w:numFmt w:val="bullet"/>
      <w:lvlText w:val="Ø"/>
      <w:lvlJc w:val="left"/>
      <w:pPr>
        <w:tabs>
          <w:tab w:val="num" w:pos="3600"/>
        </w:tabs>
        <w:ind w:left="3600" w:hanging="360"/>
      </w:pPr>
      <w:rPr>
        <w:rFonts w:ascii="Wingdings" w:hAnsi="Wingdings" w:hint="default"/>
      </w:rPr>
    </w:lvl>
    <w:lvl w:ilvl="5" w:tplc="0DD28756" w:tentative="1">
      <w:start w:val="1"/>
      <w:numFmt w:val="bullet"/>
      <w:lvlText w:val="Ø"/>
      <w:lvlJc w:val="left"/>
      <w:pPr>
        <w:tabs>
          <w:tab w:val="num" w:pos="4320"/>
        </w:tabs>
        <w:ind w:left="4320" w:hanging="360"/>
      </w:pPr>
      <w:rPr>
        <w:rFonts w:ascii="Wingdings" w:hAnsi="Wingdings" w:hint="default"/>
      </w:rPr>
    </w:lvl>
    <w:lvl w:ilvl="6" w:tplc="6616DFCC" w:tentative="1">
      <w:start w:val="1"/>
      <w:numFmt w:val="bullet"/>
      <w:lvlText w:val="Ø"/>
      <w:lvlJc w:val="left"/>
      <w:pPr>
        <w:tabs>
          <w:tab w:val="num" w:pos="5040"/>
        </w:tabs>
        <w:ind w:left="5040" w:hanging="360"/>
      </w:pPr>
      <w:rPr>
        <w:rFonts w:ascii="Wingdings" w:hAnsi="Wingdings" w:hint="default"/>
      </w:rPr>
    </w:lvl>
    <w:lvl w:ilvl="7" w:tplc="4D307A38" w:tentative="1">
      <w:start w:val="1"/>
      <w:numFmt w:val="bullet"/>
      <w:lvlText w:val="Ø"/>
      <w:lvlJc w:val="left"/>
      <w:pPr>
        <w:tabs>
          <w:tab w:val="num" w:pos="5760"/>
        </w:tabs>
        <w:ind w:left="5760" w:hanging="360"/>
      </w:pPr>
      <w:rPr>
        <w:rFonts w:ascii="Wingdings" w:hAnsi="Wingdings" w:hint="default"/>
      </w:rPr>
    </w:lvl>
    <w:lvl w:ilvl="8" w:tplc="14CE746C"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269E41C3"/>
    <w:multiLevelType w:val="hybridMultilevel"/>
    <w:tmpl w:val="5130F2E2"/>
    <w:lvl w:ilvl="0" w:tplc="7046BC34">
      <w:start w:val="1"/>
      <w:numFmt w:val="bullet"/>
      <w:lvlText w:val="Ø"/>
      <w:lvlJc w:val="left"/>
      <w:pPr>
        <w:tabs>
          <w:tab w:val="num" w:pos="720"/>
        </w:tabs>
        <w:ind w:left="720" w:hanging="360"/>
      </w:pPr>
      <w:rPr>
        <w:rFonts w:ascii="Wingdings" w:hAnsi="Wingdings" w:hint="default"/>
      </w:rPr>
    </w:lvl>
    <w:lvl w:ilvl="1" w:tplc="B562DDC0" w:tentative="1">
      <w:start w:val="1"/>
      <w:numFmt w:val="bullet"/>
      <w:lvlText w:val="Ø"/>
      <w:lvlJc w:val="left"/>
      <w:pPr>
        <w:tabs>
          <w:tab w:val="num" w:pos="1440"/>
        </w:tabs>
        <w:ind w:left="1440" w:hanging="360"/>
      </w:pPr>
      <w:rPr>
        <w:rFonts w:ascii="Wingdings" w:hAnsi="Wingdings" w:hint="default"/>
      </w:rPr>
    </w:lvl>
    <w:lvl w:ilvl="2" w:tplc="CB1A4C12" w:tentative="1">
      <w:start w:val="1"/>
      <w:numFmt w:val="bullet"/>
      <w:lvlText w:val="Ø"/>
      <w:lvlJc w:val="left"/>
      <w:pPr>
        <w:tabs>
          <w:tab w:val="num" w:pos="2160"/>
        </w:tabs>
        <w:ind w:left="2160" w:hanging="360"/>
      </w:pPr>
      <w:rPr>
        <w:rFonts w:ascii="Wingdings" w:hAnsi="Wingdings" w:hint="default"/>
      </w:rPr>
    </w:lvl>
    <w:lvl w:ilvl="3" w:tplc="A5AA0EB6" w:tentative="1">
      <w:start w:val="1"/>
      <w:numFmt w:val="bullet"/>
      <w:lvlText w:val="Ø"/>
      <w:lvlJc w:val="left"/>
      <w:pPr>
        <w:tabs>
          <w:tab w:val="num" w:pos="2880"/>
        </w:tabs>
        <w:ind w:left="2880" w:hanging="360"/>
      </w:pPr>
      <w:rPr>
        <w:rFonts w:ascii="Wingdings" w:hAnsi="Wingdings" w:hint="default"/>
      </w:rPr>
    </w:lvl>
    <w:lvl w:ilvl="4" w:tplc="DDBC1A2A" w:tentative="1">
      <w:start w:val="1"/>
      <w:numFmt w:val="bullet"/>
      <w:lvlText w:val="Ø"/>
      <w:lvlJc w:val="left"/>
      <w:pPr>
        <w:tabs>
          <w:tab w:val="num" w:pos="3600"/>
        </w:tabs>
        <w:ind w:left="3600" w:hanging="360"/>
      </w:pPr>
      <w:rPr>
        <w:rFonts w:ascii="Wingdings" w:hAnsi="Wingdings" w:hint="default"/>
      </w:rPr>
    </w:lvl>
    <w:lvl w:ilvl="5" w:tplc="4204243E" w:tentative="1">
      <w:start w:val="1"/>
      <w:numFmt w:val="bullet"/>
      <w:lvlText w:val="Ø"/>
      <w:lvlJc w:val="left"/>
      <w:pPr>
        <w:tabs>
          <w:tab w:val="num" w:pos="4320"/>
        </w:tabs>
        <w:ind w:left="4320" w:hanging="360"/>
      </w:pPr>
      <w:rPr>
        <w:rFonts w:ascii="Wingdings" w:hAnsi="Wingdings" w:hint="default"/>
      </w:rPr>
    </w:lvl>
    <w:lvl w:ilvl="6" w:tplc="A7F29436" w:tentative="1">
      <w:start w:val="1"/>
      <w:numFmt w:val="bullet"/>
      <w:lvlText w:val="Ø"/>
      <w:lvlJc w:val="left"/>
      <w:pPr>
        <w:tabs>
          <w:tab w:val="num" w:pos="5040"/>
        </w:tabs>
        <w:ind w:left="5040" w:hanging="360"/>
      </w:pPr>
      <w:rPr>
        <w:rFonts w:ascii="Wingdings" w:hAnsi="Wingdings" w:hint="default"/>
      </w:rPr>
    </w:lvl>
    <w:lvl w:ilvl="7" w:tplc="82DE1C68" w:tentative="1">
      <w:start w:val="1"/>
      <w:numFmt w:val="bullet"/>
      <w:lvlText w:val="Ø"/>
      <w:lvlJc w:val="left"/>
      <w:pPr>
        <w:tabs>
          <w:tab w:val="num" w:pos="5760"/>
        </w:tabs>
        <w:ind w:left="5760" w:hanging="360"/>
      </w:pPr>
      <w:rPr>
        <w:rFonts w:ascii="Wingdings" w:hAnsi="Wingdings" w:hint="default"/>
      </w:rPr>
    </w:lvl>
    <w:lvl w:ilvl="8" w:tplc="0686BE06" w:tentative="1">
      <w:start w:val="1"/>
      <w:numFmt w:val="bullet"/>
      <w:lvlText w:val="Ø"/>
      <w:lvlJc w:val="left"/>
      <w:pPr>
        <w:tabs>
          <w:tab w:val="num" w:pos="6480"/>
        </w:tabs>
        <w:ind w:left="6480" w:hanging="360"/>
      </w:pPr>
      <w:rPr>
        <w:rFonts w:ascii="Wingdings" w:hAnsi="Wingdings" w:hint="default"/>
      </w:rPr>
    </w:lvl>
  </w:abstractNum>
  <w:abstractNum w:abstractNumId="11" w15:restartNumberingAfterBreak="0">
    <w:nsid w:val="28E75DAA"/>
    <w:multiLevelType w:val="hybridMultilevel"/>
    <w:tmpl w:val="A6C67B90"/>
    <w:lvl w:ilvl="0" w:tplc="3CFA9496">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0FD1B3E"/>
    <w:multiLevelType w:val="hybridMultilevel"/>
    <w:tmpl w:val="803CEAB2"/>
    <w:lvl w:ilvl="0" w:tplc="0409000F">
      <w:start w:val="1"/>
      <w:numFmt w:val="decimal"/>
      <w:lvlText w:val="%1."/>
      <w:lvlJc w:val="left"/>
      <w:pPr>
        <w:ind w:left="1760" w:hanging="440"/>
      </w:pPr>
    </w:lvl>
    <w:lvl w:ilvl="1" w:tplc="04090019" w:tentative="1">
      <w:start w:val="1"/>
      <w:numFmt w:val="low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low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lowerLetter"/>
      <w:lvlText w:val="%8)"/>
      <w:lvlJc w:val="left"/>
      <w:pPr>
        <w:ind w:left="4840" w:hanging="440"/>
      </w:pPr>
    </w:lvl>
    <w:lvl w:ilvl="8" w:tplc="0409001B" w:tentative="1">
      <w:start w:val="1"/>
      <w:numFmt w:val="lowerRoman"/>
      <w:lvlText w:val="%9."/>
      <w:lvlJc w:val="right"/>
      <w:pPr>
        <w:ind w:left="5280" w:hanging="440"/>
      </w:pPr>
    </w:lvl>
  </w:abstractNum>
  <w:abstractNum w:abstractNumId="13" w15:restartNumberingAfterBreak="0">
    <w:nsid w:val="316772B9"/>
    <w:multiLevelType w:val="hybridMultilevel"/>
    <w:tmpl w:val="C54CAA8E"/>
    <w:lvl w:ilvl="0" w:tplc="EB6635D0">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1D87062"/>
    <w:multiLevelType w:val="hybridMultilevel"/>
    <w:tmpl w:val="9C74BD6C"/>
    <w:lvl w:ilvl="0" w:tplc="CC04658E">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77C592B"/>
    <w:multiLevelType w:val="hybridMultilevel"/>
    <w:tmpl w:val="1A0A742C"/>
    <w:lvl w:ilvl="0" w:tplc="FFFFFFFF">
      <w:start w:val="1"/>
      <w:numFmt w:val="japaneseCounting"/>
      <w:lvlText w:val="%1、"/>
      <w:lvlJc w:val="left"/>
      <w:pPr>
        <w:ind w:left="420" w:hanging="420"/>
      </w:pPr>
      <w:rPr>
        <w:rFonts w:hint="default"/>
      </w:r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start w:val="1"/>
      <w:numFmt w:val="decimal"/>
      <w:lvlText w:val="%4."/>
      <w:lvlJc w:val="left"/>
      <w:pPr>
        <w:ind w:left="1760" w:hanging="440"/>
      </w:pPr>
    </w:lvl>
    <w:lvl w:ilvl="4" w:tplc="FFFFFFFF">
      <w:start w:val="1"/>
      <w:numFmt w:val="lowerLetter"/>
      <w:lvlText w:val="%5)"/>
      <w:lvlJc w:val="left"/>
      <w:pPr>
        <w:ind w:left="2200" w:hanging="440"/>
      </w:pPr>
    </w:lvl>
    <w:lvl w:ilvl="5" w:tplc="FFFFFFFF">
      <w:start w:val="1"/>
      <w:numFmt w:val="lowerRoman"/>
      <w:lvlText w:val="%6."/>
      <w:lvlJc w:val="right"/>
      <w:pPr>
        <w:ind w:left="2640" w:hanging="440"/>
      </w:pPr>
    </w:lvl>
    <w:lvl w:ilvl="6" w:tplc="FFFFFFFF">
      <w:start w:val="1"/>
      <w:numFmt w:val="decimal"/>
      <w:lvlText w:val="%7."/>
      <w:lvlJc w:val="left"/>
      <w:pPr>
        <w:ind w:left="3080" w:hanging="440"/>
      </w:pPr>
    </w:lvl>
    <w:lvl w:ilvl="7" w:tplc="FFFFFFFF">
      <w:start w:val="1"/>
      <w:numFmt w:val="lowerLetter"/>
      <w:lvlText w:val="%8)"/>
      <w:lvlJc w:val="left"/>
      <w:pPr>
        <w:ind w:left="3520" w:hanging="440"/>
      </w:pPr>
    </w:lvl>
    <w:lvl w:ilvl="8" w:tplc="FFFFFFFF">
      <w:start w:val="1"/>
      <w:numFmt w:val="lowerRoman"/>
      <w:lvlText w:val="%9."/>
      <w:lvlJc w:val="right"/>
      <w:pPr>
        <w:ind w:left="3960" w:hanging="440"/>
      </w:pPr>
    </w:lvl>
  </w:abstractNum>
  <w:abstractNum w:abstractNumId="16" w15:restartNumberingAfterBreak="0">
    <w:nsid w:val="37CC42BB"/>
    <w:multiLevelType w:val="hybridMultilevel"/>
    <w:tmpl w:val="6E067AF0"/>
    <w:lvl w:ilvl="0" w:tplc="FFFFFFFF">
      <w:start w:val="1"/>
      <w:numFmt w:val="chineseCountingThousand"/>
      <w:lvlText w:val="%1、"/>
      <w:lvlJc w:val="left"/>
      <w:pPr>
        <w:ind w:left="440" w:hanging="440"/>
      </w:p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start w:val="1"/>
      <w:numFmt w:val="decimal"/>
      <w:lvlText w:val="%4."/>
      <w:lvlJc w:val="left"/>
      <w:pPr>
        <w:ind w:left="1760" w:hanging="440"/>
      </w:pPr>
    </w:lvl>
    <w:lvl w:ilvl="4" w:tplc="FFFFFFFF">
      <w:start w:val="1"/>
      <w:numFmt w:val="lowerLetter"/>
      <w:lvlText w:val="%5)"/>
      <w:lvlJc w:val="left"/>
      <w:pPr>
        <w:ind w:left="2200" w:hanging="440"/>
      </w:pPr>
    </w:lvl>
    <w:lvl w:ilvl="5" w:tplc="FFFFFFFF">
      <w:start w:val="1"/>
      <w:numFmt w:val="japaneseCounting"/>
      <w:lvlText w:val="%6、"/>
      <w:lvlJc w:val="left"/>
      <w:pPr>
        <w:ind w:left="440" w:hanging="440"/>
      </w:pPr>
      <w:rPr>
        <w:rFonts w:hint="default"/>
      </w:rPr>
    </w:lvl>
    <w:lvl w:ilvl="6" w:tplc="FFFFFFFF">
      <w:start w:val="1"/>
      <w:numFmt w:val="lowerLetter"/>
      <w:lvlText w:val="%7)"/>
      <w:lvlJc w:val="left"/>
      <w:pPr>
        <w:ind w:left="880" w:hanging="440"/>
      </w:pPr>
    </w:lvl>
    <w:lvl w:ilvl="7" w:tplc="FFFFFFFF">
      <w:start w:val="1"/>
      <w:numFmt w:val="lowerRoman"/>
      <w:lvlText w:val="%8."/>
      <w:lvlJc w:val="right"/>
      <w:pPr>
        <w:ind w:left="1320" w:hanging="440"/>
      </w:pPr>
    </w:lvl>
    <w:lvl w:ilvl="8" w:tplc="0409000F">
      <w:start w:val="1"/>
      <w:numFmt w:val="decimal"/>
      <w:lvlText w:val="%9."/>
      <w:lvlJc w:val="left"/>
      <w:pPr>
        <w:ind w:left="1760" w:hanging="440"/>
      </w:pPr>
    </w:lvl>
  </w:abstractNum>
  <w:abstractNum w:abstractNumId="17" w15:restartNumberingAfterBreak="0">
    <w:nsid w:val="3B270200"/>
    <w:multiLevelType w:val="hybridMultilevel"/>
    <w:tmpl w:val="4A1C7ADC"/>
    <w:lvl w:ilvl="0" w:tplc="4E965FB0">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D3B32F0"/>
    <w:multiLevelType w:val="hybridMultilevel"/>
    <w:tmpl w:val="02968CCE"/>
    <w:lvl w:ilvl="0" w:tplc="1480D348">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5516E07"/>
    <w:multiLevelType w:val="hybridMultilevel"/>
    <w:tmpl w:val="9E387A76"/>
    <w:lvl w:ilvl="0" w:tplc="85B4E022">
      <w:start w:val="1"/>
      <w:numFmt w:val="bullet"/>
      <w:lvlText w:val="•"/>
      <w:lvlJc w:val="left"/>
      <w:pPr>
        <w:tabs>
          <w:tab w:val="num" w:pos="720"/>
        </w:tabs>
        <w:ind w:left="720" w:hanging="360"/>
      </w:pPr>
      <w:rPr>
        <w:rFonts w:ascii="Times New Roman" w:hAnsi="Times New Roman" w:hint="default"/>
      </w:rPr>
    </w:lvl>
    <w:lvl w:ilvl="1" w:tplc="21F2CDB4" w:tentative="1">
      <w:start w:val="1"/>
      <w:numFmt w:val="bullet"/>
      <w:lvlText w:val="•"/>
      <w:lvlJc w:val="left"/>
      <w:pPr>
        <w:tabs>
          <w:tab w:val="num" w:pos="1440"/>
        </w:tabs>
        <w:ind w:left="1440" w:hanging="360"/>
      </w:pPr>
      <w:rPr>
        <w:rFonts w:ascii="Times New Roman" w:hAnsi="Times New Roman" w:hint="default"/>
      </w:rPr>
    </w:lvl>
    <w:lvl w:ilvl="2" w:tplc="26FE442E" w:tentative="1">
      <w:start w:val="1"/>
      <w:numFmt w:val="bullet"/>
      <w:lvlText w:val="•"/>
      <w:lvlJc w:val="left"/>
      <w:pPr>
        <w:tabs>
          <w:tab w:val="num" w:pos="2160"/>
        </w:tabs>
        <w:ind w:left="2160" w:hanging="360"/>
      </w:pPr>
      <w:rPr>
        <w:rFonts w:ascii="Times New Roman" w:hAnsi="Times New Roman" w:hint="default"/>
      </w:rPr>
    </w:lvl>
    <w:lvl w:ilvl="3" w:tplc="E95E8304" w:tentative="1">
      <w:start w:val="1"/>
      <w:numFmt w:val="bullet"/>
      <w:lvlText w:val="•"/>
      <w:lvlJc w:val="left"/>
      <w:pPr>
        <w:tabs>
          <w:tab w:val="num" w:pos="2880"/>
        </w:tabs>
        <w:ind w:left="2880" w:hanging="360"/>
      </w:pPr>
      <w:rPr>
        <w:rFonts w:ascii="Times New Roman" w:hAnsi="Times New Roman" w:hint="default"/>
      </w:rPr>
    </w:lvl>
    <w:lvl w:ilvl="4" w:tplc="90CC682A" w:tentative="1">
      <w:start w:val="1"/>
      <w:numFmt w:val="bullet"/>
      <w:lvlText w:val="•"/>
      <w:lvlJc w:val="left"/>
      <w:pPr>
        <w:tabs>
          <w:tab w:val="num" w:pos="3600"/>
        </w:tabs>
        <w:ind w:left="3600" w:hanging="360"/>
      </w:pPr>
      <w:rPr>
        <w:rFonts w:ascii="Times New Roman" w:hAnsi="Times New Roman" w:hint="default"/>
      </w:rPr>
    </w:lvl>
    <w:lvl w:ilvl="5" w:tplc="8B248742" w:tentative="1">
      <w:start w:val="1"/>
      <w:numFmt w:val="bullet"/>
      <w:lvlText w:val="•"/>
      <w:lvlJc w:val="left"/>
      <w:pPr>
        <w:tabs>
          <w:tab w:val="num" w:pos="4320"/>
        </w:tabs>
        <w:ind w:left="4320" w:hanging="360"/>
      </w:pPr>
      <w:rPr>
        <w:rFonts w:ascii="Times New Roman" w:hAnsi="Times New Roman" w:hint="default"/>
      </w:rPr>
    </w:lvl>
    <w:lvl w:ilvl="6" w:tplc="9A5431F8" w:tentative="1">
      <w:start w:val="1"/>
      <w:numFmt w:val="bullet"/>
      <w:lvlText w:val="•"/>
      <w:lvlJc w:val="left"/>
      <w:pPr>
        <w:tabs>
          <w:tab w:val="num" w:pos="5040"/>
        </w:tabs>
        <w:ind w:left="5040" w:hanging="360"/>
      </w:pPr>
      <w:rPr>
        <w:rFonts w:ascii="Times New Roman" w:hAnsi="Times New Roman" w:hint="default"/>
      </w:rPr>
    </w:lvl>
    <w:lvl w:ilvl="7" w:tplc="42B2FE00" w:tentative="1">
      <w:start w:val="1"/>
      <w:numFmt w:val="bullet"/>
      <w:lvlText w:val="•"/>
      <w:lvlJc w:val="left"/>
      <w:pPr>
        <w:tabs>
          <w:tab w:val="num" w:pos="5760"/>
        </w:tabs>
        <w:ind w:left="5760" w:hanging="360"/>
      </w:pPr>
      <w:rPr>
        <w:rFonts w:ascii="Times New Roman" w:hAnsi="Times New Roman" w:hint="default"/>
      </w:rPr>
    </w:lvl>
    <w:lvl w:ilvl="8" w:tplc="FCAC0BE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5AD5375"/>
    <w:multiLevelType w:val="hybridMultilevel"/>
    <w:tmpl w:val="A88A6288"/>
    <w:lvl w:ilvl="0" w:tplc="5534FD44">
      <w:start w:val="1"/>
      <w:numFmt w:val="japaneseCounting"/>
      <w:lvlText w:val="第%1章"/>
      <w:lvlJc w:val="left"/>
      <w:pPr>
        <w:ind w:left="3858" w:hanging="740"/>
      </w:pPr>
      <w:rPr>
        <w:rFonts w:hint="default"/>
      </w:rPr>
    </w:lvl>
    <w:lvl w:ilvl="1" w:tplc="04090019" w:tentative="1">
      <w:start w:val="1"/>
      <w:numFmt w:val="lowerLetter"/>
      <w:lvlText w:val="%2)"/>
      <w:lvlJc w:val="left"/>
      <w:pPr>
        <w:ind w:left="3431" w:hanging="440"/>
      </w:pPr>
    </w:lvl>
    <w:lvl w:ilvl="2" w:tplc="0409001B" w:tentative="1">
      <w:start w:val="1"/>
      <w:numFmt w:val="lowerRoman"/>
      <w:lvlText w:val="%3."/>
      <w:lvlJc w:val="right"/>
      <w:pPr>
        <w:ind w:left="3871" w:hanging="440"/>
      </w:pPr>
    </w:lvl>
    <w:lvl w:ilvl="3" w:tplc="0409000F" w:tentative="1">
      <w:start w:val="1"/>
      <w:numFmt w:val="decimal"/>
      <w:lvlText w:val="%4."/>
      <w:lvlJc w:val="left"/>
      <w:pPr>
        <w:ind w:left="4311" w:hanging="440"/>
      </w:pPr>
    </w:lvl>
    <w:lvl w:ilvl="4" w:tplc="04090019" w:tentative="1">
      <w:start w:val="1"/>
      <w:numFmt w:val="lowerLetter"/>
      <w:lvlText w:val="%5)"/>
      <w:lvlJc w:val="left"/>
      <w:pPr>
        <w:ind w:left="4751" w:hanging="440"/>
      </w:pPr>
    </w:lvl>
    <w:lvl w:ilvl="5" w:tplc="0409001B" w:tentative="1">
      <w:start w:val="1"/>
      <w:numFmt w:val="lowerRoman"/>
      <w:lvlText w:val="%6."/>
      <w:lvlJc w:val="right"/>
      <w:pPr>
        <w:ind w:left="5191" w:hanging="440"/>
      </w:pPr>
    </w:lvl>
    <w:lvl w:ilvl="6" w:tplc="0409000F" w:tentative="1">
      <w:start w:val="1"/>
      <w:numFmt w:val="decimal"/>
      <w:lvlText w:val="%7."/>
      <w:lvlJc w:val="left"/>
      <w:pPr>
        <w:ind w:left="5631" w:hanging="440"/>
      </w:pPr>
    </w:lvl>
    <w:lvl w:ilvl="7" w:tplc="04090019" w:tentative="1">
      <w:start w:val="1"/>
      <w:numFmt w:val="lowerLetter"/>
      <w:lvlText w:val="%8)"/>
      <w:lvlJc w:val="left"/>
      <w:pPr>
        <w:ind w:left="6071" w:hanging="440"/>
      </w:pPr>
    </w:lvl>
    <w:lvl w:ilvl="8" w:tplc="0409001B" w:tentative="1">
      <w:start w:val="1"/>
      <w:numFmt w:val="lowerRoman"/>
      <w:lvlText w:val="%9."/>
      <w:lvlJc w:val="right"/>
      <w:pPr>
        <w:ind w:left="6511" w:hanging="440"/>
      </w:pPr>
    </w:lvl>
  </w:abstractNum>
  <w:abstractNum w:abstractNumId="21" w15:restartNumberingAfterBreak="0">
    <w:nsid w:val="559D2BC3"/>
    <w:multiLevelType w:val="hybridMultilevel"/>
    <w:tmpl w:val="0D386B56"/>
    <w:lvl w:ilvl="0" w:tplc="31F6FB2A">
      <w:start w:val="1"/>
      <w:numFmt w:val="decimal"/>
      <w:lvlText w:val="%1."/>
      <w:lvlJc w:val="left"/>
      <w:pPr>
        <w:tabs>
          <w:tab w:val="num" w:pos="720"/>
        </w:tabs>
        <w:ind w:left="720" w:hanging="360"/>
      </w:pPr>
    </w:lvl>
    <w:lvl w:ilvl="1" w:tplc="00AAF924" w:tentative="1">
      <w:start w:val="1"/>
      <w:numFmt w:val="decimal"/>
      <w:lvlText w:val="%2."/>
      <w:lvlJc w:val="left"/>
      <w:pPr>
        <w:tabs>
          <w:tab w:val="num" w:pos="1440"/>
        </w:tabs>
        <w:ind w:left="1440" w:hanging="360"/>
      </w:pPr>
    </w:lvl>
    <w:lvl w:ilvl="2" w:tplc="80163C5A" w:tentative="1">
      <w:start w:val="1"/>
      <w:numFmt w:val="decimal"/>
      <w:lvlText w:val="%3."/>
      <w:lvlJc w:val="left"/>
      <w:pPr>
        <w:tabs>
          <w:tab w:val="num" w:pos="2160"/>
        </w:tabs>
        <w:ind w:left="2160" w:hanging="360"/>
      </w:pPr>
    </w:lvl>
    <w:lvl w:ilvl="3" w:tplc="97D8E6A6" w:tentative="1">
      <w:start w:val="1"/>
      <w:numFmt w:val="decimal"/>
      <w:lvlText w:val="%4."/>
      <w:lvlJc w:val="left"/>
      <w:pPr>
        <w:tabs>
          <w:tab w:val="num" w:pos="2880"/>
        </w:tabs>
        <w:ind w:left="2880" w:hanging="360"/>
      </w:pPr>
    </w:lvl>
    <w:lvl w:ilvl="4" w:tplc="05B0A4B4" w:tentative="1">
      <w:start w:val="1"/>
      <w:numFmt w:val="decimal"/>
      <w:lvlText w:val="%5."/>
      <w:lvlJc w:val="left"/>
      <w:pPr>
        <w:tabs>
          <w:tab w:val="num" w:pos="3600"/>
        </w:tabs>
        <w:ind w:left="3600" w:hanging="360"/>
      </w:pPr>
    </w:lvl>
    <w:lvl w:ilvl="5" w:tplc="FD8EEEE6" w:tentative="1">
      <w:start w:val="1"/>
      <w:numFmt w:val="decimal"/>
      <w:lvlText w:val="%6."/>
      <w:lvlJc w:val="left"/>
      <w:pPr>
        <w:tabs>
          <w:tab w:val="num" w:pos="4320"/>
        </w:tabs>
        <w:ind w:left="4320" w:hanging="360"/>
      </w:pPr>
    </w:lvl>
    <w:lvl w:ilvl="6" w:tplc="9050AE86" w:tentative="1">
      <w:start w:val="1"/>
      <w:numFmt w:val="decimal"/>
      <w:lvlText w:val="%7."/>
      <w:lvlJc w:val="left"/>
      <w:pPr>
        <w:tabs>
          <w:tab w:val="num" w:pos="5040"/>
        </w:tabs>
        <w:ind w:left="5040" w:hanging="360"/>
      </w:pPr>
    </w:lvl>
    <w:lvl w:ilvl="7" w:tplc="B9EC0678" w:tentative="1">
      <w:start w:val="1"/>
      <w:numFmt w:val="decimal"/>
      <w:lvlText w:val="%8."/>
      <w:lvlJc w:val="left"/>
      <w:pPr>
        <w:tabs>
          <w:tab w:val="num" w:pos="5760"/>
        </w:tabs>
        <w:ind w:left="5760" w:hanging="360"/>
      </w:pPr>
    </w:lvl>
    <w:lvl w:ilvl="8" w:tplc="93382DB0" w:tentative="1">
      <w:start w:val="1"/>
      <w:numFmt w:val="decimal"/>
      <w:lvlText w:val="%9."/>
      <w:lvlJc w:val="left"/>
      <w:pPr>
        <w:tabs>
          <w:tab w:val="num" w:pos="6480"/>
        </w:tabs>
        <w:ind w:left="6480" w:hanging="360"/>
      </w:pPr>
    </w:lvl>
  </w:abstractNum>
  <w:abstractNum w:abstractNumId="22" w15:restartNumberingAfterBreak="0">
    <w:nsid w:val="55D46520"/>
    <w:multiLevelType w:val="hybridMultilevel"/>
    <w:tmpl w:val="B81813CC"/>
    <w:lvl w:ilvl="0" w:tplc="AF7A7096">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01D7557"/>
    <w:multiLevelType w:val="hybridMultilevel"/>
    <w:tmpl w:val="C9D451EA"/>
    <w:lvl w:ilvl="0" w:tplc="EE04B020">
      <w:start w:val="1"/>
      <w:numFmt w:val="bullet"/>
      <w:lvlText w:val="•"/>
      <w:lvlJc w:val="left"/>
      <w:pPr>
        <w:tabs>
          <w:tab w:val="num" w:pos="720"/>
        </w:tabs>
        <w:ind w:left="720" w:hanging="360"/>
      </w:pPr>
      <w:rPr>
        <w:rFonts w:ascii="Times New Roman" w:hAnsi="Times New Roman" w:hint="default"/>
      </w:rPr>
    </w:lvl>
    <w:lvl w:ilvl="1" w:tplc="3F74A664" w:tentative="1">
      <w:start w:val="1"/>
      <w:numFmt w:val="bullet"/>
      <w:lvlText w:val="•"/>
      <w:lvlJc w:val="left"/>
      <w:pPr>
        <w:tabs>
          <w:tab w:val="num" w:pos="1440"/>
        </w:tabs>
        <w:ind w:left="1440" w:hanging="360"/>
      </w:pPr>
      <w:rPr>
        <w:rFonts w:ascii="Times New Roman" w:hAnsi="Times New Roman" w:hint="default"/>
      </w:rPr>
    </w:lvl>
    <w:lvl w:ilvl="2" w:tplc="DD9E76DE" w:tentative="1">
      <w:start w:val="1"/>
      <w:numFmt w:val="bullet"/>
      <w:lvlText w:val="•"/>
      <w:lvlJc w:val="left"/>
      <w:pPr>
        <w:tabs>
          <w:tab w:val="num" w:pos="2160"/>
        </w:tabs>
        <w:ind w:left="2160" w:hanging="360"/>
      </w:pPr>
      <w:rPr>
        <w:rFonts w:ascii="Times New Roman" w:hAnsi="Times New Roman" w:hint="default"/>
      </w:rPr>
    </w:lvl>
    <w:lvl w:ilvl="3" w:tplc="8078F282" w:tentative="1">
      <w:start w:val="1"/>
      <w:numFmt w:val="bullet"/>
      <w:lvlText w:val="•"/>
      <w:lvlJc w:val="left"/>
      <w:pPr>
        <w:tabs>
          <w:tab w:val="num" w:pos="2880"/>
        </w:tabs>
        <w:ind w:left="2880" w:hanging="360"/>
      </w:pPr>
      <w:rPr>
        <w:rFonts w:ascii="Times New Roman" w:hAnsi="Times New Roman" w:hint="default"/>
      </w:rPr>
    </w:lvl>
    <w:lvl w:ilvl="4" w:tplc="F6F82366" w:tentative="1">
      <w:start w:val="1"/>
      <w:numFmt w:val="bullet"/>
      <w:lvlText w:val="•"/>
      <w:lvlJc w:val="left"/>
      <w:pPr>
        <w:tabs>
          <w:tab w:val="num" w:pos="3600"/>
        </w:tabs>
        <w:ind w:left="3600" w:hanging="360"/>
      </w:pPr>
      <w:rPr>
        <w:rFonts w:ascii="Times New Roman" w:hAnsi="Times New Roman" w:hint="default"/>
      </w:rPr>
    </w:lvl>
    <w:lvl w:ilvl="5" w:tplc="428A2E1C" w:tentative="1">
      <w:start w:val="1"/>
      <w:numFmt w:val="bullet"/>
      <w:lvlText w:val="•"/>
      <w:lvlJc w:val="left"/>
      <w:pPr>
        <w:tabs>
          <w:tab w:val="num" w:pos="4320"/>
        </w:tabs>
        <w:ind w:left="4320" w:hanging="360"/>
      </w:pPr>
      <w:rPr>
        <w:rFonts w:ascii="Times New Roman" w:hAnsi="Times New Roman" w:hint="default"/>
      </w:rPr>
    </w:lvl>
    <w:lvl w:ilvl="6" w:tplc="6082D808" w:tentative="1">
      <w:start w:val="1"/>
      <w:numFmt w:val="bullet"/>
      <w:lvlText w:val="•"/>
      <w:lvlJc w:val="left"/>
      <w:pPr>
        <w:tabs>
          <w:tab w:val="num" w:pos="5040"/>
        </w:tabs>
        <w:ind w:left="5040" w:hanging="360"/>
      </w:pPr>
      <w:rPr>
        <w:rFonts w:ascii="Times New Roman" w:hAnsi="Times New Roman" w:hint="default"/>
      </w:rPr>
    </w:lvl>
    <w:lvl w:ilvl="7" w:tplc="56B013F0" w:tentative="1">
      <w:start w:val="1"/>
      <w:numFmt w:val="bullet"/>
      <w:lvlText w:val="•"/>
      <w:lvlJc w:val="left"/>
      <w:pPr>
        <w:tabs>
          <w:tab w:val="num" w:pos="5760"/>
        </w:tabs>
        <w:ind w:left="5760" w:hanging="360"/>
      </w:pPr>
      <w:rPr>
        <w:rFonts w:ascii="Times New Roman" w:hAnsi="Times New Roman" w:hint="default"/>
      </w:rPr>
    </w:lvl>
    <w:lvl w:ilvl="8" w:tplc="4E7445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37E13E7"/>
    <w:multiLevelType w:val="hybridMultilevel"/>
    <w:tmpl w:val="8384E8FA"/>
    <w:lvl w:ilvl="0" w:tplc="840679EA">
      <w:start w:val="1"/>
      <w:numFmt w:val="bullet"/>
      <w:lvlText w:val="•"/>
      <w:lvlJc w:val="left"/>
      <w:pPr>
        <w:tabs>
          <w:tab w:val="num" w:pos="720"/>
        </w:tabs>
        <w:ind w:left="720" w:hanging="360"/>
      </w:pPr>
      <w:rPr>
        <w:rFonts w:ascii="Times New Roman" w:hAnsi="Times New Roman" w:hint="default"/>
      </w:rPr>
    </w:lvl>
    <w:lvl w:ilvl="1" w:tplc="83804E02" w:tentative="1">
      <w:start w:val="1"/>
      <w:numFmt w:val="bullet"/>
      <w:lvlText w:val="•"/>
      <w:lvlJc w:val="left"/>
      <w:pPr>
        <w:tabs>
          <w:tab w:val="num" w:pos="1440"/>
        </w:tabs>
        <w:ind w:left="1440" w:hanging="360"/>
      </w:pPr>
      <w:rPr>
        <w:rFonts w:ascii="Times New Roman" w:hAnsi="Times New Roman" w:hint="default"/>
      </w:rPr>
    </w:lvl>
    <w:lvl w:ilvl="2" w:tplc="FE525D14" w:tentative="1">
      <w:start w:val="1"/>
      <w:numFmt w:val="bullet"/>
      <w:lvlText w:val="•"/>
      <w:lvlJc w:val="left"/>
      <w:pPr>
        <w:tabs>
          <w:tab w:val="num" w:pos="2160"/>
        </w:tabs>
        <w:ind w:left="2160" w:hanging="360"/>
      </w:pPr>
      <w:rPr>
        <w:rFonts w:ascii="Times New Roman" w:hAnsi="Times New Roman" w:hint="default"/>
      </w:rPr>
    </w:lvl>
    <w:lvl w:ilvl="3" w:tplc="3A9CD2B2" w:tentative="1">
      <w:start w:val="1"/>
      <w:numFmt w:val="bullet"/>
      <w:lvlText w:val="•"/>
      <w:lvlJc w:val="left"/>
      <w:pPr>
        <w:tabs>
          <w:tab w:val="num" w:pos="2880"/>
        </w:tabs>
        <w:ind w:left="2880" w:hanging="360"/>
      </w:pPr>
      <w:rPr>
        <w:rFonts w:ascii="Times New Roman" w:hAnsi="Times New Roman" w:hint="default"/>
      </w:rPr>
    </w:lvl>
    <w:lvl w:ilvl="4" w:tplc="B48A8134" w:tentative="1">
      <w:start w:val="1"/>
      <w:numFmt w:val="bullet"/>
      <w:lvlText w:val="•"/>
      <w:lvlJc w:val="left"/>
      <w:pPr>
        <w:tabs>
          <w:tab w:val="num" w:pos="3600"/>
        </w:tabs>
        <w:ind w:left="3600" w:hanging="360"/>
      </w:pPr>
      <w:rPr>
        <w:rFonts w:ascii="Times New Roman" w:hAnsi="Times New Roman" w:hint="default"/>
      </w:rPr>
    </w:lvl>
    <w:lvl w:ilvl="5" w:tplc="3E8C0BF4" w:tentative="1">
      <w:start w:val="1"/>
      <w:numFmt w:val="bullet"/>
      <w:lvlText w:val="•"/>
      <w:lvlJc w:val="left"/>
      <w:pPr>
        <w:tabs>
          <w:tab w:val="num" w:pos="4320"/>
        </w:tabs>
        <w:ind w:left="4320" w:hanging="360"/>
      </w:pPr>
      <w:rPr>
        <w:rFonts w:ascii="Times New Roman" w:hAnsi="Times New Roman" w:hint="default"/>
      </w:rPr>
    </w:lvl>
    <w:lvl w:ilvl="6" w:tplc="08DAE612" w:tentative="1">
      <w:start w:val="1"/>
      <w:numFmt w:val="bullet"/>
      <w:lvlText w:val="•"/>
      <w:lvlJc w:val="left"/>
      <w:pPr>
        <w:tabs>
          <w:tab w:val="num" w:pos="5040"/>
        </w:tabs>
        <w:ind w:left="5040" w:hanging="360"/>
      </w:pPr>
      <w:rPr>
        <w:rFonts w:ascii="Times New Roman" w:hAnsi="Times New Roman" w:hint="default"/>
      </w:rPr>
    </w:lvl>
    <w:lvl w:ilvl="7" w:tplc="D012BC8E" w:tentative="1">
      <w:start w:val="1"/>
      <w:numFmt w:val="bullet"/>
      <w:lvlText w:val="•"/>
      <w:lvlJc w:val="left"/>
      <w:pPr>
        <w:tabs>
          <w:tab w:val="num" w:pos="5760"/>
        </w:tabs>
        <w:ind w:left="5760" w:hanging="360"/>
      </w:pPr>
      <w:rPr>
        <w:rFonts w:ascii="Times New Roman" w:hAnsi="Times New Roman" w:hint="default"/>
      </w:rPr>
    </w:lvl>
    <w:lvl w:ilvl="8" w:tplc="0C324CD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4D0C86"/>
    <w:multiLevelType w:val="hybridMultilevel"/>
    <w:tmpl w:val="A5F8AB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67EF07BD"/>
    <w:multiLevelType w:val="hybridMultilevel"/>
    <w:tmpl w:val="08921B46"/>
    <w:lvl w:ilvl="0" w:tplc="943C63B6">
      <w:start w:val="1"/>
      <w:numFmt w:val="bullet"/>
      <w:lvlText w:val="•"/>
      <w:lvlJc w:val="left"/>
      <w:pPr>
        <w:tabs>
          <w:tab w:val="num" w:pos="720"/>
        </w:tabs>
        <w:ind w:left="720" w:hanging="360"/>
      </w:pPr>
      <w:rPr>
        <w:rFonts w:ascii="Times New Roman" w:hAnsi="Times New Roman" w:hint="default"/>
      </w:rPr>
    </w:lvl>
    <w:lvl w:ilvl="1" w:tplc="CFD23182" w:tentative="1">
      <w:start w:val="1"/>
      <w:numFmt w:val="bullet"/>
      <w:lvlText w:val="•"/>
      <w:lvlJc w:val="left"/>
      <w:pPr>
        <w:tabs>
          <w:tab w:val="num" w:pos="1440"/>
        </w:tabs>
        <w:ind w:left="1440" w:hanging="360"/>
      </w:pPr>
      <w:rPr>
        <w:rFonts w:ascii="Times New Roman" w:hAnsi="Times New Roman" w:hint="default"/>
      </w:rPr>
    </w:lvl>
    <w:lvl w:ilvl="2" w:tplc="A1DA966E" w:tentative="1">
      <w:start w:val="1"/>
      <w:numFmt w:val="bullet"/>
      <w:lvlText w:val="•"/>
      <w:lvlJc w:val="left"/>
      <w:pPr>
        <w:tabs>
          <w:tab w:val="num" w:pos="2160"/>
        </w:tabs>
        <w:ind w:left="2160" w:hanging="360"/>
      </w:pPr>
      <w:rPr>
        <w:rFonts w:ascii="Times New Roman" w:hAnsi="Times New Roman" w:hint="default"/>
      </w:rPr>
    </w:lvl>
    <w:lvl w:ilvl="3" w:tplc="73248E7C" w:tentative="1">
      <w:start w:val="1"/>
      <w:numFmt w:val="bullet"/>
      <w:lvlText w:val="•"/>
      <w:lvlJc w:val="left"/>
      <w:pPr>
        <w:tabs>
          <w:tab w:val="num" w:pos="2880"/>
        </w:tabs>
        <w:ind w:left="2880" w:hanging="360"/>
      </w:pPr>
      <w:rPr>
        <w:rFonts w:ascii="Times New Roman" w:hAnsi="Times New Roman" w:hint="default"/>
      </w:rPr>
    </w:lvl>
    <w:lvl w:ilvl="4" w:tplc="8ED28E7E" w:tentative="1">
      <w:start w:val="1"/>
      <w:numFmt w:val="bullet"/>
      <w:lvlText w:val="•"/>
      <w:lvlJc w:val="left"/>
      <w:pPr>
        <w:tabs>
          <w:tab w:val="num" w:pos="3600"/>
        </w:tabs>
        <w:ind w:left="3600" w:hanging="360"/>
      </w:pPr>
      <w:rPr>
        <w:rFonts w:ascii="Times New Roman" w:hAnsi="Times New Roman" w:hint="default"/>
      </w:rPr>
    </w:lvl>
    <w:lvl w:ilvl="5" w:tplc="F316283E" w:tentative="1">
      <w:start w:val="1"/>
      <w:numFmt w:val="bullet"/>
      <w:lvlText w:val="•"/>
      <w:lvlJc w:val="left"/>
      <w:pPr>
        <w:tabs>
          <w:tab w:val="num" w:pos="4320"/>
        </w:tabs>
        <w:ind w:left="4320" w:hanging="360"/>
      </w:pPr>
      <w:rPr>
        <w:rFonts w:ascii="Times New Roman" w:hAnsi="Times New Roman" w:hint="default"/>
      </w:rPr>
    </w:lvl>
    <w:lvl w:ilvl="6" w:tplc="428AFDF0" w:tentative="1">
      <w:start w:val="1"/>
      <w:numFmt w:val="bullet"/>
      <w:lvlText w:val="•"/>
      <w:lvlJc w:val="left"/>
      <w:pPr>
        <w:tabs>
          <w:tab w:val="num" w:pos="5040"/>
        </w:tabs>
        <w:ind w:left="5040" w:hanging="360"/>
      </w:pPr>
      <w:rPr>
        <w:rFonts w:ascii="Times New Roman" w:hAnsi="Times New Roman" w:hint="default"/>
      </w:rPr>
    </w:lvl>
    <w:lvl w:ilvl="7" w:tplc="90C0906E" w:tentative="1">
      <w:start w:val="1"/>
      <w:numFmt w:val="bullet"/>
      <w:lvlText w:val="•"/>
      <w:lvlJc w:val="left"/>
      <w:pPr>
        <w:tabs>
          <w:tab w:val="num" w:pos="5760"/>
        </w:tabs>
        <w:ind w:left="5760" w:hanging="360"/>
      </w:pPr>
      <w:rPr>
        <w:rFonts w:ascii="Times New Roman" w:hAnsi="Times New Roman" w:hint="default"/>
      </w:rPr>
    </w:lvl>
    <w:lvl w:ilvl="8" w:tplc="69266D5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BF15DB0"/>
    <w:multiLevelType w:val="hybridMultilevel"/>
    <w:tmpl w:val="C6C61E1E"/>
    <w:lvl w:ilvl="0" w:tplc="9F66A600">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6DC85B18"/>
    <w:multiLevelType w:val="hybridMultilevel"/>
    <w:tmpl w:val="7E341ADE"/>
    <w:lvl w:ilvl="0" w:tplc="04090013">
      <w:start w:val="1"/>
      <w:numFmt w:val="chineseCountingThousand"/>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D1F8C70C">
      <w:start w:val="1"/>
      <w:numFmt w:val="japaneseCounting"/>
      <w:lvlText w:val="%6、"/>
      <w:lvlJc w:val="left"/>
      <w:pPr>
        <w:ind w:left="440" w:hanging="440"/>
      </w:pPr>
      <w:rPr>
        <w:rFonts w:hint="default"/>
      </w:rPr>
    </w:lvl>
    <w:lvl w:ilvl="6" w:tplc="CBFC29E6">
      <w:start w:val="1"/>
      <w:numFmt w:val="lowerLetter"/>
      <w:lvlText w:val="%7)"/>
      <w:lvlJc w:val="left"/>
      <w:pPr>
        <w:ind w:left="880" w:hanging="440"/>
      </w:pPr>
      <w:rPr>
        <w:color w:val="auto"/>
      </w:rPr>
    </w:lvl>
    <w:lvl w:ilvl="7" w:tplc="B622D5A2">
      <w:start w:val="1"/>
      <w:numFmt w:val="lowerRoman"/>
      <w:lvlText w:val="%8."/>
      <w:lvlJc w:val="right"/>
      <w:pPr>
        <w:ind w:left="1320" w:hanging="440"/>
      </w:pPr>
      <w:rPr>
        <w:color w:val="auto"/>
      </w:rPr>
    </w:lvl>
    <w:lvl w:ilvl="8" w:tplc="0409001B">
      <w:start w:val="1"/>
      <w:numFmt w:val="lowerRoman"/>
      <w:lvlText w:val="%9."/>
      <w:lvlJc w:val="right"/>
      <w:pPr>
        <w:ind w:left="3960" w:hanging="440"/>
      </w:pPr>
    </w:lvl>
  </w:abstractNum>
  <w:abstractNum w:abstractNumId="29" w15:restartNumberingAfterBreak="0">
    <w:nsid w:val="6FFD0037"/>
    <w:multiLevelType w:val="hybridMultilevel"/>
    <w:tmpl w:val="5C801B2C"/>
    <w:lvl w:ilvl="0" w:tplc="FFFFFFFF">
      <w:start w:val="1"/>
      <w:numFmt w:val="japaneseCounting"/>
      <w:lvlText w:val="%1、"/>
      <w:lvlJc w:val="left"/>
      <w:pPr>
        <w:ind w:left="420" w:hanging="420"/>
      </w:pPr>
      <w:rPr>
        <w:rFonts w:hint="default"/>
      </w:r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0" w15:restartNumberingAfterBreak="0">
    <w:nsid w:val="710A5A5C"/>
    <w:multiLevelType w:val="hybridMultilevel"/>
    <w:tmpl w:val="A5FC61CA"/>
    <w:lvl w:ilvl="0" w:tplc="E5882BEC">
      <w:start w:val="1"/>
      <w:numFmt w:val="bullet"/>
      <w:lvlText w:val="Ø"/>
      <w:lvlJc w:val="left"/>
      <w:pPr>
        <w:tabs>
          <w:tab w:val="num" w:pos="502"/>
        </w:tabs>
        <w:ind w:left="502" w:hanging="360"/>
      </w:pPr>
      <w:rPr>
        <w:rFonts w:ascii="Wingdings" w:hAnsi="Wingdings" w:hint="default"/>
      </w:rPr>
    </w:lvl>
    <w:lvl w:ilvl="1" w:tplc="5C106956" w:tentative="1">
      <w:start w:val="1"/>
      <w:numFmt w:val="bullet"/>
      <w:lvlText w:val="Ø"/>
      <w:lvlJc w:val="left"/>
      <w:pPr>
        <w:tabs>
          <w:tab w:val="num" w:pos="1222"/>
        </w:tabs>
        <w:ind w:left="1222" w:hanging="360"/>
      </w:pPr>
      <w:rPr>
        <w:rFonts w:ascii="Wingdings" w:hAnsi="Wingdings" w:hint="default"/>
      </w:rPr>
    </w:lvl>
    <w:lvl w:ilvl="2" w:tplc="A5727694" w:tentative="1">
      <w:start w:val="1"/>
      <w:numFmt w:val="bullet"/>
      <w:lvlText w:val="Ø"/>
      <w:lvlJc w:val="left"/>
      <w:pPr>
        <w:tabs>
          <w:tab w:val="num" w:pos="1942"/>
        </w:tabs>
        <w:ind w:left="1942" w:hanging="360"/>
      </w:pPr>
      <w:rPr>
        <w:rFonts w:ascii="Wingdings" w:hAnsi="Wingdings" w:hint="default"/>
      </w:rPr>
    </w:lvl>
    <w:lvl w:ilvl="3" w:tplc="95FA40E2" w:tentative="1">
      <w:start w:val="1"/>
      <w:numFmt w:val="bullet"/>
      <w:lvlText w:val="Ø"/>
      <w:lvlJc w:val="left"/>
      <w:pPr>
        <w:tabs>
          <w:tab w:val="num" w:pos="2662"/>
        </w:tabs>
        <w:ind w:left="2662" w:hanging="360"/>
      </w:pPr>
      <w:rPr>
        <w:rFonts w:ascii="Wingdings" w:hAnsi="Wingdings" w:hint="default"/>
      </w:rPr>
    </w:lvl>
    <w:lvl w:ilvl="4" w:tplc="7794E584" w:tentative="1">
      <w:start w:val="1"/>
      <w:numFmt w:val="bullet"/>
      <w:lvlText w:val="Ø"/>
      <w:lvlJc w:val="left"/>
      <w:pPr>
        <w:tabs>
          <w:tab w:val="num" w:pos="3382"/>
        </w:tabs>
        <w:ind w:left="3382" w:hanging="360"/>
      </w:pPr>
      <w:rPr>
        <w:rFonts w:ascii="Wingdings" w:hAnsi="Wingdings" w:hint="default"/>
      </w:rPr>
    </w:lvl>
    <w:lvl w:ilvl="5" w:tplc="7938C0D4" w:tentative="1">
      <w:start w:val="1"/>
      <w:numFmt w:val="bullet"/>
      <w:lvlText w:val="Ø"/>
      <w:lvlJc w:val="left"/>
      <w:pPr>
        <w:tabs>
          <w:tab w:val="num" w:pos="4102"/>
        </w:tabs>
        <w:ind w:left="4102" w:hanging="360"/>
      </w:pPr>
      <w:rPr>
        <w:rFonts w:ascii="Wingdings" w:hAnsi="Wingdings" w:hint="default"/>
      </w:rPr>
    </w:lvl>
    <w:lvl w:ilvl="6" w:tplc="381009D6" w:tentative="1">
      <w:start w:val="1"/>
      <w:numFmt w:val="bullet"/>
      <w:lvlText w:val="Ø"/>
      <w:lvlJc w:val="left"/>
      <w:pPr>
        <w:tabs>
          <w:tab w:val="num" w:pos="4822"/>
        </w:tabs>
        <w:ind w:left="4822" w:hanging="360"/>
      </w:pPr>
      <w:rPr>
        <w:rFonts w:ascii="Wingdings" w:hAnsi="Wingdings" w:hint="default"/>
      </w:rPr>
    </w:lvl>
    <w:lvl w:ilvl="7" w:tplc="ABA68430" w:tentative="1">
      <w:start w:val="1"/>
      <w:numFmt w:val="bullet"/>
      <w:lvlText w:val="Ø"/>
      <w:lvlJc w:val="left"/>
      <w:pPr>
        <w:tabs>
          <w:tab w:val="num" w:pos="5542"/>
        </w:tabs>
        <w:ind w:left="5542" w:hanging="360"/>
      </w:pPr>
      <w:rPr>
        <w:rFonts w:ascii="Wingdings" w:hAnsi="Wingdings" w:hint="default"/>
      </w:rPr>
    </w:lvl>
    <w:lvl w:ilvl="8" w:tplc="B128BB2C" w:tentative="1">
      <w:start w:val="1"/>
      <w:numFmt w:val="bullet"/>
      <w:lvlText w:val="Ø"/>
      <w:lvlJc w:val="left"/>
      <w:pPr>
        <w:tabs>
          <w:tab w:val="num" w:pos="6262"/>
        </w:tabs>
        <w:ind w:left="6262" w:hanging="360"/>
      </w:pPr>
      <w:rPr>
        <w:rFonts w:ascii="Wingdings" w:hAnsi="Wingdings" w:hint="default"/>
      </w:rPr>
    </w:lvl>
  </w:abstractNum>
  <w:abstractNum w:abstractNumId="31" w15:restartNumberingAfterBreak="0">
    <w:nsid w:val="71C86756"/>
    <w:multiLevelType w:val="hybridMultilevel"/>
    <w:tmpl w:val="34B466CE"/>
    <w:lvl w:ilvl="0" w:tplc="0E041830">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2D81D80"/>
    <w:multiLevelType w:val="hybridMultilevel"/>
    <w:tmpl w:val="D5F48764"/>
    <w:lvl w:ilvl="0" w:tplc="D1F8C70C">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61F8F32C">
      <w:start w:val="1"/>
      <w:numFmt w:val="lowerRoman"/>
      <w:lvlText w:val="%3."/>
      <w:lvlJc w:val="right"/>
      <w:pPr>
        <w:ind w:left="1320" w:hanging="440"/>
      </w:pPr>
      <w:rPr>
        <w:color w:val="auto"/>
      </w:r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745B0844"/>
    <w:multiLevelType w:val="hybridMultilevel"/>
    <w:tmpl w:val="9E42E858"/>
    <w:lvl w:ilvl="0" w:tplc="208AACD6">
      <w:start w:val="1"/>
      <w:numFmt w:val="bullet"/>
      <w:lvlText w:val="•"/>
      <w:lvlJc w:val="left"/>
      <w:pPr>
        <w:tabs>
          <w:tab w:val="num" w:pos="720"/>
        </w:tabs>
        <w:ind w:left="720" w:hanging="360"/>
      </w:pPr>
      <w:rPr>
        <w:rFonts w:ascii="Times New Roman" w:hAnsi="Times New Roman" w:hint="default"/>
      </w:rPr>
    </w:lvl>
    <w:lvl w:ilvl="1" w:tplc="1D524A46" w:tentative="1">
      <w:start w:val="1"/>
      <w:numFmt w:val="bullet"/>
      <w:lvlText w:val="•"/>
      <w:lvlJc w:val="left"/>
      <w:pPr>
        <w:tabs>
          <w:tab w:val="num" w:pos="1440"/>
        </w:tabs>
        <w:ind w:left="1440" w:hanging="360"/>
      </w:pPr>
      <w:rPr>
        <w:rFonts w:ascii="Times New Roman" w:hAnsi="Times New Roman" w:hint="default"/>
      </w:rPr>
    </w:lvl>
    <w:lvl w:ilvl="2" w:tplc="F104DEF8" w:tentative="1">
      <w:start w:val="1"/>
      <w:numFmt w:val="bullet"/>
      <w:lvlText w:val="•"/>
      <w:lvlJc w:val="left"/>
      <w:pPr>
        <w:tabs>
          <w:tab w:val="num" w:pos="2160"/>
        </w:tabs>
        <w:ind w:left="2160" w:hanging="360"/>
      </w:pPr>
      <w:rPr>
        <w:rFonts w:ascii="Times New Roman" w:hAnsi="Times New Roman" w:hint="default"/>
      </w:rPr>
    </w:lvl>
    <w:lvl w:ilvl="3" w:tplc="4B28AEDA" w:tentative="1">
      <w:start w:val="1"/>
      <w:numFmt w:val="bullet"/>
      <w:lvlText w:val="•"/>
      <w:lvlJc w:val="left"/>
      <w:pPr>
        <w:tabs>
          <w:tab w:val="num" w:pos="2880"/>
        </w:tabs>
        <w:ind w:left="2880" w:hanging="360"/>
      </w:pPr>
      <w:rPr>
        <w:rFonts w:ascii="Times New Roman" w:hAnsi="Times New Roman" w:hint="default"/>
      </w:rPr>
    </w:lvl>
    <w:lvl w:ilvl="4" w:tplc="71125946" w:tentative="1">
      <w:start w:val="1"/>
      <w:numFmt w:val="bullet"/>
      <w:lvlText w:val="•"/>
      <w:lvlJc w:val="left"/>
      <w:pPr>
        <w:tabs>
          <w:tab w:val="num" w:pos="3600"/>
        </w:tabs>
        <w:ind w:left="3600" w:hanging="360"/>
      </w:pPr>
      <w:rPr>
        <w:rFonts w:ascii="Times New Roman" w:hAnsi="Times New Roman" w:hint="default"/>
      </w:rPr>
    </w:lvl>
    <w:lvl w:ilvl="5" w:tplc="6EE4B25C" w:tentative="1">
      <w:start w:val="1"/>
      <w:numFmt w:val="bullet"/>
      <w:lvlText w:val="•"/>
      <w:lvlJc w:val="left"/>
      <w:pPr>
        <w:tabs>
          <w:tab w:val="num" w:pos="4320"/>
        </w:tabs>
        <w:ind w:left="4320" w:hanging="360"/>
      </w:pPr>
      <w:rPr>
        <w:rFonts w:ascii="Times New Roman" w:hAnsi="Times New Roman" w:hint="default"/>
      </w:rPr>
    </w:lvl>
    <w:lvl w:ilvl="6" w:tplc="2B34CFBC" w:tentative="1">
      <w:start w:val="1"/>
      <w:numFmt w:val="bullet"/>
      <w:lvlText w:val="•"/>
      <w:lvlJc w:val="left"/>
      <w:pPr>
        <w:tabs>
          <w:tab w:val="num" w:pos="5040"/>
        </w:tabs>
        <w:ind w:left="5040" w:hanging="360"/>
      </w:pPr>
      <w:rPr>
        <w:rFonts w:ascii="Times New Roman" w:hAnsi="Times New Roman" w:hint="default"/>
      </w:rPr>
    </w:lvl>
    <w:lvl w:ilvl="7" w:tplc="117E591E" w:tentative="1">
      <w:start w:val="1"/>
      <w:numFmt w:val="bullet"/>
      <w:lvlText w:val="•"/>
      <w:lvlJc w:val="left"/>
      <w:pPr>
        <w:tabs>
          <w:tab w:val="num" w:pos="5760"/>
        </w:tabs>
        <w:ind w:left="5760" w:hanging="360"/>
      </w:pPr>
      <w:rPr>
        <w:rFonts w:ascii="Times New Roman" w:hAnsi="Times New Roman" w:hint="default"/>
      </w:rPr>
    </w:lvl>
    <w:lvl w:ilvl="8" w:tplc="5C4E758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65B43E4"/>
    <w:multiLevelType w:val="hybridMultilevel"/>
    <w:tmpl w:val="3BF6ACCC"/>
    <w:lvl w:ilvl="0" w:tplc="07FE1A66">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78925810"/>
    <w:multiLevelType w:val="hybridMultilevel"/>
    <w:tmpl w:val="33409524"/>
    <w:lvl w:ilvl="0" w:tplc="2DEC0004">
      <w:start w:val="1"/>
      <w:numFmt w:val="bullet"/>
      <w:lvlText w:val="•"/>
      <w:lvlJc w:val="left"/>
      <w:pPr>
        <w:tabs>
          <w:tab w:val="num" w:pos="720"/>
        </w:tabs>
        <w:ind w:left="720" w:hanging="360"/>
      </w:pPr>
      <w:rPr>
        <w:rFonts w:ascii="Times New Roman" w:hAnsi="Times New Roman" w:hint="default"/>
      </w:rPr>
    </w:lvl>
    <w:lvl w:ilvl="1" w:tplc="EF6EE14A" w:tentative="1">
      <w:start w:val="1"/>
      <w:numFmt w:val="bullet"/>
      <w:lvlText w:val="•"/>
      <w:lvlJc w:val="left"/>
      <w:pPr>
        <w:tabs>
          <w:tab w:val="num" w:pos="1440"/>
        </w:tabs>
        <w:ind w:left="1440" w:hanging="360"/>
      </w:pPr>
      <w:rPr>
        <w:rFonts w:ascii="Times New Roman" w:hAnsi="Times New Roman" w:hint="default"/>
      </w:rPr>
    </w:lvl>
    <w:lvl w:ilvl="2" w:tplc="68224092" w:tentative="1">
      <w:start w:val="1"/>
      <w:numFmt w:val="bullet"/>
      <w:lvlText w:val="•"/>
      <w:lvlJc w:val="left"/>
      <w:pPr>
        <w:tabs>
          <w:tab w:val="num" w:pos="2160"/>
        </w:tabs>
        <w:ind w:left="2160" w:hanging="360"/>
      </w:pPr>
      <w:rPr>
        <w:rFonts w:ascii="Times New Roman" w:hAnsi="Times New Roman" w:hint="default"/>
      </w:rPr>
    </w:lvl>
    <w:lvl w:ilvl="3" w:tplc="B2E68DF6" w:tentative="1">
      <w:start w:val="1"/>
      <w:numFmt w:val="bullet"/>
      <w:lvlText w:val="•"/>
      <w:lvlJc w:val="left"/>
      <w:pPr>
        <w:tabs>
          <w:tab w:val="num" w:pos="2880"/>
        </w:tabs>
        <w:ind w:left="2880" w:hanging="360"/>
      </w:pPr>
      <w:rPr>
        <w:rFonts w:ascii="Times New Roman" w:hAnsi="Times New Roman" w:hint="default"/>
      </w:rPr>
    </w:lvl>
    <w:lvl w:ilvl="4" w:tplc="A89E3046" w:tentative="1">
      <w:start w:val="1"/>
      <w:numFmt w:val="bullet"/>
      <w:lvlText w:val="•"/>
      <w:lvlJc w:val="left"/>
      <w:pPr>
        <w:tabs>
          <w:tab w:val="num" w:pos="3600"/>
        </w:tabs>
        <w:ind w:left="3600" w:hanging="360"/>
      </w:pPr>
      <w:rPr>
        <w:rFonts w:ascii="Times New Roman" w:hAnsi="Times New Roman" w:hint="default"/>
      </w:rPr>
    </w:lvl>
    <w:lvl w:ilvl="5" w:tplc="3C8ADF4A" w:tentative="1">
      <w:start w:val="1"/>
      <w:numFmt w:val="bullet"/>
      <w:lvlText w:val="•"/>
      <w:lvlJc w:val="left"/>
      <w:pPr>
        <w:tabs>
          <w:tab w:val="num" w:pos="4320"/>
        </w:tabs>
        <w:ind w:left="4320" w:hanging="360"/>
      </w:pPr>
      <w:rPr>
        <w:rFonts w:ascii="Times New Roman" w:hAnsi="Times New Roman" w:hint="default"/>
      </w:rPr>
    </w:lvl>
    <w:lvl w:ilvl="6" w:tplc="D7A2EF86" w:tentative="1">
      <w:start w:val="1"/>
      <w:numFmt w:val="bullet"/>
      <w:lvlText w:val="•"/>
      <w:lvlJc w:val="left"/>
      <w:pPr>
        <w:tabs>
          <w:tab w:val="num" w:pos="5040"/>
        </w:tabs>
        <w:ind w:left="5040" w:hanging="360"/>
      </w:pPr>
      <w:rPr>
        <w:rFonts w:ascii="Times New Roman" w:hAnsi="Times New Roman" w:hint="default"/>
      </w:rPr>
    </w:lvl>
    <w:lvl w:ilvl="7" w:tplc="6F300EF4" w:tentative="1">
      <w:start w:val="1"/>
      <w:numFmt w:val="bullet"/>
      <w:lvlText w:val="•"/>
      <w:lvlJc w:val="left"/>
      <w:pPr>
        <w:tabs>
          <w:tab w:val="num" w:pos="5760"/>
        </w:tabs>
        <w:ind w:left="5760" w:hanging="360"/>
      </w:pPr>
      <w:rPr>
        <w:rFonts w:ascii="Times New Roman" w:hAnsi="Times New Roman" w:hint="default"/>
      </w:rPr>
    </w:lvl>
    <w:lvl w:ilvl="8" w:tplc="F70C3B6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EF430B1"/>
    <w:multiLevelType w:val="hybridMultilevel"/>
    <w:tmpl w:val="6F266468"/>
    <w:lvl w:ilvl="0" w:tplc="5E685900">
      <w:start w:val="1"/>
      <w:numFmt w:val="bullet"/>
      <w:lvlText w:val="Ø"/>
      <w:lvlJc w:val="left"/>
      <w:pPr>
        <w:tabs>
          <w:tab w:val="num" w:pos="720"/>
        </w:tabs>
        <w:ind w:left="720" w:hanging="360"/>
      </w:pPr>
      <w:rPr>
        <w:rFonts w:ascii="Wingdings" w:hAnsi="Wingdings" w:hint="default"/>
      </w:rPr>
    </w:lvl>
    <w:lvl w:ilvl="1" w:tplc="D058442A" w:tentative="1">
      <w:start w:val="1"/>
      <w:numFmt w:val="bullet"/>
      <w:lvlText w:val="Ø"/>
      <w:lvlJc w:val="left"/>
      <w:pPr>
        <w:tabs>
          <w:tab w:val="num" w:pos="1440"/>
        </w:tabs>
        <w:ind w:left="1440" w:hanging="360"/>
      </w:pPr>
      <w:rPr>
        <w:rFonts w:ascii="Wingdings" w:hAnsi="Wingdings" w:hint="default"/>
      </w:rPr>
    </w:lvl>
    <w:lvl w:ilvl="2" w:tplc="774C312E" w:tentative="1">
      <w:start w:val="1"/>
      <w:numFmt w:val="bullet"/>
      <w:lvlText w:val="Ø"/>
      <w:lvlJc w:val="left"/>
      <w:pPr>
        <w:tabs>
          <w:tab w:val="num" w:pos="2160"/>
        </w:tabs>
        <w:ind w:left="2160" w:hanging="360"/>
      </w:pPr>
      <w:rPr>
        <w:rFonts w:ascii="Wingdings" w:hAnsi="Wingdings" w:hint="default"/>
      </w:rPr>
    </w:lvl>
    <w:lvl w:ilvl="3" w:tplc="05226826" w:tentative="1">
      <w:start w:val="1"/>
      <w:numFmt w:val="bullet"/>
      <w:lvlText w:val="Ø"/>
      <w:lvlJc w:val="left"/>
      <w:pPr>
        <w:tabs>
          <w:tab w:val="num" w:pos="2880"/>
        </w:tabs>
        <w:ind w:left="2880" w:hanging="360"/>
      </w:pPr>
      <w:rPr>
        <w:rFonts w:ascii="Wingdings" w:hAnsi="Wingdings" w:hint="default"/>
      </w:rPr>
    </w:lvl>
    <w:lvl w:ilvl="4" w:tplc="14F2EA64" w:tentative="1">
      <w:start w:val="1"/>
      <w:numFmt w:val="bullet"/>
      <w:lvlText w:val="Ø"/>
      <w:lvlJc w:val="left"/>
      <w:pPr>
        <w:tabs>
          <w:tab w:val="num" w:pos="3600"/>
        </w:tabs>
        <w:ind w:left="3600" w:hanging="360"/>
      </w:pPr>
      <w:rPr>
        <w:rFonts w:ascii="Wingdings" w:hAnsi="Wingdings" w:hint="default"/>
      </w:rPr>
    </w:lvl>
    <w:lvl w:ilvl="5" w:tplc="8D30EA64" w:tentative="1">
      <w:start w:val="1"/>
      <w:numFmt w:val="bullet"/>
      <w:lvlText w:val="Ø"/>
      <w:lvlJc w:val="left"/>
      <w:pPr>
        <w:tabs>
          <w:tab w:val="num" w:pos="4320"/>
        </w:tabs>
        <w:ind w:left="4320" w:hanging="360"/>
      </w:pPr>
      <w:rPr>
        <w:rFonts w:ascii="Wingdings" w:hAnsi="Wingdings" w:hint="default"/>
      </w:rPr>
    </w:lvl>
    <w:lvl w:ilvl="6" w:tplc="AADAE5A8" w:tentative="1">
      <w:start w:val="1"/>
      <w:numFmt w:val="bullet"/>
      <w:lvlText w:val="Ø"/>
      <w:lvlJc w:val="left"/>
      <w:pPr>
        <w:tabs>
          <w:tab w:val="num" w:pos="5040"/>
        </w:tabs>
        <w:ind w:left="5040" w:hanging="360"/>
      </w:pPr>
      <w:rPr>
        <w:rFonts w:ascii="Wingdings" w:hAnsi="Wingdings" w:hint="default"/>
      </w:rPr>
    </w:lvl>
    <w:lvl w:ilvl="7" w:tplc="22AC6DC4" w:tentative="1">
      <w:start w:val="1"/>
      <w:numFmt w:val="bullet"/>
      <w:lvlText w:val="Ø"/>
      <w:lvlJc w:val="left"/>
      <w:pPr>
        <w:tabs>
          <w:tab w:val="num" w:pos="5760"/>
        </w:tabs>
        <w:ind w:left="5760" w:hanging="360"/>
      </w:pPr>
      <w:rPr>
        <w:rFonts w:ascii="Wingdings" w:hAnsi="Wingdings" w:hint="default"/>
      </w:rPr>
    </w:lvl>
    <w:lvl w:ilvl="8" w:tplc="4F6EB8A4" w:tentative="1">
      <w:start w:val="1"/>
      <w:numFmt w:val="bullet"/>
      <w:lvlText w:val="Ø"/>
      <w:lvlJc w:val="left"/>
      <w:pPr>
        <w:tabs>
          <w:tab w:val="num" w:pos="6480"/>
        </w:tabs>
        <w:ind w:left="6480" w:hanging="360"/>
      </w:pPr>
      <w:rPr>
        <w:rFonts w:ascii="Wingdings" w:hAnsi="Wingdings" w:hint="default"/>
      </w:rPr>
    </w:lvl>
  </w:abstractNum>
  <w:abstractNum w:abstractNumId="37" w15:restartNumberingAfterBreak="0">
    <w:nsid w:val="7F803192"/>
    <w:multiLevelType w:val="hybridMultilevel"/>
    <w:tmpl w:val="A7340E92"/>
    <w:lvl w:ilvl="0" w:tplc="A2FE6E94">
      <w:start w:val="1"/>
      <w:numFmt w:val="japaneseCounting"/>
      <w:lvlText w:val="%1、"/>
      <w:lvlJc w:val="left"/>
      <w:pPr>
        <w:ind w:left="420" w:hanging="42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79776488">
    <w:abstractNumId w:val="20"/>
  </w:num>
  <w:num w:numId="2" w16cid:durableId="516775616">
    <w:abstractNumId w:val="2"/>
  </w:num>
  <w:num w:numId="3" w16cid:durableId="2068648031">
    <w:abstractNumId w:val="8"/>
  </w:num>
  <w:num w:numId="4" w16cid:durableId="1336349318">
    <w:abstractNumId w:val="27"/>
  </w:num>
  <w:num w:numId="5" w16cid:durableId="1153788628">
    <w:abstractNumId w:val="34"/>
  </w:num>
  <w:num w:numId="6" w16cid:durableId="792476415">
    <w:abstractNumId w:val="13"/>
  </w:num>
  <w:num w:numId="7" w16cid:durableId="2075733309">
    <w:abstractNumId w:val="30"/>
  </w:num>
  <w:num w:numId="8" w16cid:durableId="795948337">
    <w:abstractNumId w:val="10"/>
  </w:num>
  <w:num w:numId="9" w16cid:durableId="744685580">
    <w:abstractNumId w:val="33"/>
  </w:num>
  <w:num w:numId="10" w16cid:durableId="480077374">
    <w:abstractNumId w:val="35"/>
  </w:num>
  <w:num w:numId="11" w16cid:durableId="1695769339">
    <w:abstractNumId w:val="26"/>
  </w:num>
  <w:num w:numId="12" w16cid:durableId="453641856">
    <w:abstractNumId w:val="19"/>
  </w:num>
  <w:num w:numId="13" w16cid:durableId="802581867">
    <w:abstractNumId w:val="25"/>
  </w:num>
  <w:num w:numId="14" w16cid:durableId="1657950416">
    <w:abstractNumId w:val="3"/>
  </w:num>
  <w:num w:numId="15" w16cid:durableId="990214386">
    <w:abstractNumId w:val="1"/>
  </w:num>
  <w:num w:numId="16" w16cid:durableId="1413964215">
    <w:abstractNumId w:val="24"/>
  </w:num>
  <w:num w:numId="17" w16cid:durableId="755712641">
    <w:abstractNumId w:val="23"/>
  </w:num>
  <w:num w:numId="18" w16cid:durableId="374811756">
    <w:abstractNumId w:val="21"/>
  </w:num>
  <w:num w:numId="19" w16cid:durableId="1877737511">
    <w:abstractNumId w:val="9"/>
  </w:num>
  <w:num w:numId="20" w16cid:durableId="101728979">
    <w:abstractNumId w:val="36"/>
  </w:num>
  <w:num w:numId="21" w16cid:durableId="173081662">
    <w:abstractNumId w:val="5"/>
  </w:num>
  <w:num w:numId="22" w16cid:durableId="198014264">
    <w:abstractNumId w:val="0"/>
  </w:num>
  <w:num w:numId="23" w16cid:durableId="915087712">
    <w:abstractNumId w:val="11"/>
  </w:num>
  <w:num w:numId="24" w16cid:durableId="1495881218">
    <w:abstractNumId w:val="6"/>
  </w:num>
  <w:num w:numId="25" w16cid:durableId="508561483">
    <w:abstractNumId w:val="32"/>
  </w:num>
  <w:num w:numId="26" w16cid:durableId="927933032">
    <w:abstractNumId w:val="7"/>
  </w:num>
  <w:num w:numId="27" w16cid:durableId="1047341791">
    <w:abstractNumId w:val="28"/>
  </w:num>
  <w:num w:numId="28" w16cid:durableId="1054038229">
    <w:abstractNumId w:val="16"/>
  </w:num>
  <w:num w:numId="29" w16cid:durableId="796726156">
    <w:abstractNumId w:val="31"/>
  </w:num>
  <w:num w:numId="30" w16cid:durableId="1197692884">
    <w:abstractNumId w:val="17"/>
  </w:num>
  <w:num w:numId="31" w16cid:durableId="851993540">
    <w:abstractNumId w:val="12"/>
  </w:num>
  <w:num w:numId="32" w16cid:durableId="1858614143">
    <w:abstractNumId w:val="22"/>
  </w:num>
  <w:num w:numId="33" w16cid:durableId="1237519258">
    <w:abstractNumId w:val="37"/>
  </w:num>
  <w:num w:numId="34" w16cid:durableId="881750403">
    <w:abstractNumId w:val="18"/>
  </w:num>
  <w:num w:numId="35" w16cid:durableId="1418165580">
    <w:abstractNumId w:val="4"/>
  </w:num>
  <w:num w:numId="36" w16cid:durableId="2124376303">
    <w:abstractNumId w:val="15"/>
  </w:num>
  <w:num w:numId="37" w16cid:durableId="268633219">
    <w:abstractNumId w:val="14"/>
  </w:num>
  <w:num w:numId="38" w16cid:durableId="17649151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24A"/>
    <w:rsid w:val="00015D13"/>
    <w:rsid w:val="00032AF3"/>
    <w:rsid w:val="000A6722"/>
    <w:rsid w:val="001C6B3A"/>
    <w:rsid w:val="001D237F"/>
    <w:rsid w:val="00214BBB"/>
    <w:rsid w:val="00243F7A"/>
    <w:rsid w:val="002B7653"/>
    <w:rsid w:val="0034724A"/>
    <w:rsid w:val="00393B42"/>
    <w:rsid w:val="003D3670"/>
    <w:rsid w:val="003E6FF5"/>
    <w:rsid w:val="004102EB"/>
    <w:rsid w:val="00412405"/>
    <w:rsid w:val="004B7F3B"/>
    <w:rsid w:val="004C6BEB"/>
    <w:rsid w:val="004F5FA5"/>
    <w:rsid w:val="005F6C23"/>
    <w:rsid w:val="00627BE1"/>
    <w:rsid w:val="006419C9"/>
    <w:rsid w:val="006428F9"/>
    <w:rsid w:val="006751A2"/>
    <w:rsid w:val="006A2AEE"/>
    <w:rsid w:val="006B32F3"/>
    <w:rsid w:val="006E768C"/>
    <w:rsid w:val="007E5575"/>
    <w:rsid w:val="00900DF8"/>
    <w:rsid w:val="009055CC"/>
    <w:rsid w:val="00991480"/>
    <w:rsid w:val="009A6548"/>
    <w:rsid w:val="009C081D"/>
    <w:rsid w:val="009F3EEA"/>
    <w:rsid w:val="00B36BE9"/>
    <w:rsid w:val="00C133DA"/>
    <w:rsid w:val="00D63A99"/>
    <w:rsid w:val="00D711F8"/>
    <w:rsid w:val="00DB5460"/>
    <w:rsid w:val="00DC07C0"/>
    <w:rsid w:val="00DC1357"/>
    <w:rsid w:val="00E707F0"/>
    <w:rsid w:val="00F14B07"/>
    <w:rsid w:val="00F657B4"/>
    <w:rsid w:val="00FF0BE5"/>
    <w:rsid w:val="00FF308C"/>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A2268"/>
  <w15:chartTrackingRefBased/>
  <w15:docId w15:val="{D78B8667-0174-3340-8144-140B4E8F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CN"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8F9"/>
    <w:pPr>
      <w:widowControl w:val="0"/>
      <w:jc w:val="both"/>
    </w:pPr>
  </w:style>
  <w:style w:type="paragraph" w:styleId="Heading1">
    <w:name w:val="heading 1"/>
    <w:basedOn w:val="Normal"/>
    <w:next w:val="Normal"/>
    <w:link w:val="Heading1Char"/>
    <w:uiPriority w:val="9"/>
    <w:qFormat/>
    <w:rsid w:val="0034724A"/>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24A"/>
    <w:rPr>
      <w:b/>
      <w:bCs/>
      <w:kern w:val="44"/>
      <w:sz w:val="44"/>
      <w:szCs w:val="44"/>
    </w:rPr>
  </w:style>
  <w:style w:type="paragraph" w:styleId="ListParagraph">
    <w:name w:val="List Paragraph"/>
    <w:basedOn w:val="Normal"/>
    <w:uiPriority w:val="34"/>
    <w:qFormat/>
    <w:rsid w:val="0034724A"/>
    <w:pPr>
      <w:ind w:firstLineChars="200" w:firstLine="420"/>
    </w:pPr>
  </w:style>
  <w:style w:type="paragraph" w:styleId="NormalWeb">
    <w:name w:val="Normal (Web)"/>
    <w:basedOn w:val="Normal"/>
    <w:uiPriority w:val="99"/>
    <w:semiHidden/>
    <w:unhideWhenUsed/>
    <w:rsid w:val="00393B42"/>
    <w:pPr>
      <w:widowControl/>
      <w:spacing w:before="100" w:beforeAutospacing="1" w:after="100" w:afterAutospacing="1"/>
      <w:jc w:val="left"/>
    </w:pPr>
    <w:rPr>
      <w:rFonts w:ascii="Times New Roman" w:eastAsia="Times New Roman" w:hAnsi="Times New Roman" w:cs="Times New Roman"/>
      <w:kern w:val="0"/>
      <w:sz w:val="24"/>
      <w14:ligatures w14:val="none"/>
    </w:rPr>
  </w:style>
  <w:style w:type="paragraph" w:styleId="Caption">
    <w:name w:val="caption"/>
    <w:basedOn w:val="Normal"/>
    <w:next w:val="Normal"/>
    <w:uiPriority w:val="35"/>
    <w:unhideWhenUsed/>
    <w:qFormat/>
    <w:rsid w:val="006B32F3"/>
    <w:rPr>
      <w:rFonts w:asciiTheme="majorHAnsi" w:eastAsia="SimHei"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8293">
      <w:bodyDiv w:val="1"/>
      <w:marLeft w:val="0"/>
      <w:marRight w:val="0"/>
      <w:marTop w:val="0"/>
      <w:marBottom w:val="0"/>
      <w:divBdr>
        <w:top w:val="none" w:sz="0" w:space="0" w:color="auto"/>
        <w:left w:val="none" w:sz="0" w:space="0" w:color="auto"/>
        <w:bottom w:val="none" w:sz="0" w:space="0" w:color="auto"/>
        <w:right w:val="none" w:sz="0" w:space="0" w:color="auto"/>
      </w:divBdr>
    </w:div>
    <w:div w:id="90246546">
      <w:bodyDiv w:val="1"/>
      <w:marLeft w:val="0"/>
      <w:marRight w:val="0"/>
      <w:marTop w:val="0"/>
      <w:marBottom w:val="0"/>
      <w:divBdr>
        <w:top w:val="none" w:sz="0" w:space="0" w:color="auto"/>
        <w:left w:val="none" w:sz="0" w:space="0" w:color="auto"/>
        <w:bottom w:val="none" w:sz="0" w:space="0" w:color="auto"/>
        <w:right w:val="none" w:sz="0" w:space="0" w:color="auto"/>
      </w:divBdr>
      <w:divsChild>
        <w:div w:id="1167400982">
          <w:marLeft w:val="547"/>
          <w:marRight w:val="0"/>
          <w:marTop w:val="0"/>
          <w:marBottom w:val="151"/>
          <w:divBdr>
            <w:top w:val="none" w:sz="0" w:space="0" w:color="auto"/>
            <w:left w:val="none" w:sz="0" w:space="0" w:color="auto"/>
            <w:bottom w:val="none" w:sz="0" w:space="0" w:color="auto"/>
            <w:right w:val="none" w:sz="0" w:space="0" w:color="auto"/>
          </w:divBdr>
        </w:div>
      </w:divsChild>
    </w:div>
    <w:div w:id="170687438">
      <w:bodyDiv w:val="1"/>
      <w:marLeft w:val="0"/>
      <w:marRight w:val="0"/>
      <w:marTop w:val="0"/>
      <w:marBottom w:val="0"/>
      <w:divBdr>
        <w:top w:val="none" w:sz="0" w:space="0" w:color="auto"/>
        <w:left w:val="none" w:sz="0" w:space="0" w:color="auto"/>
        <w:bottom w:val="none" w:sz="0" w:space="0" w:color="auto"/>
        <w:right w:val="none" w:sz="0" w:space="0" w:color="auto"/>
      </w:divBdr>
    </w:div>
    <w:div w:id="306473172">
      <w:bodyDiv w:val="1"/>
      <w:marLeft w:val="0"/>
      <w:marRight w:val="0"/>
      <w:marTop w:val="0"/>
      <w:marBottom w:val="0"/>
      <w:divBdr>
        <w:top w:val="none" w:sz="0" w:space="0" w:color="auto"/>
        <w:left w:val="none" w:sz="0" w:space="0" w:color="auto"/>
        <w:bottom w:val="none" w:sz="0" w:space="0" w:color="auto"/>
        <w:right w:val="none" w:sz="0" w:space="0" w:color="auto"/>
      </w:divBdr>
      <w:divsChild>
        <w:div w:id="370494700">
          <w:marLeft w:val="547"/>
          <w:marRight w:val="0"/>
          <w:marTop w:val="0"/>
          <w:marBottom w:val="134"/>
          <w:divBdr>
            <w:top w:val="none" w:sz="0" w:space="0" w:color="auto"/>
            <w:left w:val="none" w:sz="0" w:space="0" w:color="auto"/>
            <w:bottom w:val="none" w:sz="0" w:space="0" w:color="auto"/>
            <w:right w:val="none" w:sz="0" w:space="0" w:color="auto"/>
          </w:divBdr>
        </w:div>
      </w:divsChild>
    </w:div>
    <w:div w:id="307589851">
      <w:bodyDiv w:val="1"/>
      <w:marLeft w:val="0"/>
      <w:marRight w:val="0"/>
      <w:marTop w:val="0"/>
      <w:marBottom w:val="0"/>
      <w:divBdr>
        <w:top w:val="none" w:sz="0" w:space="0" w:color="auto"/>
        <w:left w:val="none" w:sz="0" w:space="0" w:color="auto"/>
        <w:bottom w:val="none" w:sz="0" w:space="0" w:color="auto"/>
        <w:right w:val="none" w:sz="0" w:space="0" w:color="auto"/>
      </w:divBdr>
    </w:div>
    <w:div w:id="352272852">
      <w:bodyDiv w:val="1"/>
      <w:marLeft w:val="0"/>
      <w:marRight w:val="0"/>
      <w:marTop w:val="0"/>
      <w:marBottom w:val="0"/>
      <w:divBdr>
        <w:top w:val="none" w:sz="0" w:space="0" w:color="auto"/>
        <w:left w:val="none" w:sz="0" w:space="0" w:color="auto"/>
        <w:bottom w:val="none" w:sz="0" w:space="0" w:color="auto"/>
        <w:right w:val="none" w:sz="0" w:space="0" w:color="auto"/>
      </w:divBdr>
    </w:div>
    <w:div w:id="356851475">
      <w:bodyDiv w:val="1"/>
      <w:marLeft w:val="0"/>
      <w:marRight w:val="0"/>
      <w:marTop w:val="0"/>
      <w:marBottom w:val="0"/>
      <w:divBdr>
        <w:top w:val="none" w:sz="0" w:space="0" w:color="auto"/>
        <w:left w:val="none" w:sz="0" w:space="0" w:color="auto"/>
        <w:bottom w:val="none" w:sz="0" w:space="0" w:color="auto"/>
        <w:right w:val="none" w:sz="0" w:space="0" w:color="auto"/>
      </w:divBdr>
    </w:div>
    <w:div w:id="387726891">
      <w:bodyDiv w:val="1"/>
      <w:marLeft w:val="0"/>
      <w:marRight w:val="0"/>
      <w:marTop w:val="0"/>
      <w:marBottom w:val="0"/>
      <w:divBdr>
        <w:top w:val="none" w:sz="0" w:space="0" w:color="auto"/>
        <w:left w:val="none" w:sz="0" w:space="0" w:color="auto"/>
        <w:bottom w:val="none" w:sz="0" w:space="0" w:color="auto"/>
        <w:right w:val="none" w:sz="0" w:space="0" w:color="auto"/>
      </w:divBdr>
    </w:div>
    <w:div w:id="387996214">
      <w:bodyDiv w:val="1"/>
      <w:marLeft w:val="0"/>
      <w:marRight w:val="0"/>
      <w:marTop w:val="0"/>
      <w:marBottom w:val="0"/>
      <w:divBdr>
        <w:top w:val="none" w:sz="0" w:space="0" w:color="auto"/>
        <w:left w:val="none" w:sz="0" w:space="0" w:color="auto"/>
        <w:bottom w:val="none" w:sz="0" w:space="0" w:color="auto"/>
        <w:right w:val="none" w:sz="0" w:space="0" w:color="auto"/>
      </w:divBdr>
    </w:div>
    <w:div w:id="389769246">
      <w:bodyDiv w:val="1"/>
      <w:marLeft w:val="0"/>
      <w:marRight w:val="0"/>
      <w:marTop w:val="0"/>
      <w:marBottom w:val="0"/>
      <w:divBdr>
        <w:top w:val="none" w:sz="0" w:space="0" w:color="auto"/>
        <w:left w:val="none" w:sz="0" w:space="0" w:color="auto"/>
        <w:bottom w:val="none" w:sz="0" w:space="0" w:color="auto"/>
        <w:right w:val="none" w:sz="0" w:space="0" w:color="auto"/>
      </w:divBdr>
    </w:div>
    <w:div w:id="395905703">
      <w:bodyDiv w:val="1"/>
      <w:marLeft w:val="0"/>
      <w:marRight w:val="0"/>
      <w:marTop w:val="0"/>
      <w:marBottom w:val="0"/>
      <w:divBdr>
        <w:top w:val="none" w:sz="0" w:space="0" w:color="auto"/>
        <w:left w:val="none" w:sz="0" w:space="0" w:color="auto"/>
        <w:bottom w:val="none" w:sz="0" w:space="0" w:color="auto"/>
        <w:right w:val="none" w:sz="0" w:space="0" w:color="auto"/>
      </w:divBdr>
    </w:div>
    <w:div w:id="442574542">
      <w:bodyDiv w:val="1"/>
      <w:marLeft w:val="0"/>
      <w:marRight w:val="0"/>
      <w:marTop w:val="0"/>
      <w:marBottom w:val="0"/>
      <w:divBdr>
        <w:top w:val="none" w:sz="0" w:space="0" w:color="auto"/>
        <w:left w:val="none" w:sz="0" w:space="0" w:color="auto"/>
        <w:bottom w:val="none" w:sz="0" w:space="0" w:color="auto"/>
        <w:right w:val="none" w:sz="0" w:space="0" w:color="auto"/>
      </w:divBdr>
    </w:div>
    <w:div w:id="475415083">
      <w:bodyDiv w:val="1"/>
      <w:marLeft w:val="0"/>
      <w:marRight w:val="0"/>
      <w:marTop w:val="0"/>
      <w:marBottom w:val="0"/>
      <w:divBdr>
        <w:top w:val="none" w:sz="0" w:space="0" w:color="auto"/>
        <w:left w:val="none" w:sz="0" w:space="0" w:color="auto"/>
        <w:bottom w:val="none" w:sz="0" w:space="0" w:color="auto"/>
        <w:right w:val="none" w:sz="0" w:space="0" w:color="auto"/>
      </w:divBdr>
    </w:div>
    <w:div w:id="497617323">
      <w:bodyDiv w:val="1"/>
      <w:marLeft w:val="0"/>
      <w:marRight w:val="0"/>
      <w:marTop w:val="0"/>
      <w:marBottom w:val="0"/>
      <w:divBdr>
        <w:top w:val="none" w:sz="0" w:space="0" w:color="auto"/>
        <w:left w:val="none" w:sz="0" w:space="0" w:color="auto"/>
        <w:bottom w:val="none" w:sz="0" w:space="0" w:color="auto"/>
        <w:right w:val="none" w:sz="0" w:space="0" w:color="auto"/>
      </w:divBdr>
    </w:div>
    <w:div w:id="517348958">
      <w:bodyDiv w:val="1"/>
      <w:marLeft w:val="0"/>
      <w:marRight w:val="0"/>
      <w:marTop w:val="0"/>
      <w:marBottom w:val="0"/>
      <w:divBdr>
        <w:top w:val="none" w:sz="0" w:space="0" w:color="auto"/>
        <w:left w:val="none" w:sz="0" w:space="0" w:color="auto"/>
        <w:bottom w:val="none" w:sz="0" w:space="0" w:color="auto"/>
        <w:right w:val="none" w:sz="0" w:space="0" w:color="auto"/>
      </w:divBdr>
      <w:divsChild>
        <w:div w:id="1925609811">
          <w:marLeft w:val="446"/>
          <w:marRight w:val="0"/>
          <w:marTop w:val="0"/>
          <w:marBottom w:val="0"/>
          <w:divBdr>
            <w:top w:val="none" w:sz="0" w:space="0" w:color="auto"/>
            <w:left w:val="none" w:sz="0" w:space="0" w:color="auto"/>
            <w:bottom w:val="none" w:sz="0" w:space="0" w:color="auto"/>
            <w:right w:val="none" w:sz="0" w:space="0" w:color="auto"/>
          </w:divBdr>
        </w:div>
      </w:divsChild>
    </w:div>
    <w:div w:id="517623388">
      <w:bodyDiv w:val="1"/>
      <w:marLeft w:val="0"/>
      <w:marRight w:val="0"/>
      <w:marTop w:val="0"/>
      <w:marBottom w:val="0"/>
      <w:divBdr>
        <w:top w:val="none" w:sz="0" w:space="0" w:color="auto"/>
        <w:left w:val="none" w:sz="0" w:space="0" w:color="auto"/>
        <w:bottom w:val="none" w:sz="0" w:space="0" w:color="auto"/>
        <w:right w:val="none" w:sz="0" w:space="0" w:color="auto"/>
      </w:divBdr>
    </w:div>
    <w:div w:id="537544041">
      <w:bodyDiv w:val="1"/>
      <w:marLeft w:val="0"/>
      <w:marRight w:val="0"/>
      <w:marTop w:val="0"/>
      <w:marBottom w:val="0"/>
      <w:divBdr>
        <w:top w:val="none" w:sz="0" w:space="0" w:color="auto"/>
        <w:left w:val="none" w:sz="0" w:space="0" w:color="auto"/>
        <w:bottom w:val="none" w:sz="0" w:space="0" w:color="auto"/>
        <w:right w:val="none" w:sz="0" w:space="0" w:color="auto"/>
      </w:divBdr>
    </w:div>
    <w:div w:id="561135070">
      <w:bodyDiv w:val="1"/>
      <w:marLeft w:val="0"/>
      <w:marRight w:val="0"/>
      <w:marTop w:val="0"/>
      <w:marBottom w:val="0"/>
      <w:divBdr>
        <w:top w:val="none" w:sz="0" w:space="0" w:color="auto"/>
        <w:left w:val="none" w:sz="0" w:space="0" w:color="auto"/>
        <w:bottom w:val="none" w:sz="0" w:space="0" w:color="auto"/>
        <w:right w:val="none" w:sz="0" w:space="0" w:color="auto"/>
      </w:divBdr>
    </w:div>
    <w:div w:id="588777840">
      <w:bodyDiv w:val="1"/>
      <w:marLeft w:val="0"/>
      <w:marRight w:val="0"/>
      <w:marTop w:val="0"/>
      <w:marBottom w:val="0"/>
      <w:divBdr>
        <w:top w:val="none" w:sz="0" w:space="0" w:color="auto"/>
        <w:left w:val="none" w:sz="0" w:space="0" w:color="auto"/>
        <w:bottom w:val="none" w:sz="0" w:space="0" w:color="auto"/>
        <w:right w:val="none" w:sz="0" w:space="0" w:color="auto"/>
      </w:divBdr>
      <w:divsChild>
        <w:div w:id="447314403">
          <w:marLeft w:val="547"/>
          <w:marRight w:val="0"/>
          <w:marTop w:val="0"/>
          <w:marBottom w:val="151"/>
          <w:divBdr>
            <w:top w:val="none" w:sz="0" w:space="0" w:color="auto"/>
            <w:left w:val="none" w:sz="0" w:space="0" w:color="auto"/>
            <w:bottom w:val="none" w:sz="0" w:space="0" w:color="auto"/>
            <w:right w:val="none" w:sz="0" w:space="0" w:color="auto"/>
          </w:divBdr>
        </w:div>
      </w:divsChild>
    </w:div>
    <w:div w:id="614405997">
      <w:bodyDiv w:val="1"/>
      <w:marLeft w:val="0"/>
      <w:marRight w:val="0"/>
      <w:marTop w:val="0"/>
      <w:marBottom w:val="0"/>
      <w:divBdr>
        <w:top w:val="none" w:sz="0" w:space="0" w:color="auto"/>
        <w:left w:val="none" w:sz="0" w:space="0" w:color="auto"/>
        <w:bottom w:val="none" w:sz="0" w:space="0" w:color="auto"/>
        <w:right w:val="none" w:sz="0" w:space="0" w:color="auto"/>
      </w:divBdr>
    </w:div>
    <w:div w:id="656687983">
      <w:bodyDiv w:val="1"/>
      <w:marLeft w:val="0"/>
      <w:marRight w:val="0"/>
      <w:marTop w:val="0"/>
      <w:marBottom w:val="0"/>
      <w:divBdr>
        <w:top w:val="none" w:sz="0" w:space="0" w:color="auto"/>
        <w:left w:val="none" w:sz="0" w:space="0" w:color="auto"/>
        <w:bottom w:val="none" w:sz="0" w:space="0" w:color="auto"/>
        <w:right w:val="none" w:sz="0" w:space="0" w:color="auto"/>
      </w:divBdr>
    </w:div>
    <w:div w:id="670304305">
      <w:bodyDiv w:val="1"/>
      <w:marLeft w:val="0"/>
      <w:marRight w:val="0"/>
      <w:marTop w:val="0"/>
      <w:marBottom w:val="0"/>
      <w:divBdr>
        <w:top w:val="none" w:sz="0" w:space="0" w:color="auto"/>
        <w:left w:val="none" w:sz="0" w:space="0" w:color="auto"/>
        <w:bottom w:val="none" w:sz="0" w:space="0" w:color="auto"/>
        <w:right w:val="none" w:sz="0" w:space="0" w:color="auto"/>
      </w:divBdr>
    </w:div>
    <w:div w:id="707685668">
      <w:bodyDiv w:val="1"/>
      <w:marLeft w:val="0"/>
      <w:marRight w:val="0"/>
      <w:marTop w:val="0"/>
      <w:marBottom w:val="0"/>
      <w:divBdr>
        <w:top w:val="none" w:sz="0" w:space="0" w:color="auto"/>
        <w:left w:val="none" w:sz="0" w:space="0" w:color="auto"/>
        <w:bottom w:val="none" w:sz="0" w:space="0" w:color="auto"/>
        <w:right w:val="none" w:sz="0" w:space="0" w:color="auto"/>
      </w:divBdr>
    </w:div>
    <w:div w:id="721179330">
      <w:bodyDiv w:val="1"/>
      <w:marLeft w:val="0"/>
      <w:marRight w:val="0"/>
      <w:marTop w:val="0"/>
      <w:marBottom w:val="0"/>
      <w:divBdr>
        <w:top w:val="none" w:sz="0" w:space="0" w:color="auto"/>
        <w:left w:val="none" w:sz="0" w:space="0" w:color="auto"/>
        <w:bottom w:val="none" w:sz="0" w:space="0" w:color="auto"/>
        <w:right w:val="none" w:sz="0" w:space="0" w:color="auto"/>
      </w:divBdr>
    </w:div>
    <w:div w:id="724908202">
      <w:bodyDiv w:val="1"/>
      <w:marLeft w:val="0"/>
      <w:marRight w:val="0"/>
      <w:marTop w:val="0"/>
      <w:marBottom w:val="0"/>
      <w:divBdr>
        <w:top w:val="none" w:sz="0" w:space="0" w:color="auto"/>
        <w:left w:val="none" w:sz="0" w:space="0" w:color="auto"/>
        <w:bottom w:val="none" w:sz="0" w:space="0" w:color="auto"/>
        <w:right w:val="none" w:sz="0" w:space="0" w:color="auto"/>
      </w:divBdr>
    </w:div>
    <w:div w:id="756363287">
      <w:bodyDiv w:val="1"/>
      <w:marLeft w:val="0"/>
      <w:marRight w:val="0"/>
      <w:marTop w:val="0"/>
      <w:marBottom w:val="0"/>
      <w:divBdr>
        <w:top w:val="none" w:sz="0" w:space="0" w:color="auto"/>
        <w:left w:val="none" w:sz="0" w:space="0" w:color="auto"/>
        <w:bottom w:val="none" w:sz="0" w:space="0" w:color="auto"/>
        <w:right w:val="none" w:sz="0" w:space="0" w:color="auto"/>
      </w:divBdr>
      <w:divsChild>
        <w:div w:id="1872767417">
          <w:marLeft w:val="547"/>
          <w:marRight w:val="0"/>
          <w:marTop w:val="0"/>
          <w:marBottom w:val="151"/>
          <w:divBdr>
            <w:top w:val="none" w:sz="0" w:space="0" w:color="auto"/>
            <w:left w:val="none" w:sz="0" w:space="0" w:color="auto"/>
            <w:bottom w:val="none" w:sz="0" w:space="0" w:color="auto"/>
            <w:right w:val="none" w:sz="0" w:space="0" w:color="auto"/>
          </w:divBdr>
        </w:div>
      </w:divsChild>
    </w:div>
    <w:div w:id="767697020">
      <w:bodyDiv w:val="1"/>
      <w:marLeft w:val="0"/>
      <w:marRight w:val="0"/>
      <w:marTop w:val="0"/>
      <w:marBottom w:val="0"/>
      <w:divBdr>
        <w:top w:val="none" w:sz="0" w:space="0" w:color="auto"/>
        <w:left w:val="none" w:sz="0" w:space="0" w:color="auto"/>
        <w:bottom w:val="none" w:sz="0" w:space="0" w:color="auto"/>
        <w:right w:val="none" w:sz="0" w:space="0" w:color="auto"/>
      </w:divBdr>
    </w:div>
    <w:div w:id="810437181">
      <w:bodyDiv w:val="1"/>
      <w:marLeft w:val="0"/>
      <w:marRight w:val="0"/>
      <w:marTop w:val="0"/>
      <w:marBottom w:val="0"/>
      <w:divBdr>
        <w:top w:val="none" w:sz="0" w:space="0" w:color="auto"/>
        <w:left w:val="none" w:sz="0" w:space="0" w:color="auto"/>
        <w:bottom w:val="none" w:sz="0" w:space="0" w:color="auto"/>
        <w:right w:val="none" w:sz="0" w:space="0" w:color="auto"/>
      </w:divBdr>
    </w:div>
    <w:div w:id="838472056">
      <w:bodyDiv w:val="1"/>
      <w:marLeft w:val="0"/>
      <w:marRight w:val="0"/>
      <w:marTop w:val="0"/>
      <w:marBottom w:val="0"/>
      <w:divBdr>
        <w:top w:val="none" w:sz="0" w:space="0" w:color="auto"/>
        <w:left w:val="none" w:sz="0" w:space="0" w:color="auto"/>
        <w:bottom w:val="none" w:sz="0" w:space="0" w:color="auto"/>
        <w:right w:val="none" w:sz="0" w:space="0" w:color="auto"/>
      </w:divBdr>
    </w:div>
    <w:div w:id="861550743">
      <w:bodyDiv w:val="1"/>
      <w:marLeft w:val="0"/>
      <w:marRight w:val="0"/>
      <w:marTop w:val="0"/>
      <w:marBottom w:val="0"/>
      <w:divBdr>
        <w:top w:val="none" w:sz="0" w:space="0" w:color="auto"/>
        <w:left w:val="none" w:sz="0" w:space="0" w:color="auto"/>
        <w:bottom w:val="none" w:sz="0" w:space="0" w:color="auto"/>
        <w:right w:val="none" w:sz="0" w:space="0" w:color="auto"/>
      </w:divBdr>
    </w:div>
    <w:div w:id="1045833394">
      <w:bodyDiv w:val="1"/>
      <w:marLeft w:val="0"/>
      <w:marRight w:val="0"/>
      <w:marTop w:val="0"/>
      <w:marBottom w:val="0"/>
      <w:divBdr>
        <w:top w:val="none" w:sz="0" w:space="0" w:color="auto"/>
        <w:left w:val="none" w:sz="0" w:space="0" w:color="auto"/>
        <w:bottom w:val="none" w:sz="0" w:space="0" w:color="auto"/>
        <w:right w:val="none" w:sz="0" w:space="0" w:color="auto"/>
      </w:divBdr>
      <w:divsChild>
        <w:div w:id="192811976">
          <w:marLeft w:val="446"/>
          <w:marRight w:val="0"/>
          <w:marTop w:val="0"/>
          <w:marBottom w:val="0"/>
          <w:divBdr>
            <w:top w:val="none" w:sz="0" w:space="0" w:color="auto"/>
            <w:left w:val="none" w:sz="0" w:space="0" w:color="auto"/>
            <w:bottom w:val="none" w:sz="0" w:space="0" w:color="auto"/>
            <w:right w:val="none" w:sz="0" w:space="0" w:color="auto"/>
          </w:divBdr>
        </w:div>
        <w:div w:id="156658160">
          <w:marLeft w:val="446"/>
          <w:marRight w:val="0"/>
          <w:marTop w:val="0"/>
          <w:marBottom w:val="0"/>
          <w:divBdr>
            <w:top w:val="none" w:sz="0" w:space="0" w:color="auto"/>
            <w:left w:val="none" w:sz="0" w:space="0" w:color="auto"/>
            <w:bottom w:val="none" w:sz="0" w:space="0" w:color="auto"/>
            <w:right w:val="none" w:sz="0" w:space="0" w:color="auto"/>
          </w:divBdr>
        </w:div>
      </w:divsChild>
    </w:div>
    <w:div w:id="1070540799">
      <w:bodyDiv w:val="1"/>
      <w:marLeft w:val="0"/>
      <w:marRight w:val="0"/>
      <w:marTop w:val="0"/>
      <w:marBottom w:val="0"/>
      <w:divBdr>
        <w:top w:val="none" w:sz="0" w:space="0" w:color="auto"/>
        <w:left w:val="none" w:sz="0" w:space="0" w:color="auto"/>
        <w:bottom w:val="none" w:sz="0" w:space="0" w:color="auto"/>
        <w:right w:val="none" w:sz="0" w:space="0" w:color="auto"/>
      </w:divBdr>
    </w:div>
    <w:div w:id="1075929487">
      <w:bodyDiv w:val="1"/>
      <w:marLeft w:val="0"/>
      <w:marRight w:val="0"/>
      <w:marTop w:val="0"/>
      <w:marBottom w:val="0"/>
      <w:divBdr>
        <w:top w:val="none" w:sz="0" w:space="0" w:color="auto"/>
        <w:left w:val="none" w:sz="0" w:space="0" w:color="auto"/>
        <w:bottom w:val="none" w:sz="0" w:space="0" w:color="auto"/>
        <w:right w:val="none" w:sz="0" w:space="0" w:color="auto"/>
      </w:divBdr>
    </w:div>
    <w:div w:id="1112894526">
      <w:bodyDiv w:val="1"/>
      <w:marLeft w:val="0"/>
      <w:marRight w:val="0"/>
      <w:marTop w:val="0"/>
      <w:marBottom w:val="0"/>
      <w:divBdr>
        <w:top w:val="none" w:sz="0" w:space="0" w:color="auto"/>
        <w:left w:val="none" w:sz="0" w:space="0" w:color="auto"/>
        <w:bottom w:val="none" w:sz="0" w:space="0" w:color="auto"/>
        <w:right w:val="none" w:sz="0" w:space="0" w:color="auto"/>
      </w:divBdr>
    </w:div>
    <w:div w:id="1118993080">
      <w:bodyDiv w:val="1"/>
      <w:marLeft w:val="0"/>
      <w:marRight w:val="0"/>
      <w:marTop w:val="0"/>
      <w:marBottom w:val="0"/>
      <w:divBdr>
        <w:top w:val="none" w:sz="0" w:space="0" w:color="auto"/>
        <w:left w:val="none" w:sz="0" w:space="0" w:color="auto"/>
        <w:bottom w:val="none" w:sz="0" w:space="0" w:color="auto"/>
        <w:right w:val="none" w:sz="0" w:space="0" w:color="auto"/>
      </w:divBdr>
    </w:div>
    <w:div w:id="1156072247">
      <w:bodyDiv w:val="1"/>
      <w:marLeft w:val="0"/>
      <w:marRight w:val="0"/>
      <w:marTop w:val="0"/>
      <w:marBottom w:val="0"/>
      <w:divBdr>
        <w:top w:val="none" w:sz="0" w:space="0" w:color="auto"/>
        <w:left w:val="none" w:sz="0" w:space="0" w:color="auto"/>
        <w:bottom w:val="none" w:sz="0" w:space="0" w:color="auto"/>
        <w:right w:val="none" w:sz="0" w:space="0" w:color="auto"/>
      </w:divBdr>
    </w:div>
    <w:div w:id="1156915083">
      <w:bodyDiv w:val="1"/>
      <w:marLeft w:val="0"/>
      <w:marRight w:val="0"/>
      <w:marTop w:val="0"/>
      <w:marBottom w:val="0"/>
      <w:divBdr>
        <w:top w:val="none" w:sz="0" w:space="0" w:color="auto"/>
        <w:left w:val="none" w:sz="0" w:space="0" w:color="auto"/>
        <w:bottom w:val="none" w:sz="0" w:space="0" w:color="auto"/>
        <w:right w:val="none" w:sz="0" w:space="0" w:color="auto"/>
      </w:divBdr>
    </w:div>
    <w:div w:id="1159420843">
      <w:bodyDiv w:val="1"/>
      <w:marLeft w:val="0"/>
      <w:marRight w:val="0"/>
      <w:marTop w:val="0"/>
      <w:marBottom w:val="0"/>
      <w:divBdr>
        <w:top w:val="none" w:sz="0" w:space="0" w:color="auto"/>
        <w:left w:val="none" w:sz="0" w:space="0" w:color="auto"/>
        <w:bottom w:val="none" w:sz="0" w:space="0" w:color="auto"/>
        <w:right w:val="none" w:sz="0" w:space="0" w:color="auto"/>
      </w:divBdr>
    </w:div>
    <w:div w:id="1171259939">
      <w:bodyDiv w:val="1"/>
      <w:marLeft w:val="0"/>
      <w:marRight w:val="0"/>
      <w:marTop w:val="0"/>
      <w:marBottom w:val="0"/>
      <w:divBdr>
        <w:top w:val="none" w:sz="0" w:space="0" w:color="auto"/>
        <w:left w:val="none" w:sz="0" w:space="0" w:color="auto"/>
        <w:bottom w:val="none" w:sz="0" w:space="0" w:color="auto"/>
        <w:right w:val="none" w:sz="0" w:space="0" w:color="auto"/>
      </w:divBdr>
    </w:div>
    <w:div w:id="1269583627">
      <w:bodyDiv w:val="1"/>
      <w:marLeft w:val="0"/>
      <w:marRight w:val="0"/>
      <w:marTop w:val="0"/>
      <w:marBottom w:val="0"/>
      <w:divBdr>
        <w:top w:val="none" w:sz="0" w:space="0" w:color="auto"/>
        <w:left w:val="none" w:sz="0" w:space="0" w:color="auto"/>
        <w:bottom w:val="none" w:sz="0" w:space="0" w:color="auto"/>
        <w:right w:val="none" w:sz="0" w:space="0" w:color="auto"/>
      </w:divBdr>
    </w:div>
    <w:div w:id="1279334607">
      <w:bodyDiv w:val="1"/>
      <w:marLeft w:val="0"/>
      <w:marRight w:val="0"/>
      <w:marTop w:val="0"/>
      <w:marBottom w:val="0"/>
      <w:divBdr>
        <w:top w:val="none" w:sz="0" w:space="0" w:color="auto"/>
        <w:left w:val="none" w:sz="0" w:space="0" w:color="auto"/>
        <w:bottom w:val="none" w:sz="0" w:space="0" w:color="auto"/>
        <w:right w:val="none" w:sz="0" w:space="0" w:color="auto"/>
      </w:divBdr>
    </w:div>
    <w:div w:id="1312904194">
      <w:bodyDiv w:val="1"/>
      <w:marLeft w:val="0"/>
      <w:marRight w:val="0"/>
      <w:marTop w:val="0"/>
      <w:marBottom w:val="0"/>
      <w:divBdr>
        <w:top w:val="none" w:sz="0" w:space="0" w:color="auto"/>
        <w:left w:val="none" w:sz="0" w:space="0" w:color="auto"/>
        <w:bottom w:val="none" w:sz="0" w:space="0" w:color="auto"/>
        <w:right w:val="none" w:sz="0" w:space="0" w:color="auto"/>
      </w:divBdr>
    </w:div>
    <w:div w:id="1339232214">
      <w:bodyDiv w:val="1"/>
      <w:marLeft w:val="0"/>
      <w:marRight w:val="0"/>
      <w:marTop w:val="0"/>
      <w:marBottom w:val="0"/>
      <w:divBdr>
        <w:top w:val="none" w:sz="0" w:space="0" w:color="auto"/>
        <w:left w:val="none" w:sz="0" w:space="0" w:color="auto"/>
        <w:bottom w:val="none" w:sz="0" w:space="0" w:color="auto"/>
        <w:right w:val="none" w:sz="0" w:space="0" w:color="auto"/>
      </w:divBdr>
    </w:div>
    <w:div w:id="1374228763">
      <w:bodyDiv w:val="1"/>
      <w:marLeft w:val="0"/>
      <w:marRight w:val="0"/>
      <w:marTop w:val="0"/>
      <w:marBottom w:val="0"/>
      <w:divBdr>
        <w:top w:val="none" w:sz="0" w:space="0" w:color="auto"/>
        <w:left w:val="none" w:sz="0" w:space="0" w:color="auto"/>
        <w:bottom w:val="none" w:sz="0" w:space="0" w:color="auto"/>
        <w:right w:val="none" w:sz="0" w:space="0" w:color="auto"/>
      </w:divBdr>
    </w:div>
    <w:div w:id="1447114621">
      <w:bodyDiv w:val="1"/>
      <w:marLeft w:val="0"/>
      <w:marRight w:val="0"/>
      <w:marTop w:val="0"/>
      <w:marBottom w:val="0"/>
      <w:divBdr>
        <w:top w:val="none" w:sz="0" w:space="0" w:color="auto"/>
        <w:left w:val="none" w:sz="0" w:space="0" w:color="auto"/>
        <w:bottom w:val="none" w:sz="0" w:space="0" w:color="auto"/>
        <w:right w:val="none" w:sz="0" w:space="0" w:color="auto"/>
      </w:divBdr>
    </w:div>
    <w:div w:id="1466047861">
      <w:bodyDiv w:val="1"/>
      <w:marLeft w:val="0"/>
      <w:marRight w:val="0"/>
      <w:marTop w:val="0"/>
      <w:marBottom w:val="0"/>
      <w:divBdr>
        <w:top w:val="none" w:sz="0" w:space="0" w:color="auto"/>
        <w:left w:val="none" w:sz="0" w:space="0" w:color="auto"/>
        <w:bottom w:val="none" w:sz="0" w:space="0" w:color="auto"/>
        <w:right w:val="none" w:sz="0" w:space="0" w:color="auto"/>
      </w:divBdr>
    </w:div>
    <w:div w:id="1469737744">
      <w:bodyDiv w:val="1"/>
      <w:marLeft w:val="0"/>
      <w:marRight w:val="0"/>
      <w:marTop w:val="0"/>
      <w:marBottom w:val="0"/>
      <w:divBdr>
        <w:top w:val="none" w:sz="0" w:space="0" w:color="auto"/>
        <w:left w:val="none" w:sz="0" w:space="0" w:color="auto"/>
        <w:bottom w:val="none" w:sz="0" w:space="0" w:color="auto"/>
        <w:right w:val="none" w:sz="0" w:space="0" w:color="auto"/>
      </w:divBdr>
    </w:div>
    <w:div w:id="1488742291">
      <w:bodyDiv w:val="1"/>
      <w:marLeft w:val="0"/>
      <w:marRight w:val="0"/>
      <w:marTop w:val="0"/>
      <w:marBottom w:val="0"/>
      <w:divBdr>
        <w:top w:val="none" w:sz="0" w:space="0" w:color="auto"/>
        <w:left w:val="none" w:sz="0" w:space="0" w:color="auto"/>
        <w:bottom w:val="none" w:sz="0" w:space="0" w:color="auto"/>
        <w:right w:val="none" w:sz="0" w:space="0" w:color="auto"/>
      </w:divBdr>
    </w:div>
    <w:div w:id="1542090181">
      <w:bodyDiv w:val="1"/>
      <w:marLeft w:val="0"/>
      <w:marRight w:val="0"/>
      <w:marTop w:val="0"/>
      <w:marBottom w:val="0"/>
      <w:divBdr>
        <w:top w:val="none" w:sz="0" w:space="0" w:color="auto"/>
        <w:left w:val="none" w:sz="0" w:space="0" w:color="auto"/>
        <w:bottom w:val="none" w:sz="0" w:space="0" w:color="auto"/>
        <w:right w:val="none" w:sz="0" w:space="0" w:color="auto"/>
      </w:divBdr>
    </w:div>
    <w:div w:id="1569994626">
      <w:bodyDiv w:val="1"/>
      <w:marLeft w:val="0"/>
      <w:marRight w:val="0"/>
      <w:marTop w:val="0"/>
      <w:marBottom w:val="0"/>
      <w:divBdr>
        <w:top w:val="none" w:sz="0" w:space="0" w:color="auto"/>
        <w:left w:val="none" w:sz="0" w:space="0" w:color="auto"/>
        <w:bottom w:val="none" w:sz="0" w:space="0" w:color="auto"/>
        <w:right w:val="none" w:sz="0" w:space="0" w:color="auto"/>
      </w:divBdr>
    </w:div>
    <w:div w:id="1584025869">
      <w:bodyDiv w:val="1"/>
      <w:marLeft w:val="0"/>
      <w:marRight w:val="0"/>
      <w:marTop w:val="0"/>
      <w:marBottom w:val="0"/>
      <w:divBdr>
        <w:top w:val="none" w:sz="0" w:space="0" w:color="auto"/>
        <w:left w:val="none" w:sz="0" w:space="0" w:color="auto"/>
        <w:bottom w:val="none" w:sz="0" w:space="0" w:color="auto"/>
        <w:right w:val="none" w:sz="0" w:space="0" w:color="auto"/>
      </w:divBdr>
    </w:div>
    <w:div w:id="1593395387">
      <w:bodyDiv w:val="1"/>
      <w:marLeft w:val="0"/>
      <w:marRight w:val="0"/>
      <w:marTop w:val="0"/>
      <w:marBottom w:val="0"/>
      <w:divBdr>
        <w:top w:val="none" w:sz="0" w:space="0" w:color="auto"/>
        <w:left w:val="none" w:sz="0" w:space="0" w:color="auto"/>
        <w:bottom w:val="none" w:sz="0" w:space="0" w:color="auto"/>
        <w:right w:val="none" w:sz="0" w:space="0" w:color="auto"/>
      </w:divBdr>
    </w:div>
    <w:div w:id="1595825389">
      <w:bodyDiv w:val="1"/>
      <w:marLeft w:val="0"/>
      <w:marRight w:val="0"/>
      <w:marTop w:val="0"/>
      <w:marBottom w:val="0"/>
      <w:divBdr>
        <w:top w:val="none" w:sz="0" w:space="0" w:color="auto"/>
        <w:left w:val="none" w:sz="0" w:space="0" w:color="auto"/>
        <w:bottom w:val="none" w:sz="0" w:space="0" w:color="auto"/>
        <w:right w:val="none" w:sz="0" w:space="0" w:color="auto"/>
      </w:divBdr>
      <w:divsChild>
        <w:div w:id="809903272">
          <w:marLeft w:val="547"/>
          <w:marRight w:val="0"/>
          <w:marTop w:val="0"/>
          <w:marBottom w:val="65"/>
          <w:divBdr>
            <w:top w:val="none" w:sz="0" w:space="0" w:color="auto"/>
            <w:left w:val="none" w:sz="0" w:space="0" w:color="auto"/>
            <w:bottom w:val="none" w:sz="0" w:space="0" w:color="auto"/>
            <w:right w:val="none" w:sz="0" w:space="0" w:color="auto"/>
          </w:divBdr>
        </w:div>
        <w:div w:id="1273587246">
          <w:marLeft w:val="547"/>
          <w:marRight w:val="0"/>
          <w:marTop w:val="0"/>
          <w:marBottom w:val="65"/>
          <w:divBdr>
            <w:top w:val="none" w:sz="0" w:space="0" w:color="auto"/>
            <w:left w:val="none" w:sz="0" w:space="0" w:color="auto"/>
            <w:bottom w:val="none" w:sz="0" w:space="0" w:color="auto"/>
            <w:right w:val="none" w:sz="0" w:space="0" w:color="auto"/>
          </w:divBdr>
        </w:div>
        <w:div w:id="631794030">
          <w:marLeft w:val="547"/>
          <w:marRight w:val="0"/>
          <w:marTop w:val="0"/>
          <w:marBottom w:val="65"/>
          <w:divBdr>
            <w:top w:val="none" w:sz="0" w:space="0" w:color="auto"/>
            <w:left w:val="none" w:sz="0" w:space="0" w:color="auto"/>
            <w:bottom w:val="none" w:sz="0" w:space="0" w:color="auto"/>
            <w:right w:val="none" w:sz="0" w:space="0" w:color="auto"/>
          </w:divBdr>
        </w:div>
        <w:div w:id="457801075">
          <w:marLeft w:val="547"/>
          <w:marRight w:val="0"/>
          <w:marTop w:val="0"/>
          <w:marBottom w:val="65"/>
          <w:divBdr>
            <w:top w:val="none" w:sz="0" w:space="0" w:color="auto"/>
            <w:left w:val="none" w:sz="0" w:space="0" w:color="auto"/>
            <w:bottom w:val="none" w:sz="0" w:space="0" w:color="auto"/>
            <w:right w:val="none" w:sz="0" w:space="0" w:color="auto"/>
          </w:divBdr>
        </w:div>
      </w:divsChild>
    </w:div>
    <w:div w:id="1603226547">
      <w:bodyDiv w:val="1"/>
      <w:marLeft w:val="0"/>
      <w:marRight w:val="0"/>
      <w:marTop w:val="0"/>
      <w:marBottom w:val="0"/>
      <w:divBdr>
        <w:top w:val="none" w:sz="0" w:space="0" w:color="auto"/>
        <w:left w:val="none" w:sz="0" w:space="0" w:color="auto"/>
        <w:bottom w:val="none" w:sz="0" w:space="0" w:color="auto"/>
        <w:right w:val="none" w:sz="0" w:space="0" w:color="auto"/>
      </w:divBdr>
      <w:divsChild>
        <w:div w:id="1077245893">
          <w:marLeft w:val="446"/>
          <w:marRight w:val="0"/>
          <w:marTop w:val="0"/>
          <w:marBottom w:val="0"/>
          <w:divBdr>
            <w:top w:val="none" w:sz="0" w:space="0" w:color="auto"/>
            <w:left w:val="none" w:sz="0" w:space="0" w:color="auto"/>
            <w:bottom w:val="none" w:sz="0" w:space="0" w:color="auto"/>
            <w:right w:val="none" w:sz="0" w:space="0" w:color="auto"/>
          </w:divBdr>
        </w:div>
      </w:divsChild>
    </w:div>
    <w:div w:id="1648390571">
      <w:bodyDiv w:val="1"/>
      <w:marLeft w:val="0"/>
      <w:marRight w:val="0"/>
      <w:marTop w:val="0"/>
      <w:marBottom w:val="0"/>
      <w:divBdr>
        <w:top w:val="none" w:sz="0" w:space="0" w:color="auto"/>
        <w:left w:val="none" w:sz="0" w:space="0" w:color="auto"/>
        <w:bottom w:val="none" w:sz="0" w:space="0" w:color="auto"/>
        <w:right w:val="none" w:sz="0" w:space="0" w:color="auto"/>
      </w:divBdr>
    </w:div>
    <w:div w:id="1662545276">
      <w:bodyDiv w:val="1"/>
      <w:marLeft w:val="0"/>
      <w:marRight w:val="0"/>
      <w:marTop w:val="0"/>
      <w:marBottom w:val="0"/>
      <w:divBdr>
        <w:top w:val="none" w:sz="0" w:space="0" w:color="auto"/>
        <w:left w:val="none" w:sz="0" w:space="0" w:color="auto"/>
        <w:bottom w:val="none" w:sz="0" w:space="0" w:color="auto"/>
        <w:right w:val="none" w:sz="0" w:space="0" w:color="auto"/>
      </w:divBdr>
    </w:div>
    <w:div w:id="1680424893">
      <w:bodyDiv w:val="1"/>
      <w:marLeft w:val="0"/>
      <w:marRight w:val="0"/>
      <w:marTop w:val="0"/>
      <w:marBottom w:val="0"/>
      <w:divBdr>
        <w:top w:val="none" w:sz="0" w:space="0" w:color="auto"/>
        <w:left w:val="none" w:sz="0" w:space="0" w:color="auto"/>
        <w:bottom w:val="none" w:sz="0" w:space="0" w:color="auto"/>
        <w:right w:val="none" w:sz="0" w:space="0" w:color="auto"/>
      </w:divBdr>
    </w:div>
    <w:div w:id="1708795279">
      <w:bodyDiv w:val="1"/>
      <w:marLeft w:val="0"/>
      <w:marRight w:val="0"/>
      <w:marTop w:val="0"/>
      <w:marBottom w:val="0"/>
      <w:divBdr>
        <w:top w:val="none" w:sz="0" w:space="0" w:color="auto"/>
        <w:left w:val="none" w:sz="0" w:space="0" w:color="auto"/>
        <w:bottom w:val="none" w:sz="0" w:space="0" w:color="auto"/>
        <w:right w:val="none" w:sz="0" w:space="0" w:color="auto"/>
      </w:divBdr>
    </w:div>
    <w:div w:id="1796558408">
      <w:bodyDiv w:val="1"/>
      <w:marLeft w:val="0"/>
      <w:marRight w:val="0"/>
      <w:marTop w:val="0"/>
      <w:marBottom w:val="0"/>
      <w:divBdr>
        <w:top w:val="none" w:sz="0" w:space="0" w:color="auto"/>
        <w:left w:val="none" w:sz="0" w:space="0" w:color="auto"/>
        <w:bottom w:val="none" w:sz="0" w:space="0" w:color="auto"/>
        <w:right w:val="none" w:sz="0" w:space="0" w:color="auto"/>
      </w:divBdr>
      <w:divsChild>
        <w:div w:id="1529291367">
          <w:marLeft w:val="547"/>
          <w:marRight w:val="0"/>
          <w:marTop w:val="0"/>
          <w:marBottom w:val="151"/>
          <w:divBdr>
            <w:top w:val="none" w:sz="0" w:space="0" w:color="auto"/>
            <w:left w:val="none" w:sz="0" w:space="0" w:color="auto"/>
            <w:bottom w:val="none" w:sz="0" w:space="0" w:color="auto"/>
            <w:right w:val="none" w:sz="0" w:space="0" w:color="auto"/>
          </w:divBdr>
        </w:div>
      </w:divsChild>
    </w:div>
    <w:div w:id="1855919038">
      <w:bodyDiv w:val="1"/>
      <w:marLeft w:val="0"/>
      <w:marRight w:val="0"/>
      <w:marTop w:val="0"/>
      <w:marBottom w:val="0"/>
      <w:divBdr>
        <w:top w:val="none" w:sz="0" w:space="0" w:color="auto"/>
        <w:left w:val="none" w:sz="0" w:space="0" w:color="auto"/>
        <w:bottom w:val="none" w:sz="0" w:space="0" w:color="auto"/>
        <w:right w:val="none" w:sz="0" w:space="0" w:color="auto"/>
      </w:divBdr>
    </w:div>
    <w:div w:id="1866364772">
      <w:bodyDiv w:val="1"/>
      <w:marLeft w:val="0"/>
      <w:marRight w:val="0"/>
      <w:marTop w:val="0"/>
      <w:marBottom w:val="0"/>
      <w:divBdr>
        <w:top w:val="none" w:sz="0" w:space="0" w:color="auto"/>
        <w:left w:val="none" w:sz="0" w:space="0" w:color="auto"/>
        <w:bottom w:val="none" w:sz="0" w:space="0" w:color="auto"/>
        <w:right w:val="none" w:sz="0" w:space="0" w:color="auto"/>
      </w:divBdr>
      <w:divsChild>
        <w:div w:id="1082339881">
          <w:marLeft w:val="547"/>
          <w:marRight w:val="0"/>
          <w:marTop w:val="0"/>
          <w:marBottom w:val="0"/>
          <w:divBdr>
            <w:top w:val="none" w:sz="0" w:space="0" w:color="auto"/>
            <w:left w:val="none" w:sz="0" w:space="0" w:color="auto"/>
            <w:bottom w:val="none" w:sz="0" w:space="0" w:color="auto"/>
            <w:right w:val="none" w:sz="0" w:space="0" w:color="auto"/>
          </w:divBdr>
        </w:div>
      </w:divsChild>
    </w:div>
    <w:div w:id="1875919841">
      <w:bodyDiv w:val="1"/>
      <w:marLeft w:val="0"/>
      <w:marRight w:val="0"/>
      <w:marTop w:val="0"/>
      <w:marBottom w:val="0"/>
      <w:divBdr>
        <w:top w:val="none" w:sz="0" w:space="0" w:color="auto"/>
        <w:left w:val="none" w:sz="0" w:space="0" w:color="auto"/>
        <w:bottom w:val="none" w:sz="0" w:space="0" w:color="auto"/>
        <w:right w:val="none" w:sz="0" w:space="0" w:color="auto"/>
      </w:divBdr>
    </w:div>
    <w:div w:id="1893733547">
      <w:bodyDiv w:val="1"/>
      <w:marLeft w:val="0"/>
      <w:marRight w:val="0"/>
      <w:marTop w:val="0"/>
      <w:marBottom w:val="0"/>
      <w:divBdr>
        <w:top w:val="none" w:sz="0" w:space="0" w:color="auto"/>
        <w:left w:val="none" w:sz="0" w:space="0" w:color="auto"/>
        <w:bottom w:val="none" w:sz="0" w:space="0" w:color="auto"/>
        <w:right w:val="none" w:sz="0" w:space="0" w:color="auto"/>
      </w:divBdr>
    </w:div>
    <w:div w:id="1999380409">
      <w:bodyDiv w:val="1"/>
      <w:marLeft w:val="0"/>
      <w:marRight w:val="0"/>
      <w:marTop w:val="0"/>
      <w:marBottom w:val="0"/>
      <w:divBdr>
        <w:top w:val="none" w:sz="0" w:space="0" w:color="auto"/>
        <w:left w:val="none" w:sz="0" w:space="0" w:color="auto"/>
        <w:bottom w:val="none" w:sz="0" w:space="0" w:color="auto"/>
        <w:right w:val="none" w:sz="0" w:space="0" w:color="auto"/>
      </w:divBdr>
    </w:div>
    <w:div w:id="2035232171">
      <w:bodyDiv w:val="1"/>
      <w:marLeft w:val="0"/>
      <w:marRight w:val="0"/>
      <w:marTop w:val="0"/>
      <w:marBottom w:val="0"/>
      <w:divBdr>
        <w:top w:val="none" w:sz="0" w:space="0" w:color="auto"/>
        <w:left w:val="none" w:sz="0" w:space="0" w:color="auto"/>
        <w:bottom w:val="none" w:sz="0" w:space="0" w:color="auto"/>
        <w:right w:val="none" w:sz="0" w:space="0" w:color="auto"/>
      </w:divBdr>
    </w:div>
    <w:div w:id="2078630514">
      <w:bodyDiv w:val="1"/>
      <w:marLeft w:val="0"/>
      <w:marRight w:val="0"/>
      <w:marTop w:val="0"/>
      <w:marBottom w:val="0"/>
      <w:divBdr>
        <w:top w:val="none" w:sz="0" w:space="0" w:color="auto"/>
        <w:left w:val="none" w:sz="0" w:space="0" w:color="auto"/>
        <w:bottom w:val="none" w:sz="0" w:space="0" w:color="auto"/>
        <w:right w:val="none" w:sz="0" w:space="0" w:color="auto"/>
      </w:divBdr>
      <w:divsChild>
        <w:div w:id="1699164610">
          <w:marLeft w:val="547"/>
          <w:marRight w:val="0"/>
          <w:marTop w:val="0"/>
          <w:marBottom w:val="151"/>
          <w:divBdr>
            <w:top w:val="none" w:sz="0" w:space="0" w:color="auto"/>
            <w:left w:val="none" w:sz="0" w:space="0" w:color="auto"/>
            <w:bottom w:val="none" w:sz="0" w:space="0" w:color="auto"/>
            <w:right w:val="none" w:sz="0" w:space="0" w:color="auto"/>
          </w:divBdr>
        </w:div>
      </w:divsChild>
    </w:div>
    <w:div w:id="212187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34</Pages>
  <Words>2951</Words>
  <Characters>16823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知雨 陆</dc:creator>
  <cp:keywords/>
  <dc:description/>
  <cp:lastModifiedBy>知雨 陆</cp:lastModifiedBy>
  <cp:revision>8</cp:revision>
  <dcterms:created xsi:type="dcterms:W3CDTF">2023-11-21T05:55:00Z</dcterms:created>
  <dcterms:modified xsi:type="dcterms:W3CDTF">2023-12-17T12:45:00Z</dcterms:modified>
</cp:coreProperties>
</file>