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leftChars="0" w:hanging="422" w:hangingChars="15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“五位一体”总体布局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3" w:leftChars="0" w:hanging="843" w:hangingChars="350"/>
        <w:jc w:val="center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第二节 发展社会主义民主政治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 xml:space="preserve">单项选择题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党的领导是人民当家作主和依法治国的根本保证，人民当家作主是社会主义民主政治的本质特征，依法治国是党领导人民治理国家的基本方式，三者统一于（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我国改革开放的伟大进程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中华民族复兴的伟大事业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我国社会主义民主政治伟大实践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我国民主与法制建设进程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走中国特色社会主义政治发展道路，必须坚持（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）、人民当家作主、依法治国的有机统一。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民主集中制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政治协商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以德治国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党的领导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  <w: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人民政协要坚持人民政协为人民，聚焦党和国家中心任务，围绕（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）和民主两大主题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团结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参政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合作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广泛的爱国统一战线包括全体社会主义劳动者、社会主义事业的建设者、（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）、拥护祖国统一和致力于中华民族伟大复兴的爱国者。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A、中国共产党的拥护者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B、国家发展的建设者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C、中国发展的支持者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D、拥护社会主义的爱国者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在历史演进中，我国各民族形成了你中有我、我中有你、谁也离不开谁的（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）格局。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一体多元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多元一体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团结合作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相亲相爱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 xml:space="preserve">多项选择题 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实现人民当家作主，就要扩大人民有序政治参与，保证人民依法实行民主选举、（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）。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民主协商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民主决策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民主管理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民主监督</w:t>
      </w:r>
    </w:p>
    <w:p>
      <w:pPr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巩固基层政权，完善基层民主制度，保障人民（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知情权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参与权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表达权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监督权</w:t>
      </w:r>
    </w:p>
    <w:p>
      <w:pPr>
        <w:rPr>
          <w:rFonts w:hint="eastAsia" w:eastAsia="宋体"/>
          <w:lang w:eastAsia="zh-CN"/>
        </w:rPr>
      </w:pPr>
      <w: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发挥人大及其常委会在立法工作中的主导作用，健全人大组织制度和工作制度，支持和保证人大依法行使（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立法权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监督权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决定权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任免权</w:t>
      </w:r>
    </w:p>
    <w:p>
      <w:pPr>
        <w:rPr>
          <w:rFonts w:hint="eastAsia" w:eastAsia="宋体"/>
          <w:lang w:eastAsia="zh-CN"/>
        </w:rPr>
      </w:pPr>
      <w: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新时代巩固发展爱国统一战线工作的重要任务是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）。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坚持长期共存、互相监督、肝胆相照、荣辱与共，支持民主党派按照中国特色社会主义参政党要求更好履行职能。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深化民族团结进步教育，铸牢中华民族共同体意识。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全面贯彻党的宗教工作基本方针，坚持我国宗教的中国化方向，积极引导宗教与社会主义社会相适应。</w:t>
      </w:r>
    </w:p>
    <w:p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牢牢把握大团结大联合的主题，做好统战工作。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旗帜鲜明地反对各种错误思想观念，增强各族干部群众识别大是大非、抵御国内外敌对势力思想渗透的能力，牢固树立正确的（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价值观</w:t>
      </w:r>
    </w:p>
    <w:p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祖国观</w:t>
      </w:r>
    </w:p>
    <w:p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历史观</w:t>
      </w:r>
    </w:p>
    <w:p>
      <w:r>
        <w:rPr>
          <w:rFonts w:hint="eastAsia"/>
        </w:rPr>
        <w:t>D</w:t>
      </w:r>
      <w:r>
        <w:rPr>
          <w:rFonts w:hint="eastAsia"/>
          <w:lang w:eastAsia="zh-CN"/>
        </w:rPr>
        <w:t>.</w:t>
      </w:r>
      <w:r>
        <w:rPr>
          <w:rFonts w:hint="eastAsia"/>
        </w:rPr>
        <w:t>民族观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简答题</w:t>
      </w: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为什么说走中国特色社会主义政治发展道路，必须坚持党的领导、人民当家作主、依法治国有机统一？</w:t>
      </w:r>
    </w:p>
    <w:p>
      <w: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我国人民当家作主制度体系包括哪些方面？</w:t>
      </w:r>
    </w:p>
    <w:p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新时代巩固发展爱国统一战线工作的重要任务有哪些？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F45B4"/>
    <w:multiLevelType w:val="singleLevel"/>
    <w:tmpl w:val="B1BF45B4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705E"/>
    <w:rsid w:val="3F156A49"/>
    <w:rsid w:val="43A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2022-04-07T11:11:00Z</dcterms:created>
  <dc:creator>HM</dc:creator>
  <cp:lastModifiedBy>HM</cp:lastModifiedBy>
  <dcterms:modified xsi:type="dcterms:W3CDTF">2022-04-07T11:20:07Z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