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b w:val="0"/>
          <w:bCs w:val="0"/>
          <w:color w:val="auto"/>
          <w:kern w:val="2"/>
          <w:sz w:val="21"/>
          <w:szCs w:val="24"/>
          <w:lang w:val="zh-CN"/>
          <w14:ligatures w14:val="standardContextual"/>
        </w:rPr>
        <w:id w:val="-1033880228"/>
        <w:docPartObj>
          <w:docPartGallery w:val="Table of Contents"/>
          <w:docPartUnique/>
        </w:docPartObj>
      </w:sdtPr>
      <w:sdtEndPr>
        <w:rPr>
          <w:rFonts w:hint="eastAsia"/>
          <w:noProof/>
          <w:lang w:val="en-US"/>
        </w:rPr>
      </w:sdtEndPr>
      <w:sdtContent>
        <w:p w14:paraId="0CD1F4A5" w14:textId="77777777" w:rsidR="009D0403" w:rsidRDefault="009D0403" w:rsidP="009D0403">
          <w:pPr>
            <w:pStyle w:val="TOC"/>
          </w:pPr>
          <w:r>
            <w:rPr>
              <w:lang w:val="zh-CN"/>
            </w:rPr>
            <w:t>目录</w:t>
          </w:r>
        </w:p>
        <w:p w14:paraId="6DA31BFB" w14:textId="3FF45086" w:rsidR="009D0403" w:rsidRDefault="009D0403" w:rsidP="009D0403">
          <w:pPr>
            <w:pStyle w:val="TOC1"/>
            <w:tabs>
              <w:tab w:val="right" w:leader="dot" w:pos="9016"/>
            </w:tabs>
            <w:rPr>
              <w:rStyle w:val="ad"/>
              <w:noProof/>
            </w:rPr>
          </w:pPr>
          <w:r>
            <w:rPr>
              <w:b w:val="0"/>
              <w:bCs w:val="0"/>
            </w:rPr>
            <w:fldChar w:fldCharType="begin"/>
          </w:r>
          <w:r>
            <w:instrText>TOC \o "1-3" \h \z \u</w:instrText>
          </w:r>
          <w:r>
            <w:rPr>
              <w:b w:val="0"/>
              <w:bCs w:val="0"/>
            </w:rPr>
            <w:fldChar w:fldCharType="separate"/>
          </w:r>
          <w:hyperlink w:anchor="_Toc185168364" w:history="1">
            <w:r w:rsidRPr="006F0E22">
              <w:rPr>
                <w:rStyle w:val="ad"/>
                <w:rFonts w:ascii="宋体" w:eastAsia="宋体" w:hAnsi="宋体"/>
                <w:noProof/>
              </w:rPr>
              <w:t>第0章 绪论</w:t>
            </w:r>
            <w:r>
              <w:rPr>
                <w:noProof/>
                <w:webHidden/>
              </w:rPr>
              <w:tab/>
            </w:r>
            <w:r>
              <w:rPr>
                <w:noProof/>
                <w:webHidden/>
              </w:rPr>
              <w:fldChar w:fldCharType="begin"/>
            </w:r>
            <w:r>
              <w:rPr>
                <w:noProof/>
                <w:webHidden/>
              </w:rPr>
              <w:instrText xml:space="preserve"> PAGEREF _Toc185168364 \h </w:instrText>
            </w:r>
            <w:r>
              <w:rPr>
                <w:noProof/>
                <w:webHidden/>
              </w:rPr>
            </w:r>
            <w:r>
              <w:rPr>
                <w:noProof/>
                <w:webHidden/>
              </w:rPr>
              <w:fldChar w:fldCharType="separate"/>
            </w:r>
            <w:r w:rsidR="0073345C">
              <w:rPr>
                <w:noProof/>
                <w:webHidden/>
              </w:rPr>
              <w:t>2</w:t>
            </w:r>
            <w:r>
              <w:rPr>
                <w:noProof/>
                <w:webHidden/>
              </w:rPr>
              <w:fldChar w:fldCharType="end"/>
            </w:r>
          </w:hyperlink>
        </w:p>
        <w:p w14:paraId="2575554F" w14:textId="585BB0B6" w:rsidR="009D0403" w:rsidRPr="009D0403" w:rsidRDefault="009D0403" w:rsidP="009D0403">
          <w:r>
            <w:rPr>
              <w:rFonts w:hint="eastAsia"/>
            </w:rPr>
            <w:t>社会心理学的界定、研究意义、价值取向；社会心理学的复杂性；社会心理学的研究对象；社会心理与社会行为</w:t>
          </w:r>
          <w:r w:rsidR="002574F6">
            <w:rPr>
              <w:rFonts w:hint="eastAsia"/>
            </w:rPr>
            <w:t>的制约因素：社会、</w:t>
          </w:r>
          <w:r>
            <w:rPr>
              <w:rFonts w:hint="eastAsia"/>
            </w:rPr>
            <w:t>文化</w:t>
          </w:r>
          <w:r w:rsidR="002574F6">
            <w:rPr>
              <w:rFonts w:hint="eastAsia"/>
            </w:rPr>
            <w:t>、</w:t>
          </w:r>
          <w:r>
            <w:rPr>
              <w:rFonts w:hint="eastAsia"/>
            </w:rPr>
            <w:t>人格</w:t>
          </w:r>
          <w:r w:rsidR="002574F6">
            <w:rPr>
              <w:rFonts w:hint="eastAsia"/>
            </w:rPr>
            <w:t>的</w:t>
          </w:r>
          <w:r>
            <w:rPr>
              <w:rFonts w:hint="eastAsia"/>
            </w:rPr>
            <w:t>界定</w:t>
          </w:r>
        </w:p>
        <w:p w14:paraId="21568B8C" w14:textId="3F31B476" w:rsidR="009D0403" w:rsidRDefault="009D0403" w:rsidP="009D0403">
          <w:pPr>
            <w:pStyle w:val="TOC1"/>
            <w:tabs>
              <w:tab w:val="right" w:leader="dot" w:pos="9016"/>
            </w:tabs>
            <w:rPr>
              <w:rStyle w:val="ad"/>
              <w:noProof/>
            </w:rPr>
          </w:pPr>
          <w:hyperlink w:anchor="_Toc185168365" w:history="1">
            <w:r w:rsidRPr="006F0E22">
              <w:rPr>
                <w:rStyle w:val="ad"/>
                <w:rFonts w:ascii="宋体" w:eastAsia="宋体" w:hAnsi="宋体"/>
                <w:noProof/>
              </w:rPr>
              <w:t>第一章  社会心理学的发展史</w:t>
            </w:r>
            <w:r>
              <w:rPr>
                <w:noProof/>
                <w:webHidden/>
              </w:rPr>
              <w:tab/>
            </w:r>
            <w:r>
              <w:rPr>
                <w:noProof/>
                <w:webHidden/>
              </w:rPr>
              <w:fldChar w:fldCharType="begin"/>
            </w:r>
            <w:r>
              <w:rPr>
                <w:noProof/>
                <w:webHidden/>
              </w:rPr>
              <w:instrText xml:space="preserve"> PAGEREF _Toc185168365 \h </w:instrText>
            </w:r>
            <w:r>
              <w:rPr>
                <w:noProof/>
                <w:webHidden/>
              </w:rPr>
            </w:r>
            <w:r>
              <w:rPr>
                <w:noProof/>
                <w:webHidden/>
              </w:rPr>
              <w:fldChar w:fldCharType="separate"/>
            </w:r>
            <w:r w:rsidR="0073345C">
              <w:rPr>
                <w:noProof/>
                <w:webHidden/>
              </w:rPr>
              <w:t>5</w:t>
            </w:r>
            <w:r>
              <w:rPr>
                <w:noProof/>
                <w:webHidden/>
              </w:rPr>
              <w:fldChar w:fldCharType="end"/>
            </w:r>
          </w:hyperlink>
        </w:p>
        <w:p w14:paraId="0DD33763" w14:textId="6C71860B" w:rsidR="009D0403" w:rsidRPr="009D0403" w:rsidRDefault="009D0403" w:rsidP="009D0403">
          <w:r>
            <w:rPr>
              <w:rFonts w:hint="eastAsia"/>
            </w:rPr>
            <w:t>四个时期；国内外的发展脉络；感知屏蔽实验</w:t>
          </w:r>
        </w:p>
        <w:p w14:paraId="10343727" w14:textId="1987AB5C" w:rsidR="009D0403" w:rsidRDefault="009D0403" w:rsidP="009D0403">
          <w:pPr>
            <w:pStyle w:val="TOC1"/>
            <w:tabs>
              <w:tab w:val="right" w:leader="dot" w:pos="9016"/>
            </w:tabs>
            <w:rPr>
              <w:rStyle w:val="ad"/>
              <w:noProof/>
            </w:rPr>
          </w:pPr>
          <w:hyperlink w:anchor="_Toc185168366" w:history="1">
            <w:r w:rsidRPr="006F0E22">
              <w:rPr>
                <w:rStyle w:val="ad"/>
                <w:rFonts w:ascii="宋体" w:eastAsia="宋体" w:hAnsi="宋体"/>
                <w:noProof/>
              </w:rPr>
              <w:t>第二章  社会心理学的研究方法</w:t>
            </w:r>
            <w:r>
              <w:rPr>
                <w:noProof/>
                <w:webHidden/>
              </w:rPr>
              <w:tab/>
            </w:r>
            <w:r>
              <w:rPr>
                <w:noProof/>
                <w:webHidden/>
              </w:rPr>
              <w:fldChar w:fldCharType="begin"/>
            </w:r>
            <w:r>
              <w:rPr>
                <w:noProof/>
                <w:webHidden/>
              </w:rPr>
              <w:instrText xml:space="preserve"> PAGEREF _Toc185168366 \h </w:instrText>
            </w:r>
            <w:r>
              <w:rPr>
                <w:noProof/>
                <w:webHidden/>
              </w:rPr>
            </w:r>
            <w:r>
              <w:rPr>
                <w:noProof/>
                <w:webHidden/>
              </w:rPr>
              <w:fldChar w:fldCharType="separate"/>
            </w:r>
            <w:r w:rsidR="0073345C">
              <w:rPr>
                <w:noProof/>
                <w:webHidden/>
              </w:rPr>
              <w:t>7</w:t>
            </w:r>
            <w:r>
              <w:rPr>
                <w:noProof/>
                <w:webHidden/>
              </w:rPr>
              <w:fldChar w:fldCharType="end"/>
            </w:r>
          </w:hyperlink>
        </w:p>
        <w:p w14:paraId="06CB2BF0" w14:textId="16A34046" w:rsidR="009D0403" w:rsidRPr="009D0403" w:rsidRDefault="009D0403" w:rsidP="009D0403">
          <w:r>
            <w:rPr>
              <w:rFonts w:hint="eastAsia"/>
            </w:rPr>
            <w:t>实验研究法（影响，定义，分类）；调查研究法；现场研究法；文献研究法；斯坦福监狱实验；研究规范的问题</w:t>
          </w:r>
        </w:p>
        <w:p w14:paraId="3E349CF9" w14:textId="2D874662" w:rsidR="009D0403" w:rsidRDefault="009D0403" w:rsidP="009D0403">
          <w:pPr>
            <w:pStyle w:val="TOC1"/>
            <w:tabs>
              <w:tab w:val="right" w:leader="dot" w:pos="9016"/>
            </w:tabs>
            <w:rPr>
              <w:rStyle w:val="ad"/>
              <w:noProof/>
            </w:rPr>
          </w:pPr>
          <w:hyperlink w:anchor="_Toc185168367" w:history="1">
            <w:r w:rsidRPr="006F0E22">
              <w:rPr>
                <w:rStyle w:val="ad"/>
                <w:rFonts w:ascii="宋体" w:eastAsia="宋体" w:hAnsi="宋体"/>
                <w:noProof/>
              </w:rPr>
              <w:t>第三章  人格、自我与社会化</w:t>
            </w:r>
            <w:r>
              <w:rPr>
                <w:noProof/>
                <w:webHidden/>
              </w:rPr>
              <w:tab/>
            </w:r>
            <w:r>
              <w:rPr>
                <w:noProof/>
                <w:webHidden/>
              </w:rPr>
              <w:fldChar w:fldCharType="begin"/>
            </w:r>
            <w:r>
              <w:rPr>
                <w:noProof/>
                <w:webHidden/>
              </w:rPr>
              <w:instrText xml:space="preserve"> PAGEREF _Toc185168367 \h </w:instrText>
            </w:r>
            <w:r>
              <w:rPr>
                <w:noProof/>
                <w:webHidden/>
              </w:rPr>
            </w:r>
            <w:r>
              <w:rPr>
                <w:noProof/>
                <w:webHidden/>
              </w:rPr>
              <w:fldChar w:fldCharType="separate"/>
            </w:r>
            <w:r w:rsidR="0073345C">
              <w:rPr>
                <w:noProof/>
                <w:webHidden/>
              </w:rPr>
              <w:t>9</w:t>
            </w:r>
            <w:r>
              <w:rPr>
                <w:noProof/>
                <w:webHidden/>
              </w:rPr>
              <w:fldChar w:fldCharType="end"/>
            </w:r>
          </w:hyperlink>
        </w:p>
        <w:p w14:paraId="71207AD4" w14:textId="17A00AE1" w:rsidR="009D0403" w:rsidRPr="009D0403" w:rsidRDefault="009D0403" w:rsidP="009D0403">
          <w:r>
            <w:rPr>
              <w:rFonts w:hint="eastAsia"/>
            </w:rPr>
            <w:t>情境与环境的定义；环境对文化的影响；文化、人格对个体行为的影响；人格的具体定义与理论；自我；社会化；人的发展阶段</w:t>
          </w:r>
          <w:r w:rsidR="002574F6">
            <w:rPr>
              <w:rFonts w:hint="eastAsia"/>
            </w:rPr>
            <w:t>：依恋关系、教养方式、同伴关系、自我认同</w:t>
          </w:r>
        </w:p>
        <w:p w14:paraId="0376D314" w14:textId="5D8A3313" w:rsidR="009D0403" w:rsidRDefault="009D0403" w:rsidP="009D0403">
          <w:pPr>
            <w:pStyle w:val="TOC1"/>
            <w:tabs>
              <w:tab w:val="right" w:leader="dot" w:pos="9016"/>
            </w:tabs>
            <w:rPr>
              <w:rStyle w:val="ad"/>
              <w:noProof/>
            </w:rPr>
          </w:pPr>
          <w:hyperlink w:anchor="_Toc185168368" w:history="1">
            <w:r w:rsidRPr="006F0E22">
              <w:rPr>
                <w:rStyle w:val="ad"/>
                <w:rFonts w:ascii="宋体" w:eastAsia="宋体" w:hAnsi="宋体"/>
                <w:noProof/>
              </w:rPr>
              <w:t>第四章  社会动机</w:t>
            </w:r>
            <w:r>
              <w:rPr>
                <w:noProof/>
                <w:webHidden/>
              </w:rPr>
              <w:tab/>
            </w:r>
            <w:r>
              <w:rPr>
                <w:noProof/>
                <w:webHidden/>
              </w:rPr>
              <w:fldChar w:fldCharType="begin"/>
            </w:r>
            <w:r>
              <w:rPr>
                <w:noProof/>
                <w:webHidden/>
              </w:rPr>
              <w:instrText xml:space="preserve"> PAGEREF _Toc185168368 \h </w:instrText>
            </w:r>
            <w:r>
              <w:rPr>
                <w:noProof/>
                <w:webHidden/>
              </w:rPr>
            </w:r>
            <w:r>
              <w:rPr>
                <w:noProof/>
                <w:webHidden/>
              </w:rPr>
              <w:fldChar w:fldCharType="separate"/>
            </w:r>
            <w:r w:rsidR="0073345C">
              <w:rPr>
                <w:noProof/>
                <w:webHidden/>
              </w:rPr>
              <w:t>18</w:t>
            </w:r>
            <w:r>
              <w:rPr>
                <w:noProof/>
                <w:webHidden/>
              </w:rPr>
              <w:fldChar w:fldCharType="end"/>
            </w:r>
          </w:hyperlink>
        </w:p>
        <w:p w14:paraId="10ECEE93" w14:textId="5F7D269D" w:rsidR="009D0403" w:rsidRPr="009D0403" w:rsidRDefault="009D0403" w:rsidP="009D0403">
          <w:r>
            <w:rPr>
              <w:rFonts w:hint="eastAsia"/>
            </w:rPr>
            <w:t>社会动机；需求理论；侵犯行为；利他（亲社会行为）</w:t>
          </w:r>
        </w:p>
        <w:p w14:paraId="008C58D9" w14:textId="4A3E4206" w:rsidR="009D0403" w:rsidRDefault="009D0403" w:rsidP="009D0403">
          <w:pPr>
            <w:pStyle w:val="TOC1"/>
            <w:tabs>
              <w:tab w:val="right" w:leader="dot" w:pos="9016"/>
            </w:tabs>
            <w:rPr>
              <w:rStyle w:val="ad"/>
              <w:noProof/>
            </w:rPr>
          </w:pPr>
          <w:hyperlink w:anchor="_Toc185168369" w:history="1">
            <w:r w:rsidRPr="006F0E22">
              <w:rPr>
                <w:rStyle w:val="ad"/>
                <w:rFonts w:ascii="宋体" w:eastAsia="宋体" w:hAnsi="宋体"/>
                <w:noProof/>
              </w:rPr>
              <w:t>第五章  社会认知</w:t>
            </w:r>
            <w:r>
              <w:rPr>
                <w:noProof/>
                <w:webHidden/>
              </w:rPr>
              <w:tab/>
            </w:r>
            <w:r>
              <w:rPr>
                <w:noProof/>
                <w:webHidden/>
              </w:rPr>
              <w:fldChar w:fldCharType="begin"/>
            </w:r>
            <w:r>
              <w:rPr>
                <w:noProof/>
                <w:webHidden/>
              </w:rPr>
              <w:instrText xml:space="preserve"> PAGEREF _Toc185168369 \h </w:instrText>
            </w:r>
            <w:r>
              <w:rPr>
                <w:noProof/>
                <w:webHidden/>
              </w:rPr>
            </w:r>
            <w:r>
              <w:rPr>
                <w:noProof/>
                <w:webHidden/>
              </w:rPr>
              <w:fldChar w:fldCharType="separate"/>
            </w:r>
            <w:r w:rsidR="0073345C">
              <w:rPr>
                <w:noProof/>
                <w:webHidden/>
              </w:rPr>
              <w:t>21</w:t>
            </w:r>
            <w:r>
              <w:rPr>
                <w:noProof/>
                <w:webHidden/>
              </w:rPr>
              <w:fldChar w:fldCharType="end"/>
            </w:r>
          </w:hyperlink>
        </w:p>
        <w:p w14:paraId="1837DF0E" w14:textId="4311AE98" w:rsidR="009D0403" w:rsidRPr="009D0403" w:rsidRDefault="009D0403" w:rsidP="009D0403">
          <w:r>
            <w:rPr>
              <w:rFonts w:hint="eastAsia"/>
            </w:rPr>
            <w:t>社会认知；图式；印象；认识者；对象；情境；偏差；归因理论；归因偏差</w:t>
          </w:r>
        </w:p>
        <w:p w14:paraId="23392140" w14:textId="78B528A8" w:rsidR="009D0403" w:rsidRDefault="009D0403" w:rsidP="009D0403">
          <w:pPr>
            <w:pStyle w:val="TOC1"/>
            <w:tabs>
              <w:tab w:val="right" w:leader="dot" w:pos="9016"/>
            </w:tabs>
            <w:rPr>
              <w:rStyle w:val="ad"/>
              <w:noProof/>
            </w:rPr>
          </w:pPr>
          <w:hyperlink w:anchor="_Toc185168370" w:history="1">
            <w:r w:rsidRPr="006F0E22">
              <w:rPr>
                <w:rStyle w:val="ad"/>
                <w:rFonts w:ascii="宋体" w:eastAsia="宋体" w:hAnsi="宋体"/>
                <w:noProof/>
              </w:rPr>
              <w:t>第六章  社会态度</w:t>
            </w:r>
            <w:r>
              <w:rPr>
                <w:noProof/>
                <w:webHidden/>
              </w:rPr>
              <w:tab/>
            </w:r>
            <w:r>
              <w:rPr>
                <w:noProof/>
                <w:webHidden/>
              </w:rPr>
              <w:fldChar w:fldCharType="begin"/>
            </w:r>
            <w:r>
              <w:rPr>
                <w:noProof/>
                <w:webHidden/>
              </w:rPr>
              <w:instrText xml:space="preserve"> PAGEREF _Toc185168370 \h </w:instrText>
            </w:r>
            <w:r>
              <w:rPr>
                <w:noProof/>
                <w:webHidden/>
              </w:rPr>
            </w:r>
            <w:r>
              <w:rPr>
                <w:noProof/>
                <w:webHidden/>
              </w:rPr>
              <w:fldChar w:fldCharType="separate"/>
            </w:r>
            <w:r w:rsidR="0073345C">
              <w:rPr>
                <w:noProof/>
                <w:webHidden/>
              </w:rPr>
              <w:t>25</w:t>
            </w:r>
            <w:r>
              <w:rPr>
                <w:noProof/>
                <w:webHidden/>
              </w:rPr>
              <w:fldChar w:fldCharType="end"/>
            </w:r>
          </w:hyperlink>
        </w:p>
        <w:p w14:paraId="4A2FA142" w14:textId="2C365CCD" w:rsidR="009D0403" w:rsidRPr="009D0403" w:rsidRDefault="009D0403" w:rsidP="009D0403">
          <w:r>
            <w:rPr>
              <w:rFonts w:hint="eastAsia"/>
            </w:rPr>
            <w:t>态度、偏见与歧视</w:t>
          </w:r>
        </w:p>
        <w:p w14:paraId="61BD525D" w14:textId="010A3DAB" w:rsidR="009D0403" w:rsidRDefault="009D0403" w:rsidP="009D0403">
          <w:pPr>
            <w:pStyle w:val="TOC1"/>
            <w:tabs>
              <w:tab w:val="right" w:leader="dot" w:pos="9016"/>
            </w:tabs>
            <w:rPr>
              <w:rStyle w:val="ad"/>
              <w:noProof/>
            </w:rPr>
          </w:pPr>
          <w:hyperlink w:anchor="_Toc185168371" w:history="1">
            <w:r w:rsidRPr="006F0E22">
              <w:rPr>
                <w:rStyle w:val="ad"/>
                <w:rFonts w:ascii="宋体" w:eastAsia="宋体" w:hAnsi="宋体"/>
                <w:noProof/>
              </w:rPr>
              <w:t>第七章  人际沟通与社会互动</w:t>
            </w:r>
            <w:r>
              <w:rPr>
                <w:noProof/>
                <w:webHidden/>
              </w:rPr>
              <w:tab/>
            </w:r>
            <w:r>
              <w:rPr>
                <w:noProof/>
                <w:webHidden/>
              </w:rPr>
              <w:fldChar w:fldCharType="begin"/>
            </w:r>
            <w:r>
              <w:rPr>
                <w:noProof/>
                <w:webHidden/>
              </w:rPr>
              <w:instrText xml:space="preserve"> PAGEREF _Toc185168371 \h </w:instrText>
            </w:r>
            <w:r>
              <w:rPr>
                <w:noProof/>
                <w:webHidden/>
              </w:rPr>
            </w:r>
            <w:r>
              <w:rPr>
                <w:noProof/>
                <w:webHidden/>
              </w:rPr>
              <w:fldChar w:fldCharType="separate"/>
            </w:r>
            <w:r w:rsidR="0073345C">
              <w:rPr>
                <w:noProof/>
                <w:webHidden/>
              </w:rPr>
              <w:t>27</w:t>
            </w:r>
            <w:r>
              <w:rPr>
                <w:noProof/>
                <w:webHidden/>
              </w:rPr>
              <w:fldChar w:fldCharType="end"/>
            </w:r>
          </w:hyperlink>
        </w:p>
        <w:p w14:paraId="272D79B0" w14:textId="77777777" w:rsidR="00A404AD" w:rsidRDefault="00A404AD" w:rsidP="009D0403">
          <w:r>
            <w:rPr>
              <w:rFonts w:hint="eastAsia"/>
            </w:rPr>
            <w:t>对称性</w:t>
          </w:r>
          <w:r w:rsidR="009D0403">
            <w:rPr>
              <w:rFonts w:hint="eastAsia"/>
            </w:rPr>
            <w:t>社会互动</w:t>
          </w:r>
          <w:r>
            <w:rPr>
              <w:rFonts w:hint="eastAsia"/>
            </w:rPr>
            <w:t>：交换合作、竞争、冲突；非对称性社会冲突：暗示、模仿、感染；</w:t>
          </w:r>
        </w:p>
        <w:p w14:paraId="6C309762" w14:textId="7EEEB89E" w:rsidR="009D0403" w:rsidRPr="009D0403" w:rsidRDefault="00A404AD" w:rsidP="009D0403">
          <w:r>
            <w:rPr>
              <w:rFonts w:hint="eastAsia"/>
            </w:rPr>
            <w:t>沟通的本质、要素与分类：语言与非语言</w:t>
          </w:r>
        </w:p>
        <w:p w14:paraId="370DB561" w14:textId="0880CD45" w:rsidR="009D0403" w:rsidRDefault="009D0403" w:rsidP="009D0403">
          <w:pPr>
            <w:pStyle w:val="TOC1"/>
            <w:tabs>
              <w:tab w:val="right" w:leader="dot" w:pos="9016"/>
            </w:tabs>
            <w:rPr>
              <w:rStyle w:val="ad"/>
              <w:noProof/>
            </w:rPr>
          </w:pPr>
          <w:hyperlink w:anchor="_Toc185168372" w:history="1">
            <w:r w:rsidRPr="006F0E22">
              <w:rPr>
                <w:rStyle w:val="ad"/>
                <w:rFonts w:ascii="宋体" w:eastAsia="宋体" w:hAnsi="宋体"/>
                <w:noProof/>
              </w:rPr>
              <w:t>第八章  人际关系</w:t>
            </w:r>
            <w:r>
              <w:rPr>
                <w:noProof/>
                <w:webHidden/>
              </w:rPr>
              <w:tab/>
            </w:r>
            <w:r>
              <w:rPr>
                <w:noProof/>
                <w:webHidden/>
              </w:rPr>
              <w:fldChar w:fldCharType="begin"/>
            </w:r>
            <w:r>
              <w:rPr>
                <w:noProof/>
                <w:webHidden/>
              </w:rPr>
              <w:instrText xml:space="preserve"> PAGEREF _Toc185168372 \h </w:instrText>
            </w:r>
            <w:r>
              <w:rPr>
                <w:noProof/>
                <w:webHidden/>
              </w:rPr>
            </w:r>
            <w:r>
              <w:rPr>
                <w:noProof/>
                <w:webHidden/>
              </w:rPr>
              <w:fldChar w:fldCharType="separate"/>
            </w:r>
            <w:r w:rsidR="0073345C">
              <w:rPr>
                <w:noProof/>
                <w:webHidden/>
              </w:rPr>
              <w:t>30</w:t>
            </w:r>
            <w:r>
              <w:rPr>
                <w:noProof/>
                <w:webHidden/>
              </w:rPr>
              <w:fldChar w:fldCharType="end"/>
            </w:r>
          </w:hyperlink>
        </w:p>
        <w:p w14:paraId="665F602C" w14:textId="758EDAB3" w:rsidR="00A404AD" w:rsidRPr="00A404AD" w:rsidRDefault="00A404AD" w:rsidP="00A404AD">
          <w:r>
            <w:rPr>
              <w:rFonts w:hint="eastAsia"/>
            </w:rPr>
            <w:t>人际关系；人际吸引；友谊；爱情</w:t>
          </w:r>
          <w:r w:rsidR="00406C79">
            <w:rPr>
              <w:rFonts w:hint="eastAsia"/>
            </w:rPr>
            <w:t>（亲密关系）</w:t>
          </w:r>
          <w:r>
            <w:rPr>
              <w:rFonts w:hint="eastAsia"/>
            </w:rPr>
            <w:t>；亲情；人际信任与社会信任</w:t>
          </w:r>
        </w:p>
        <w:p w14:paraId="23F42893" w14:textId="1890F26B" w:rsidR="009D0403" w:rsidRDefault="009D0403" w:rsidP="009D0403">
          <w:pPr>
            <w:pStyle w:val="TOC1"/>
            <w:tabs>
              <w:tab w:val="right" w:leader="dot" w:pos="9016"/>
            </w:tabs>
            <w:rPr>
              <w:rStyle w:val="ad"/>
              <w:noProof/>
            </w:rPr>
          </w:pPr>
          <w:hyperlink w:anchor="_Toc185168373" w:history="1">
            <w:r w:rsidRPr="006F0E22">
              <w:rPr>
                <w:rStyle w:val="ad"/>
                <w:rFonts w:ascii="宋体" w:eastAsia="宋体" w:hAnsi="宋体"/>
                <w:noProof/>
              </w:rPr>
              <w:t>第九章  群体的社会心理学</w:t>
            </w:r>
            <w:r>
              <w:rPr>
                <w:noProof/>
                <w:webHidden/>
              </w:rPr>
              <w:tab/>
            </w:r>
            <w:r>
              <w:rPr>
                <w:noProof/>
                <w:webHidden/>
              </w:rPr>
              <w:fldChar w:fldCharType="begin"/>
            </w:r>
            <w:r>
              <w:rPr>
                <w:noProof/>
                <w:webHidden/>
              </w:rPr>
              <w:instrText xml:space="preserve"> PAGEREF _Toc185168373 \h </w:instrText>
            </w:r>
            <w:r>
              <w:rPr>
                <w:noProof/>
                <w:webHidden/>
              </w:rPr>
            </w:r>
            <w:r>
              <w:rPr>
                <w:noProof/>
                <w:webHidden/>
              </w:rPr>
              <w:fldChar w:fldCharType="separate"/>
            </w:r>
            <w:r w:rsidR="0073345C">
              <w:rPr>
                <w:noProof/>
                <w:webHidden/>
              </w:rPr>
              <w:t>33</w:t>
            </w:r>
            <w:r>
              <w:rPr>
                <w:noProof/>
                <w:webHidden/>
              </w:rPr>
              <w:fldChar w:fldCharType="end"/>
            </w:r>
          </w:hyperlink>
        </w:p>
        <w:p w14:paraId="7FD35128" w14:textId="3E87FBB7" w:rsidR="00A404AD" w:rsidRPr="00A404AD" w:rsidRDefault="00A404AD" w:rsidP="00A404AD">
          <w:r>
            <w:rPr>
              <w:rFonts w:hint="eastAsia"/>
            </w:rPr>
            <w:t>个体与群体；群体生活必要性与分类；社会认同理论；社会影响；社会规范；留面子技术；登门槛技术；群体决策；群体思维；极化；风险转移；群体凝聚力；群体领导</w:t>
          </w:r>
        </w:p>
        <w:p w14:paraId="68C55D2D" w14:textId="15547A34" w:rsidR="009D0403" w:rsidRDefault="009D0403" w:rsidP="009D0403">
          <w:pPr>
            <w:pStyle w:val="TOC1"/>
            <w:tabs>
              <w:tab w:val="right" w:leader="dot" w:pos="9016"/>
            </w:tabs>
            <w:rPr>
              <w:rStyle w:val="ad"/>
              <w:noProof/>
            </w:rPr>
          </w:pPr>
          <w:hyperlink w:anchor="_Toc185168374" w:history="1">
            <w:r w:rsidRPr="006F0E22">
              <w:rPr>
                <w:rStyle w:val="ad"/>
                <w:rFonts w:ascii="宋体" w:eastAsia="宋体" w:hAnsi="宋体"/>
                <w:noProof/>
              </w:rPr>
              <w:t>第十章 群际关系</w:t>
            </w:r>
            <w:r>
              <w:rPr>
                <w:noProof/>
                <w:webHidden/>
              </w:rPr>
              <w:tab/>
            </w:r>
            <w:r>
              <w:rPr>
                <w:noProof/>
                <w:webHidden/>
              </w:rPr>
              <w:fldChar w:fldCharType="begin"/>
            </w:r>
            <w:r>
              <w:rPr>
                <w:noProof/>
                <w:webHidden/>
              </w:rPr>
              <w:instrText xml:space="preserve"> PAGEREF _Toc185168374 \h </w:instrText>
            </w:r>
            <w:r>
              <w:rPr>
                <w:noProof/>
                <w:webHidden/>
              </w:rPr>
            </w:r>
            <w:r>
              <w:rPr>
                <w:noProof/>
                <w:webHidden/>
              </w:rPr>
              <w:fldChar w:fldCharType="separate"/>
            </w:r>
            <w:r w:rsidR="0073345C">
              <w:rPr>
                <w:noProof/>
                <w:webHidden/>
              </w:rPr>
              <w:t>38</w:t>
            </w:r>
            <w:r>
              <w:rPr>
                <w:noProof/>
                <w:webHidden/>
              </w:rPr>
              <w:fldChar w:fldCharType="end"/>
            </w:r>
          </w:hyperlink>
        </w:p>
        <w:p w14:paraId="34966372" w14:textId="78E2D5DB" w:rsidR="00A404AD" w:rsidRPr="00A404AD" w:rsidRDefault="00406C79" w:rsidP="00A404AD">
          <w:pPr>
            <w:rPr>
              <w:rFonts w:hint="eastAsia"/>
            </w:rPr>
          </w:pPr>
          <w:r>
            <w:rPr>
              <w:rFonts w:hint="eastAsia"/>
            </w:rPr>
            <w:t>群际关系理论模型的范式；社会认同范式；社会范畴化；社会比较；认同解构；刻板印象；偏差地图；降低群际关系冲突的策略</w:t>
          </w:r>
        </w:p>
        <w:p w14:paraId="76947604" w14:textId="1F085EEF" w:rsidR="009D0403" w:rsidRDefault="009D0403" w:rsidP="009D0403">
          <w:pPr>
            <w:pStyle w:val="TOC1"/>
            <w:tabs>
              <w:tab w:val="right" w:leader="dot" w:pos="9016"/>
            </w:tabs>
            <w:rPr>
              <w:b w:val="0"/>
              <w:bCs w:val="0"/>
              <w:i w:val="0"/>
              <w:iCs w:val="0"/>
              <w:noProof/>
              <w:sz w:val="22"/>
            </w:rPr>
          </w:pPr>
          <w:hyperlink w:anchor="_Toc185168375" w:history="1">
            <w:r w:rsidRPr="006F0E22">
              <w:rPr>
                <w:rStyle w:val="ad"/>
                <w:rFonts w:ascii="宋体" w:eastAsia="宋体" w:hAnsi="宋体"/>
                <w:noProof/>
              </w:rPr>
              <w:t>第十一章 集群行为与社会运动</w:t>
            </w:r>
            <w:r>
              <w:rPr>
                <w:noProof/>
                <w:webHidden/>
              </w:rPr>
              <w:tab/>
            </w:r>
            <w:r>
              <w:rPr>
                <w:noProof/>
                <w:webHidden/>
              </w:rPr>
              <w:fldChar w:fldCharType="begin"/>
            </w:r>
            <w:r>
              <w:rPr>
                <w:noProof/>
                <w:webHidden/>
              </w:rPr>
              <w:instrText xml:space="preserve"> PAGEREF _Toc185168375 \h </w:instrText>
            </w:r>
            <w:r>
              <w:rPr>
                <w:noProof/>
                <w:webHidden/>
              </w:rPr>
            </w:r>
            <w:r>
              <w:rPr>
                <w:noProof/>
                <w:webHidden/>
              </w:rPr>
              <w:fldChar w:fldCharType="separate"/>
            </w:r>
            <w:r w:rsidR="0073345C">
              <w:rPr>
                <w:noProof/>
                <w:webHidden/>
              </w:rPr>
              <w:t>43</w:t>
            </w:r>
            <w:r>
              <w:rPr>
                <w:noProof/>
                <w:webHidden/>
              </w:rPr>
              <w:fldChar w:fldCharType="end"/>
            </w:r>
          </w:hyperlink>
        </w:p>
        <w:p w14:paraId="465E73AE" w14:textId="044D3721" w:rsidR="00E34457" w:rsidRPr="00406C79" w:rsidRDefault="009D0403" w:rsidP="00E34457">
          <w:pPr>
            <w:rPr>
              <w:rFonts w:hint="eastAsia"/>
              <w:noProof/>
            </w:rPr>
          </w:pPr>
          <w:r>
            <w:rPr>
              <w:b/>
              <w:bCs/>
              <w:noProof/>
            </w:rPr>
            <w:fldChar w:fldCharType="end"/>
          </w:r>
          <w:r w:rsidR="00406C79">
            <w:rPr>
              <w:rFonts w:hint="eastAsia"/>
              <w:b/>
              <w:bCs/>
              <w:noProof/>
            </w:rPr>
            <w:t>集群行为：界定、特点、影响因素、相关理论；社会运动：概念、理论、发展过程</w:t>
          </w:r>
        </w:p>
      </w:sdtContent>
    </w:sdt>
    <w:p w14:paraId="0199D4B6" w14:textId="28CC0567" w:rsidR="00E34457" w:rsidRDefault="00E34457"/>
    <w:p w14:paraId="00DECB1C" w14:textId="77777777" w:rsidR="00097714" w:rsidRDefault="00097714" w:rsidP="00097714"/>
    <w:p w14:paraId="1065D5B9" w14:textId="77777777" w:rsidR="00097714" w:rsidRDefault="00097714" w:rsidP="00097714"/>
    <w:p w14:paraId="39429ADA" w14:textId="77777777" w:rsidR="00097714" w:rsidRDefault="00097714" w:rsidP="00097714"/>
    <w:p w14:paraId="4B760F56" w14:textId="77777777" w:rsidR="00097714" w:rsidRDefault="00097714" w:rsidP="00097714"/>
    <w:p w14:paraId="37BBB8A1" w14:textId="77777777" w:rsidR="00097714" w:rsidRPr="00097714" w:rsidRDefault="00097714" w:rsidP="00097714"/>
    <w:p w14:paraId="07E53C07" w14:textId="77777777" w:rsidR="002D432A" w:rsidRDefault="00000000">
      <w:pPr>
        <w:pStyle w:val="1"/>
        <w:jc w:val="center"/>
        <w:rPr>
          <w:rFonts w:ascii="宋体" w:eastAsia="宋体" w:hAnsi="宋体"/>
        </w:rPr>
      </w:pPr>
      <w:bookmarkStart w:id="0" w:name="_Toc185152031"/>
      <w:bookmarkStart w:id="1" w:name="_Toc185168364"/>
      <w:r>
        <w:rPr>
          <w:rFonts w:ascii="宋体" w:eastAsia="宋体" w:hAnsi="宋体" w:hint="eastAsia"/>
        </w:rPr>
        <w:lastRenderedPageBreak/>
        <w:t>第0章 绪论</w:t>
      </w:r>
      <w:bookmarkEnd w:id="0"/>
      <w:bookmarkEnd w:id="1"/>
    </w:p>
    <w:p w14:paraId="003C9C35" w14:textId="77777777" w:rsidR="002D432A" w:rsidRDefault="00000000">
      <w:pPr>
        <w:ind w:firstLineChars="200" w:firstLine="449"/>
        <w:rPr>
          <w:rFonts w:ascii="宋体" w:eastAsia="宋体" w:hAnsi="宋体"/>
          <w:b/>
          <w:bCs/>
          <w:sz w:val="22"/>
          <w:szCs w:val="28"/>
        </w:rPr>
      </w:pPr>
      <w:r>
        <w:rPr>
          <w:rFonts w:ascii="宋体" w:eastAsia="宋体" w:hAnsi="宋体" w:hint="eastAsia"/>
          <w:b/>
          <w:bCs/>
          <w:sz w:val="22"/>
          <w:szCs w:val="28"/>
        </w:rPr>
        <w:t>1.社会心理学的定义</w:t>
      </w:r>
    </w:p>
    <w:p w14:paraId="3041518E"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社会心理学是有关人类社会心理与社会行为研究的一门现代社会科学。</w:t>
      </w:r>
      <w:r>
        <w:rPr>
          <w:rFonts w:ascii="宋体" w:eastAsia="宋体" w:hAnsi="宋体" w:hint="eastAsia"/>
          <w:sz w:val="22"/>
          <w:szCs w:val="28"/>
        </w:rPr>
        <w:t>作为系统阐述人类社会心理与社会行为的本质和规律的现代知识体系，社会心理学的发展历史至今不过一百多年，历时短暂。</w:t>
      </w:r>
    </w:p>
    <w:p w14:paraId="54E2862F"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社会心理学是19世纪下半叶起在社会学和心理学两大母体学科的基础上逐渐形成的一门带有交叉性质的独立学科，</w:t>
      </w:r>
      <w:r>
        <w:rPr>
          <w:rFonts w:ascii="宋体" w:eastAsia="宋体" w:hAnsi="宋体" w:hint="eastAsia"/>
          <w:sz w:val="22"/>
          <w:szCs w:val="28"/>
        </w:rPr>
        <w:t>它力求对人的社会心理和社会行为的发生、发展、变化的规律做出科学的解释。</w:t>
      </w:r>
    </w:p>
    <w:p w14:paraId="114299E2" w14:textId="77777777" w:rsidR="002D432A" w:rsidRDefault="002D432A">
      <w:pPr>
        <w:ind w:firstLineChars="200" w:firstLine="440"/>
        <w:rPr>
          <w:rFonts w:ascii="宋体" w:eastAsia="宋体" w:hAnsi="宋体"/>
          <w:sz w:val="22"/>
          <w:szCs w:val="28"/>
        </w:rPr>
      </w:pPr>
    </w:p>
    <w:p w14:paraId="431640A7" w14:textId="77777777" w:rsidR="002D432A" w:rsidRDefault="00000000">
      <w:pPr>
        <w:ind w:firstLineChars="200" w:firstLine="440"/>
        <w:rPr>
          <w:rFonts w:ascii="宋体" w:eastAsia="宋体" w:hAnsi="宋体"/>
          <w:b/>
          <w:bCs/>
          <w:sz w:val="22"/>
          <w:szCs w:val="28"/>
        </w:rPr>
      </w:pPr>
      <w:r>
        <w:rPr>
          <w:rFonts w:ascii="宋体" w:eastAsia="宋体" w:hAnsi="宋体"/>
          <w:sz w:val="22"/>
          <w:szCs w:val="28"/>
        </w:rPr>
        <w:t>2.</w:t>
      </w:r>
      <w:r>
        <w:rPr>
          <w:rFonts w:ascii="宋体" w:eastAsia="宋体" w:hAnsi="宋体" w:hint="eastAsia"/>
          <w:b/>
          <w:bCs/>
          <w:sz w:val="22"/>
          <w:szCs w:val="28"/>
        </w:rPr>
        <w:t>有关研究对象的经典论述</w:t>
      </w:r>
    </w:p>
    <w:p w14:paraId="47BB206F" w14:textId="77777777" w:rsidR="002D432A" w:rsidRDefault="00000000">
      <w:pPr>
        <w:ind w:firstLineChars="200" w:firstLine="449"/>
        <w:rPr>
          <w:rFonts w:ascii="宋体" w:eastAsia="宋体" w:hAnsi="宋体"/>
          <w:b/>
          <w:bCs/>
          <w:sz w:val="22"/>
          <w:szCs w:val="28"/>
        </w:rPr>
      </w:pPr>
      <w:r>
        <w:rPr>
          <w:rFonts w:ascii="宋体" w:eastAsia="宋体" w:hAnsi="宋体" w:hint="eastAsia"/>
          <w:b/>
          <w:bCs/>
          <w:sz w:val="22"/>
          <w:szCs w:val="28"/>
        </w:rPr>
        <w:t>★ 重点：学科差异</w:t>
      </w:r>
    </w:p>
    <w:p w14:paraId="70D80D06"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（1）心理学家、实验社会心理学创始人弗洛德·奥尔波特：“社会心理学研究个人的社会行为与社会意识”。</w:t>
      </w:r>
    </w:p>
    <w:p w14:paraId="2B78A30E"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（2）高登·奥尔波特：社会心理学“旨在理解或解释个人的思想、情感和行为如何受他人实际的、想象的和隐含的存在的影响”。</w:t>
      </w:r>
    </w:p>
    <w:p w14:paraId="4E141DF0"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（3）社会学家C·A·埃尔伍德：“社会心理学是关于社会互动的研究”，它所关心的“是人类群体行为的心理学解释”。</w:t>
      </w:r>
    </w:p>
    <w:p w14:paraId="5314F88F" w14:textId="11F58060" w:rsidR="00EF59E9" w:rsidRPr="00EF59E9" w:rsidRDefault="00EF59E9" w:rsidP="00EF59E9">
      <w:pPr>
        <w:ind w:firstLineChars="200" w:firstLine="440"/>
        <w:rPr>
          <w:rFonts w:ascii="宋体" w:eastAsia="宋体" w:hAnsi="宋体"/>
          <w:sz w:val="22"/>
          <w:szCs w:val="28"/>
        </w:rPr>
      </w:pPr>
      <w:r>
        <w:rPr>
          <w:rFonts w:ascii="宋体" w:eastAsia="宋体" w:hAnsi="宋体" w:hint="eastAsia"/>
          <w:sz w:val="22"/>
          <w:szCs w:val="28"/>
        </w:rPr>
        <w:t>（4）</w:t>
      </w:r>
      <w:r w:rsidRPr="00EF59E9">
        <w:rPr>
          <w:rFonts w:ascii="宋体" w:eastAsia="宋体" w:hAnsi="宋体" w:hint="eastAsia"/>
          <w:sz w:val="22"/>
          <w:szCs w:val="28"/>
        </w:rPr>
        <w:t>吴江霖的定义：“社会心理学是研究个体或若干个体在特定社会生活条件下心理活动的变化发展的科学”。</w:t>
      </w:r>
    </w:p>
    <w:p w14:paraId="74CD4F75"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比较而言，社会学家反对将立场仅仅焦距于个体，依旧坚持社会学的社会心理学关注于社会互动的研究，它所强调的重点是各种“塑造群体”的因素，认定人类行为主要取决于人们所属的群体和群体间的互动和影响。</w:t>
      </w:r>
    </w:p>
    <w:p w14:paraId="37F814DD" w14:textId="55CF7154" w:rsidR="002D432A" w:rsidRDefault="00000000" w:rsidP="00EF59E9">
      <w:pPr>
        <w:ind w:firstLine="420"/>
        <w:rPr>
          <w:rFonts w:ascii="宋体" w:eastAsia="宋体" w:hAnsi="宋体"/>
          <w:sz w:val="22"/>
          <w:szCs w:val="28"/>
        </w:rPr>
      </w:pPr>
      <w:r>
        <w:rPr>
          <w:rFonts w:ascii="宋体" w:eastAsia="宋体" w:hAnsi="宋体" w:hint="eastAsia"/>
          <w:sz w:val="22"/>
          <w:szCs w:val="28"/>
        </w:rPr>
        <w:t>本书对社会心理学的研究对象界定为：</w:t>
      </w:r>
    </w:p>
    <w:p w14:paraId="43452905" w14:textId="77777777" w:rsidR="002D432A" w:rsidRDefault="00000000">
      <w:pPr>
        <w:ind w:firstLineChars="200" w:firstLine="449"/>
        <w:rPr>
          <w:rFonts w:ascii="宋体" w:eastAsia="宋体" w:hAnsi="宋体"/>
          <w:b/>
          <w:bCs/>
          <w:sz w:val="22"/>
          <w:szCs w:val="28"/>
        </w:rPr>
      </w:pPr>
      <w:r>
        <w:rPr>
          <w:rFonts w:ascii="宋体" w:eastAsia="宋体" w:hAnsi="宋体" w:hint="eastAsia"/>
          <w:b/>
          <w:bCs/>
          <w:sz w:val="22"/>
          <w:szCs w:val="28"/>
        </w:rPr>
        <w:t>“生活在特定社会生活条件下，具有独特的文化和完整的人格结构的人对各种简单与复杂的社会刺激所作的反应”，而这个作为社会行为主体的人“既包括作为群体成员的个体，也包括由这些个体组成的规模不等的群体”</w:t>
      </w:r>
    </w:p>
    <w:p w14:paraId="4F436A46" w14:textId="77777777" w:rsidR="002D432A" w:rsidRDefault="002D432A">
      <w:pPr>
        <w:ind w:firstLineChars="200" w:firstLine="449"/>
        <w:rPr>
          <w:rFonts w:ascii="宋体" w:eastAsia="宋体" w:hAnsi="宋体"/>
          <w:b/>
          <w:bCs/>
          <w:sz w:val="22"/>
          <w:szCs w:val="28"/>
        </w:rPr>
      </w:pPr>
    </w:p>
    <w:p w14:paraId="1154560A" w14:textId="2EE86615" w:rsidR="00EF59E9" w:rsidRPr="00EF59E9" w:rsidRDefault="00000000">
      <w:pPr>
        <w:ind w:firstLineChars="200" w:firstLine="449"/>
        <w:rPr>
          <w:rFonts w:ascii="宋体" w:eastAsia="宋体" w:hAnsi="宋体"/>
          <w:b/>
          <w:bCs/>
          <w:sz w:val="22"/>
          <w:szCs w:val="28"/>
        </w:rPr>
      </w:pPr>
      <w:r>
        <w:rPr>
          <w:rFonts w:ascii="宋体" w:eastAsia="宋体" w:hAnsi="宋体" w:hint="eastAsia"/>
          <w:b/>
          <w:bCs/>
          <w:sz w:val="22"/>
          <w:szCs w:val="28"/>
        </w:rPr>
        <w:t>4.</w:t>
      </w:r>
      <w:r w:rsidR="00EF59E9" w:rsidRPr="00EF59E9">
        <w:rPr>
          <w:rFonts w:ascii="宋体" w:eastAsia="宋体" w:hAnsi="宋体" w:hint="eastAsia"/>
          <w:b/>
          <w:bCs/>
          <w:sz w:val="22"/>
          <w:szCs w:val="28"/>
        </w:rPr>
        <w:t>社会心理与社会行为</w:t>
      </w:r>
    </w:p>
    <w:p w14:paraId="6850E7E1" w14:textId="123B8B1B" w:rsidR="002D432A" w:rsidRDefault="00000000">
      <w:pPr>
        <w:ind w:firstLineChars="200" w:firstLine="449"/>
        <w:rPr>
          <w:rFonts w:ascii="宋体" w:eastAsia="宋体" w:hAnsi="宋体"/>
          <w:b/>
          <w:bCs/>
          <w:sz w:val="22"/>
          <w:szCs w:val="28"/>
        </w:rPr>
      </w:pPr>
      <w:r>
        <w:rPr>
          <w:rFonts w:ascii="宋体" w:eastAsia="宋体" w:hAnsi="宋体" w:hint="eastAsia"/>
          <w:b/>
          <w:bCs/>
          <w:sz w:val="22"/>
          <w:szCs w:val="28"/>
        </w:rPr>
        <w:t>★ 要点之一：有关社会心理学研究对象的各种表述，为我们分析其中的规律并提出科学的定义提供了参考。</w:t>
      </w:r>
    </w:p>
    <w:p w14:paraId="02DC8486"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第一，大多数研究者都认为，社会心理学应以包括内隐过程和外部事件在内的人对社会刺激的全部反应作为自己的研究对象。</w:t>
      </w:r>
    </w:p>
    <w:p w14:paraId="60D4BDBA"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第二，对社会刺激做出反应的主体不仅包括生活于群体中的个人，而且包括由这些个人所组成的大小不等、结构化程度不一的群体。</w:t>
      </w:r>
    </w:p>
    <w:p w14:paraId="5C7F797D"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第三，个体或群体的社会心理和社会行为受到其生存环境的影响与制约，其中包括生物因素、心理（人格）因素和社会文化因素。</w:t>
      </w:r>
    </w:p>
    <w:p w14:paraId="216496FD"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第四，中国的社会心理学家非常重视社会心理和社会行为的能动作用。</w:t>
      </w:r>
    </w:p>
    <w:p w14:paraId="6858AA89" w14:textId="24A10B5F"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 要点之二：社会心理或社会行为的本质属性</w:t>
      </w:r>
      <w:r>
        <w:rPr>
          <w:rFonts w:ascii="宋体" w:eastAsia="宋体" w:hAnsi="宋体" w:hint="eastAsia"/>
          <w:sz w:val="22"/>
          <w:szCs w:val="28"/>
        </w:rPr>
        <w:t xml:space="preserve">    </w:t>
      </w:r>
    </w:p>
    <w:p w14:paraId="2C933152"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首先，社会心理和社会行为的主体或物质承担者是人，但这里的人不是抽象的或超历史的，而是生活在具体的社会历史条件下的人。</w:t>
      </w:r>
    </w:p>
    <w:p w14:paraId="25D7F1AE"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其次，社会心理和社会行为是人们对各种简单或复杂的社会刺激做出的反应。</w:t>
      </w:r>
    </w:p>
    <w:p w14:paraId="685F6059"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再次，社会心理和社会行为从根本上说受制于人们生存的社会文化环境。</w:t>
      </w:r>
    </w:p>
    <w:p w14:paraId="2E0022C1"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最后，社会心理和社会行为一方面受制于社会文化环境，另一方面作为能动的人的主体反</w:t>
      </w:r>
      <w:r>
        <w:rPr>
          <w:rFonts w:ascii="宋体" w:eastAsia="宋体" w:hAnsi="宋体" w:hint="eastAsia"/>
          <w:sz w:val="22"/>
          <w:szCs w:val="28"/>
        </w:rPr>
        <w:lastRenderedPageBreak/>
        <w:t xml:space="preserve">应，它也能够反作用于社会文化环境。 </w:t>
      </w:r>
    </w:p>
    <w:p w14:paraId="56421995" w14:textId="77777777" w:rsidR="002D432A" w:rsidRDefault="002D432A">
      <w:pPr>
        <w:ind w:firstLineChars="200" w:firstLine="440"/>
        <w:rPr>
          <w:rFonts w:ascii="宋体" w:eastAsia="宋体" w:hAnsi="宋体"/>
          <w:sz w:val="22"/>
          <w:szCs w:val="28"/>
        </w:rPr>
      </w:pPr>
    </w:p>
    <w:p w14:paraId="732FA07B" w14:textId="198AE7F8" w:rsidR="00EF59E9" w:rsidRPr="00EF59E9" w:rsidRDefault="00EF59E9" w:rsidP="00EF59E9">
      <w:pPr>
        <w:ind w:firstLineChars="200" w:firstLine="440"/>
        <w:rPr>
          <w:rFonts w:ascii="宋体" w:eastAsia="宋体" w:hAnsi="宋体"/>
          <w:sz w:val="22"/>
          <w:szCs w:val="28"/>
        </w:rPr>
      </w:pPr>
      <w:r>
        <w:rPr>
          <w:rFonts w:ascii="宋体" w:eastAsia="宋体" w:hAnsi="宋体" w:hint="eastAsia"/>
          <w:sz w:val="22"/>
          <w:szCs w:val="28"/>
        </w:rPr>
        <w:t>5.</w:t>
      </w:r>
      <w:r w:rsidRPr="00EF59E9">
        <w:rPr>
          <w:rFonts w:ascii="宋体" w:eastAsia="宋体" w:hAnsi="宋体" w:hint="eastAsia"/>
          <w:b/>
          <w:bCs/>
          <w:sz w:val="22"/>
          <w:szCs w:val="28"/>
        </w:rPr>
        <w:t>社会心理学研究的复杂性</w:t>
      </w:r>
    </w:p>
    <w:p w14:paraId="41EB5E98" w14:textId="77777777" w:rsidR="00EF59E9" w:rsidRPr="00EF59E9" w:rsidRDefault="00EF59E9" w:rsidP="00EF59E9">
      <w:pPr>
        <w:ind w:firstLineChars="200" w:firstLine="440"/>
        <w:rPr>
          <w:rFonts w:ascii="宋体" w:eastAsia="宋体" w:hAnsi="宋体"/>
          <w:sz w:val="22"/>
          <w:szCs w:val="28"/>
        </w:rPr>
      </w:pPr>
      <w:r w:rsidRPr="00EF59E9">
        <w:rPr>
          <w:rFonts w:ascii="宋体" w:eastAsia="宋体" w:hAnsi="宋体" w:hint="eastAsia"/>
          <w:sz w:val="22"/>
          <w:szCs w:val="28"/>
        </w:rPr>
        <w:t>（1）是由社会心理与社会行为两个分析概念的二元并置的复杂性决定的。</w:t>
      </w:r>
    </w:p>
    <w:p w14:paraId="7D98D19F" w14:textId="77777777" w:rsidR="00EF59E9" w:rsidRPr="00EF59E9" w:rsidRDefault="00EF59E9" w:rsidP="00EF59E9">
      <w:pPr>
        <w:ind w:firstLineChars="200" w:firstLine="440"/>
        <w:rPr>
          <w:rFonts w:ascii="宋体" w:eastAsia="宋体" w:hAnsi="宋体"/>
          <w:sz w:val="22"/>
          <w:szCs w:val="28"/>
        </w:rPr>
      </w:pPr>
      <w:r w:rsidRPr="00EF59E9">
        <w:rPr>
          <w:rFonts w:ascii="宋体" w:eastAsia="宋体" w:hAnsi="宋体" w:hint="eastAsia"/>
          <w:sz w:val="22"/>
          <w:szCs w:val="28"/>
        </w:rPr>
        <w:t>★ 研究对象从社会心理向社会行为的转变，与19世纪社会科学的实证主义和实验主义导向有关，也与20世纪初欧洲的内省心理学向以美国为代表的行为主义心理学的转变有关。</w:t>
      </w:r>
    </w:p>
    <w:p w14:paraId="6AAEA9E2" w14:textId="77777777" w:rsidR="00EF59E9" w:rsidRPr="00EF59E9" w:rsidRDefault="00EF59E9" w:rsidP="00EF59E9">
      <w:pPr>
        <w:ind w:firstLineChars="200" w:firstLine="440"/>
        <w:rPr>
          <w:rFonts w:ascii="宋体" w:eastAsia="宋体" w:hAnsi="宋体"/>
          <w:sz w:val="22"/>
          <w:szCs w:val="28"/>
        </w:rPr>
      </w:pPr>
      <w:r w:rsidRPr="00EF59E9">
        <w:rPr>
          <w:rFonts w:ascii="宋体" w:eastAsia="宋体" w:hAnsi="宋体" w:hint="eastAsia"/>
          <w:sz w:val="22"/>
          <w:szCs w:val="28"/>
        </w:rPr>
        <w:t>（2）是由社会心理和社会行为的制约因素复杂决定的。</w:t>
      </w:r>
    </w:p>
    <w:p w14:paraId="49B83D4F" w14:textId="77777777" w:rsidR="00EF59E9" w:rsidRPr="00EF59E9" w:rsidRDefault="00EF59E9" w:rsidP="00EF59E9">
      <w:pPr>
        <w:ind w:firstLineChars="200" w:firstLine="440"/>
        <w:rPr>
          <w:rFonts w:ascii="宋体" w:eastAsia="宋体" w:hAnsi="宋体"/>
          <w:sz w:val="22"/>
          <w:szCs w:val="28"/>
        </w:rPr>
      </w:pPr>
      <w:r w:rsidRPr="00EF59E9">
        <w:rPr>
          <w:rFonts w:ascii="宋体" w:eastAsia="宋体" w:hAnsi="宋体" w:hint="eastAsia"/>
          <w:sz w:val="22"/>
          <w:szCs w:val="28"/>
        </w:rPr>
        <w:t>★ 影响人类社会心理和社会行为的内外因素有两大类：其一，个体自身复杂的包括遗传在内的生物因素和以人格为主体的心理因素；其二，同样甚至更为复杂的社会文化环境。</w:t>
      </w:r>
    </w:p>
    <w:p w14:paraId="230C0B04" w14:textId="77777777" w:rsidR="00EF59E9" w:rsidRPr="00EF59E9" w:rsidRDefault="00EF59E9" w:rsidP="00EF59E9">
      <w:pPr>
        <w:ind w:firstLineChars="200" w:firstLine="440"/>
        <w:rPr>
          <w:rFonts w:ascii="宋体" w:eastAsia="宋体" w:hAnsi="宋体"/>
          <w:sz w:val="22"/>
          <w:szCs w:val="28"/>
        </w:rPr>
      </w:pPr>
      <w:r w:rsidRPr="00EF59E9">
        <w:rPr>
          <w:rFonts w:ascii="宋体" w:eastAsia="宋体" w:hAnsi="宋体" w:hint="eastAsia"/>
          <w:sz w:val="22"/>
          <w:szCs w:val="28"/>
        </w:rPr>
        <w:t>（3）是由社会心理和社会行为的物质承担者——人——的组成形式不同而引起的解释水平的不同决定的。</w:t>
      </w:r>
    </w:p>
    <w:p w14:paraId="200F4CFB" w14:textId="77777777" w:rsidR="00EF59E9" w:rsidRPr="00EF59E9" w:rsidRDefault="00EF59E9" w:rsidP="00EF59E9">
      <w:pPr>
        <w:ind w:firstLineChars="200" w:firstLine="440"/>
        <w:rPr>
          <w:rFonts w:ascii="宋体" w:eastAsia="宋体" w:hAnsi="宋体"/>
          <w:sz w:val="22"/>
          <w:szCs w:val="28"/>
        </w:rPr>
      </w:pPr>
      <w:r w:rsidRPr="00EF59E9">
        <w:rPr>
          <w:rFonts w:ascii="宋体" w:eastAsia="宋体" w:hAnsi="宋体" w:hint="eastAsia"/>
          <w:sz w:val="22"/>
          <w:szCs w:val="28"/>
        </w:rPr>
        <w:t>★ 社会心理和社会行为的主体既具有个体性也具有群体性。</w:t>
      </w:r>
    </w:p>
    <w:p w14:paraId="0608F953" w14:textId="77777777" w:rsidR="00EF59E9" w:rsidRPr="00EF59E9" w:rsidRDefault="00EF59E9" w:rsidP="00EF59E9">
      <w:pPr>
        <w:ind w:firstLineChars="200" w:firstLine="440"/>
        <w:rPr>
          <w:rFonts w:ascii="宋体" w:eastAsia="宋体" w:hAnsi="宋体"/>
          <w:sz w:val="22"/>
          <w:szCs w:val="28"/>
        </w:rPr>
      </w:pPr>
      <w:r w:rsidRPr="00EF59E9">
        <w:rPr>
          <w:rFonts w:ascii="宋体" w:eastAsia="宋体" w:hAnsi="宋体" w:hint="eastAsia"/>
          <w:sz w:val="22"/>
          <w:szCs w:val="28"/>
        </w:rPr>
        <w:t>（4）是由不同的研究者来自不同的母体学科，秉承的理论和方法不同，科学立场和分析问题的视角也大相径庭决定的。</w:t>
      </w:r>
    </w:p>
    <w:p w14:paraId="2151AB36" w14:textId="77777777" w:rsidR="00EF59E9" w:rsidRPr="00EF59E9" w:rsidRDefault="00EF59E9" w:rsidP="00EF59E9">
      <w:pPr>
        <w:ind w:firstLineChars="200" w:firstLine="440"/>
        <w:rPr>
          <w:rFonts w:ascii="宋体" w:eastAsia="宋体" w:hAnsi="宋体"/>
          <w:sz w:val="22"/>
          <w:szCs w:val="28"/>
        </w:rPr>
      </w:pPr>
      <w:r w:rsidRPr="00EF59E9">
        <w:rPr>
          <w:rFonts w:ascii="宋体" w:eastAsia="宋体" w:hAnsi="宋体" w:hint="eastAsia"/>
          <w:sz w:val="22"/>
          <w:szCs w:val="28"/>
        </w:rPr>
        <w:t>★ 社会心理和社会行为为不同学科从各自的路径切入社会心理学提供了可能。</w:t>
      </w:r>
    </w:p>
    <w:p w14:paraId="5CCE51BE" w14:textId="052C8227" w:rsidR="00EF59E9" w:rsidRPr="00EF59E9" w:rsidRDefault="00EF59E9">
      <w:pPr>
        <w:ind w:firstLineChars="200" w:firstLine="440"/>
        <w:rPr>
          <w:rFonts w:ascii="宋体" w:eastAsia="宋体" w:hAnsi="宋体"/>
          <w:sz w:val="22"/>
          <w:szCs w:val="28"/>
        </w:rPr>
      </w:pPr>
    </w:p>
    <w:p w14:paraId="40DC504E" w14:textId="094BEA6E" w:rsidR="002D432A" w:rsidRDefault="00000000">
      <w:pPr>
        <w:ind w:firstLineChars="200" w:firstLine="440"/>
        <w:rPr>
          <w:rFonts w:ascii="宋体" w:eastAsia="宋体" w:hAnsi="宋体"/>
          <w:sz w:val="22"/>
          <w:szCs w:val="28"/>
        </w:rPr>
      </w:pPr>
      <w:r>
        <w:rPr>
          <w:rFonts w:ascii="宋体" w:eastAsia="宋体" w:hAnsi="宋体" w:hint="eastAsia"/>
          <w:sz w:val="22"/>
          <w:szCs w:val="28"/>
        </w:rPr>
        <w:t>6.</w:t>
      </w:r>
      <w:r w:rsidR="00EF59E9" w:rsidRPr="00EF59E9">
        <w:rPr>
          <w:rFonts w:ascii="微软雅黑" w:eastAsia="微软雅黑" w:hAnsi="微软雅黑" w:hint="eastAsia"/>
          <w:b/>
          <w:bCs/>
          <w:color w:val="000000"/>
          <w:kern w:val="24"/>
          <w:sz w:val="48"/>
          <w:szCs w:val="48"/>
        </w:rPr>
        <w:t xml:space="preserve"> </w:t>
      </w:r>
      <w:r w:rsidR="00EF59E9" w:rsidRPr="00EF59E9">
        <w:rPr>
          <w:rFonts w:ascii="宋体" w:eastAsia="宋体" w:hAnsi="宋体" w:hint="eastAsia"/>
          <w:b/>
          <w:bCs/>
          <w:sz w:val="22"/>
          <w:szCs w:val="28"/>
        </w:rPr>
        <w:t>社会心理和社会行为的制约因素</w:t>
      </w:r>
      <w:r w:rsidR="00EF59E9">
        <w:rPr>
          <w:rFonts w:ascii="宋体" w:eastAsia="宋体" w:hAnsi="宋体" w:hint="eastAsia"/>
          <w:b/>
          <w:bCs/>
          <w:sz w:val="22"/>
          <w:szCs w:val="28"/>
        </w:rPr>
        <w:t>：</w:t>
      </w:r>
      <w:r>
        <w:rPr>
          <w:rFonts w:ascii="宋体" w:eastAsia="宋体" w:hAnsi="宋体" w:hint="eastAsia"/>
          <w:sz w:val="22"/>
          <w:szCs w:val="28"/>
        </w:rPr>
        <w:t>对一个具备正常的生理或遗传基础的个体或由这些个体组成的群体来说，这些影响或制约因素主要包括三方面，那就是：</w:t>
      </w:r>
      <w:r>
        <w:rPr>
          <w:rFonts w:ascii="宋体" w:eastAsia="宋体" w:hAnsi="宋体" w:hint="eastAsia"/>
          <w:b/>
          <w:bCs/>
          <w:sz w:val="22"/>
          <w:szCs w:val="28"/>
        </w:rPr>
        <w:t>社会、文化和人格</w:t>
      </w:r>
      <w:r>
        <w:rPr>
          <w:rFonts w:ascii="宋体" w:eastAsia="宋体" w:hAnsi="宋体" w:hint="eastAsia"/>
          <w:sz w:val="22"/>
          <w:szCs w:val="28"/>
        </w:rPr>
        <w:t>。</w:t>
      </w:r>
    </w:p>
    <w:p w14:paraId="5F019EBE" w14:textId="77777777" w:rsidR="002D432A" w:rsidRDefault="00000000">
      <w:pPr>
        <w:ind w:firstLineChars="200" w:firstLine="440"/>
        <w:rPr>
          <w:rFonts w:ascii="宋体" w:eastAsia="宋体" w:hAnsi="宋体"/>
          <w:sz w:val="22"/>
          <w:szCs w:val="28"/>
        </w:rPr>
      </w:pPr>
      <w:r>
        <w:rPr>
          <w:rFonts w:ascii="宋体" w:eastAsia="宋体" w:hAnsi="宋体"/>
          <w:sz w:val="22"/>
          <w:szCs w:val="28"/>
        </w:rPr>
        <w:tab/>
      </w:r>
    </w:p>
    <w:p w14:paraId="5C33DA21"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7.</w:t>
      </w:r>
      <w:r>
        <w:rPr>
          <w:rFonts w:ascii="宋体" w:eastAsia="宋体" w:hAnsi="宋体" w:hint="eastAsia"/>
          <w:color w:val="ED7D31"/>
          <w:kern w:val="24"/>
          <w:sz w:val="52"/>
          <w:szCs w:val="52"/>
          <w14:ligatures w14:val="none"/>
        </w:rPr>
        <w:t xml:space="preserve"> </w:t>
      </w:r>
      <w:r>
        <w:rPr>
          <w:rFonts w:ascii="宋体" w:eastAsia="宋体" w:hAnsi="宋体" w:hint="eastAsia"/>
          <w:sz w:val="22"/>
          <w:szCs w:val="28"/>
        </w:rPr>
        <w:t>★  理解社会的范畴及其本质：</w:t>
      </w:r>
    </w:p>
    <w:p w14:paraId="4C440E89"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（1）社会是由人组成的群体，人是社会的主体。</w:t>
      </w:r>
    </w:p>
    <w:p w14:paraId="69EE82D8"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（2）组成社会的人并不是孤立的个人，而是处在以生产关系为主导的特定的社会关系网络中的个人。</w:t>
      </w:r>
    </w:p>
    <w:p w14:paraId="7E1E99F1"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（3）社会是历史的、具体的，世界上不存在抽象的社会，只能是“处于一定历史发展阶段上的社会”。</w:t>
      </w:r>
    </w:p>
    <w:p w14:paraId="7704ADF4"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4）全部社会生活在本质上是实践的，这是因为作为社会生活主体的人是通过实践获得与动物相区别的本质性所规定的，一如马克思所言：“一当人开始生产自己的生活资料，……，人本身就开始把自己和动物区别开来。”</w:t>
      </w:r>
    </w:p>
    <w:p w14:paraId="09927024" w14:textId="77777777" w:rsidR="002D432A" w:rsidRDefault="002D432A">
      <w:pPr>
        <w:ind w:firstLineChars="200" w:firstLine="440"/>
        <w:rPr>
          <w:rFonts w:ascii="宋体" w:eastAsia="宋体" w:hAnsi="宋体"/>
          <w:sz w:val="22"/>
          <w:szCs w:val="28"/>
        </w:rPr>
      </w:pPr>
    </w:p>
    <w:p w14:paraId="51E4CA5A"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8.★  理解文化的范畴及其本质：</w:t>
      </w:r>
    </w:p>
    <w:p w14:paraId="5133BE27"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文化不仅包括价值观、行为准则、生活态度这类非物质形式，也包括了各种体现这些非物质文化意义的物质表现形式，如器皿、工具、织物、房屋和技术等。所以社会科学家常说文化包括精神文化（其核心是价值观）、规范或制度文化以及器物文化。</w:t>
      </w:r>
    </w:p>
    <w:p w14:paraId="4912C7BE"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（2）不论是非物质文化还是物质文化，都既是人们所赖以生存的基本方式或手段，同时其本身也是人们主体生活的产品或创造物。</w:t>
      </w:r>
    </w:p>
    <w:p w14:paraId="70859B3D"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（3）文化是有层次的，不仅同一文化可以分为文化特质、文化丛和文化模式， 而且我们还可以将同一社会中的某些群体所具有的既包括该社会的主流文化同时又具有自身特点的生活方式称为亚文化，如青年亚文化或社区亚文化等。</w:t>
      </w:r>
    </w:p>
    <w:p w14:paraId="50A15D7C"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9.</w:t>
      </w:r>
      <w:r>
        <w:rPr>
          <w:rFonts w:ascii="宋体" w:eastAsia="宋体" w:hAnsi="宋体" w:hint="eastAsia"/>
          <w:color w:val="ED7D31"/>
          <w:kern w:val="24"/>
          <w:sz w:val="52"/>
          <w:szCs w:val="52"/>
          <w14:ligatures w14:val="none"/>
        </w:rPr>
        <w:t xml:space="preserve"> </w:t>
      </w:r>
      <w:r>
        <w:rPr>
          <w:rFonts w:ascii="宋体" w:eastAsia="宋体" w:hAnsi="宋体" w:hint="eastAsia"/>
          <w:sz w:val="22"/>
          <w:szCs w:val="28"/>
        </w:rPr>
        <w:t>★  理解人格的范畴及其本质：</w:t>
      </w:r>
    </w:p>
    <w:p w14:paraId="598C2E4B"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（1）人格是在个人的社会化或文化濡化过程中形成的包括各种生理、心理及其他具有社会意义的内在特征在内的完整、统一的动力系统。</w:t>
      </w:r>
    </w:p>
    <w:p w14:paraId="71D8E1B0"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（2）人格这个完整、统一的内在动力系统为人们在社会文化情境中的行为提供了稳固、一致的反应模式，或者说，社会或文化行为受到具体的人格结构的支配。</w:t>
      </w:r>
    </w:p>
    <w:p w14:paraId="2857131A"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（3）具体的人格既包含了独特的个人成分，也包含了由个人体现但又为某一群体的成员所</w:t>
      </w:r>
      <w:r>
        <w:rPr>
          <w:rFonts w:ascii="宋体" w:eastAsia="宋体" w:hAnsi="宋体" w:hint="eastAsia"/>
          <w:sz w:val="22"/>
          <w:szCs w:val="28"/>
        </w:rPr>
        <w:lastRenderedPageBreak/>
        <w:t>共有的成分。</w:t>
      </w:r>
    </w:p>
    <w:p w14:paraId="2F849128" w14:textId="77777777" w:rsidR="002D432A" w:rsidRDefault="002D432A">
      <w:pPr>
        <w:ind w:firstLineChars="200" w:firstLine="440"/>
        <w:rPr>
          <w:rFonts w:ascii="宋体" w:eastAsia="宋体" w:hAnsi="宋体"/>
          <w:sz w:val="22"/>
          <w:szCs w:val="28"/>
        </w:rPr>
      </w:pPr>
    </w:p>
    <w:p w14:paraId="0BC174AA"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10.社会心理学的学科性质</w:t>
      </w:r>
    </w:p>
    <w:p w14:paraId="17A55C07" w14:textId="77777777" w:rsidR="002D432A" w:rsidRDefault="00000000">
      <w:pPr>
        <w:ind w:firstLine="420"/>
        <w:rPr>
          <w:rFonts w:ascii="宋体" w:eastAsia="宋体" w:hAnsi="宋体"/>
          <w:b/>
          <w:bCs/>
          <w:sz w:val="22"/>
          <w:szCs w:val="28"/>
        </w:rPr>
      </w:pPr>
      <w:r>
        <w:rPr>
          <w:rFonts w:ascii="宋体" w:eastAsia="宋体" w:hAnsi="宋体" w:hint="eastAsia"/>
          <w:b/>
          <w:bCs/>
          <w:sz w:val="22"/>
          <w:szCs w:val="28"/>
        </w:rPr>
        <w:t>10.1交叉性与独立性</w:t>
      </w:r>
    </w:p>
    <w:p w14:paraId="3DC829D9"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心理学和社会学两种取向的社会心理学，是在19世纪末20世纪初社会学和心理学两门新生的社会科学彼此接近和互动的过程中形成的，也是现存的社会心理学的两种最主要的形态。</w:t>
      </w:r>
    </w:p>
    <w:p w14:paraId="42FA313D"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（1）第一种观点以心理学家为代表，他们认为社会心理学是现代心理学的分支学科之一，它与心理学的关系是局部与整体的关系。</w:t>
      </w:r>
    </w:p>
    <w:p w14:paraId="133FCEF9"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（2）第二种观点以社会学家尤其是早期社会学家为代表，他们认为社会心理学是社会学的分支学科之一，在社会学中占有很突出的地位。</w:t>
      </w:r>
    </w:p>
    <w:p w14:paraId="11F3E9D2"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（3）本书的观点，将社会心理学视为在社会学和心理学等母体学科基础上形成的一门具有交叉性质的独立学科。</w:t>
      </w:r>
    </w:p>
    <w:p w14:paraId="555DDC14"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（4）社会心理学学科的交叉性，既体现在其成长和发展的历史之中，也体现在其所研究的对象——社会心理与社会行为的边际性质之中。</w:t>
      </w:r>
    </w:p>
    <w:p w14:paraId="0CD0CD5A"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（5）社会心理学学科的独立性，则可以从这一学科的研究对象、研究方法和理论体系几个方面来认识。</w:t>
      </w:r>
    </w:p>
    <w:p w14:paraId="4162A041" w14:textId="77777777" w:rsidR="002D432A" w:rsidRDefault="00000000">
      <w:pPr>
        <w:ind w:firstLine="420"/>
        <w:rPr>
          <w:rFonts w:ascii="宋体" w:eastAsia="宋体" w:hAnsi="宋体"/>
          <w:sz w:val="22"/>
          <w:szCs w:val="28"/>
        </w:rPr>
      </w:pPr>
      <w:r>
        <w:rPr>
          <w:rFonts w:ascii="宋体" w:eastAsia="宋体" w:hAnsi="宋体" w:hint="eastAsia"/>
          <w:sz w:val="22"/>
          <w:szCs w:val="28"/>
        </w:rPr>
        <w:t>10.2</w:t>
      </w:r>
      <w:r>
        <w:rPr>
          <w:rFonts w:ascii="宋体" w:eastAsia="宋体" w:hAnsi="宋体" w:hint="eastAsia"/>
          <w:b/>
          <w:bCs/>
          <w:sz w:val="22"/>
          <w:szCs w:val="28"/>
        </w:rPr>
        <w:t>理论性与应用性</w:t>
      </w:r>
    </w:p>
    <w:p w14:paraId="7FAABE0B"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  社会心理学是具备一定程度的理论基础的应用学科。</w:t>
      </w:r>
    </w:p>
    <w:p w14:paraId="5449A36E"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社会心理学的理论性，既来自社会学和心理学等母体学科围绕人的本质、人类生活和社会行为进行了一系列缜密的研究，获得了大量的真知灼见，也体现在它本身提出了一系列有别于其他学科的独特的理论体系与学术观点。</w:t>
      </w:r>
    </w:p>
    <w:p w14:paraId="280FA155"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（2）与社会生活的直接联系为社会心理学在日常生活中的应用提供了天然的便利。</w:t>
      </w:r>
    </w:p>
    <w:p w14:paraId="7AAD02B5" w14:textId="77777777" w:rsidR="002D432A" w:rsidRDefault="002D432A">
      <w:pPr>
        <w:ind w:firstLineChars="200" w:firstLine="440"/>
        <w:rPr>
          <w:rFonts w:ascii="宋体" w:eastAsia="宋体" w:hAnsi="宋体"/>
          <w:sz w:val="22"/>
          <w:szCs w:val="28"/>
        </w:rPr>
      </w:pPr>
    </w:p>
    <w:p w14:paraId="5A4DC8DF"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11.社会心理学的主要研究取向</w:t>
      </w:r>
    </w:p>
    <w:p w14:paraId="751FFB3C"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（1）心理学和社会学两种取向的社会心理学，是在19世纪末20世纪初社会学和心理学两门新生的社会科学彼此接近和互动的过程中形成的，也是现存的社会心理学的两种最主要的形态。</w:t>
      </w:r>
    </w:p>
    <w:p w14:paraId="66F62009"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（2）除了上述两种取向以外，还有一种不太成型的社会心理学取向——文化人类学的或跨文化的社会心理学取向。</w:t>
      </w:r>
    </w:p>
    <w:p w14:paraId="0B37E10C" w14:textId="77777777" w:rsidR="002D432A" w:rsidRDefault="002D432A">
      <w:pPr>
        <w:ind w:firstLineChars="200" w:firstLine="440"/>
        <w:rPr>
          <w:rFonts w:ascii="宋体" w:eastAsia="宋体" w:hAnsi="宋体"/>
          <w:sz w:val="22"/>
          <w:szCs w:val="28"/>
        </w:rPr>
      </w:pPr>
    </w:p>
    <w:p w14:paraId="79C152C9"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12. 社会心理学的研究意义</w:t>
      </w:r>
    </w:p>
    <w:p w14:paraId="0891E986"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12.1</w:t>
      </w:r>
      <w:r>
        <w:rPr>
          <w:rFonts w:ascii="宋体" w:eastAsia="宋体" w:hAnsi="宋体" w:hint="eastAsia"/>
          <w:b/>
          <w:bCs/>
          <w:sz w:val="22"/>
          <w:szCs w:val="28"/>
        </w:rPr>
        <w:t>揭示社会行为的基本规律</w:t>
      </w:r>
    </w:p>
    <w:p w14:paraId="0DB952EA" w14:textId="6397E9FD" w:rsidR="002D432A" w:rsidRPr="00EF59E9" w:rsidRDefault="00000000" w:rsidP="00EF59E9">
      <w:pPr>
        <w:ind w:firstLineChars="200" w:firstLine="440"/>
        <w:rPr>
          <w:rFonts w:ascii="宋体" w:eastAsia="宋体" w:hAnsi="宋体"/>
          <w:sz w:val="22"/>
          <w:szCs w:val="28"/>
        </w:rPr>
      </w:pPr>
      <w:r>
        <w:rPr>
          <w:rFonts w:ascii="宋体" w:eastAsia="宋体" w:hAnsi="宋体" w:hint="eastAsia"/>
          <w:sz w:val="22"/>
          <w:szCs w:val="28"/>
        </w:rPr>
        <w:t>在现代社会心理学中，有关社会心理和社会行为规律的揭示主要</w:t>
      </w:r>
      <w:r>
        <w:rPr>
          <w:rFonts w:ascii="宋体" w:eastAsia="宋体" w:hAnsi="宋体" w:hint="eastAsia"/>
          <w:b/>
          <w:bCs/>
          <w:sz w:val="22"/>
          <w:szCs w:val="28"/>
        </w:rPr>
        <w:t>有赖于以下两方面的探索</w:t>
      </w:r>
      <w:r>
        <w:rPr>
          <w:rFonts w:ascii="宋体" w:eastAsia="宋体" w:hAnsi="宋体" w:hint="eastAsia"/>
          <w:sz w:val="22"/>
          <w:szCs w:val="28"/>
        </w:rPr>
        <w:t>：</w:t>
      </w:r>
      <w:r w:rsidRPr="00EF59E9">
        <w:rPr>
          <w:rFonts w:ascii="宋体" w:eastAsia="宋体" w:hAnsi="宋体" w:hint="eastAsia"/>
          <w:b/>
          <w:bCs/>
          <w:sz w:val="22"/>
          <w:szCs w:val="28"/>
        </w:rPr>
        <w:t>第一</w:t>
      </w:r>
      <w:r>
        <w:rPr>
          <w:rFonts w:ascii="宋体" w:eastAsia="宋体" w:hAnsi="宋体" w:hint="eastAsia"/>
          <w:sz w:val="22"/>
          <w:szCs w:val="28"/>
        </w:rPr>
        <w:t>，通过经验研究收集社会心理和社会行为的例证与数据，从中归纳出相关的规律。</w:t>
      </w:r>
      <w:r w:rsidRPr="00EF59E9">
        <w:rPr>
          <w:rFonts w:ascii="宋体" w:eastAsia="宋体" w:hAnsi="宋体" w:hint="eastAsia"/>
          <w:b/>
          <w:bCs/>
          <w:sz w:val="22"/>
          <w:szCs w:val="28"/>
        </w:rPr>
        <w:t>第二</w:t>
      </w:r>
      <w:r>
        <w:rPr>
          <w:rFonts w:ascii="宋体" w:eastAsia="宋体" w:hAnsi="宋体" w:hint="eastAsia"/>
          <w:sz w:val="22"/>
          <w:szCs w:val="28"/>
        </w:rPr>
        <w:t>，建构说明上述规律的相关理论，以此揭示人类社会心理和社会行为的本质。需要补充的是，揭示人类社会心理和社会行为的规律</w:t>
      </w:r>
      <w:r>
        <w:rPr>
          <w:rFonts w:ascii="宋体" w:eastAsia="宋体" w:hAnsi="宋体" w:hint="eastAsia"/>
          <w:b/>
          <w:bCs/>
          <w:sz w:val="22"/>
          <w:szCs w:val="28"/>
        </w:rPr>
        <w:t>不仅具有理论意义，也具有鲜明的应用价值。</w:t>
      </w:r>
    </w:p>
    <w:p w14:paraId="19AE9DC6"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社会心理学知识更是被广泛地应用于社会舆论、流言与谣言、种族关系、价值冲突、民意、劝导与战争动员、广告与消费等各个实践领域，并取得了显著的成效。</w:t>
      </w:r>
    </w:p>
    <w:p w14:paraId="5AE76256" w14:textId="77777777" w:rsidR="002D432A" w:rsidRDefault="00000000">
      <w:pPr>
        <w:rPr>
          <w:rFonts w:ascii="宋体" w:eastAsia="宋体" w:hAnsi="宋体"/>
          <w:sz w:val="22"/>
          <w:szCs w:val="28"/>
        </w:rPr>
      </w:pPr>
      <w:r>
        <w:rPr>
          <w:rFonts w:ascii="宋体" w:eastAsia="宋体" w:hAnsi="宋体"/>
          <w:sz w:val="22"/>
          <w:szCs w:val="28"/>
        </w:rPr>
        <w:tab/>
      </w:r>
      <w:r>
        <w:rPr>
          <w:rFonts w:ascii="宋体" w:eastAsia="宋体" w:hAnsi="宋体" w:hint="eastAsia"/>
          <w:sz w:val="22"/>
          <w:szCs w:val="28"/>
        </w:rPr>
        <w:t>12.2</w:t>
      </w:r>
      <w:r>
        <w:rPr>
          <w:rFonts w:ascii="宋体" w:eastAsia="宋体" w:hAnsi="宋体" w:hint="eastAsia"/>
          <w:b/>
          <w:bCs/>
          <w:sz w:val="22"/>
          <w:szCs w:val="28"/>
        </w:rPr>
        <w:t>探寻社会心理的变迁轨迹</w:t>
      </w:r>
    </w:p>
    <w:p w14:paraId="48D62535" w14:textId="069F0E46" w:rsidR="002D432A" w:rsidRDefault="00000000">
      <w:pPr>
        <w:rPr>
          <w:rFonts w:ascii="宋体" w:eastAsia="宋体" w:hAnsi="宋体"/>
          <w:sz w:val="22"/>
          <w:szCs w:val="28"/>
        </w:rPr>
      </w:pPr>
      <w:r>
        <w:rPr>
          <w:rFonts w:ascii="宋体" w:eastAsia="宋体" w:hAnsi="宋体"/>
          <w:sz w:val="22"/>
          <w:szCs w:val="28"/>
        </w:rPr>
        <w:tab/>
      </w:r>
      <w:r>
        <w:rPr>
          <w:rFonts w:ascii="宋体" w:eastAsia="宋体" w:hAnsi="宋体" w:hint="eastAsia"/>
          <w:sz w:val="22"/>
          <w:szCs w:val="28"/>
        </w:rPr>
        <w:t>★  在社会心理学百余年的短暂历史中，因出色探寻人类群体的社会心理变动轨迹而闻名于世的研究个案有许多，其中有这样两项值得我们在这里简要述及。立足于当下，可以说自1978年以来的改革开放，在使中国社会发生了翻天覆地的变化的同时，也使中国人的价值观和社会心态发生了巨大的嬗变，这为中国社会心理学工作者探索中国人社会心理的变迁轨迹提供了无与伦比的良机。</w:t>
      </w:r>
    </w:p>
    <w:p w14:paraId="5A5E3EB7" w14:textId="77777777" w:rsidR="002D432A" w:rsidRDefault="00000000">
      <w:pPr>
        <w:pStyle w:val="1"/>
        <w:jc w:val="center"/>
        <w:rPr>
          <w:rFonts w:ascii="宋体" w:eastAsia="宋体" w:hAnsi="宋体"/>
        </w:rPr>
      </w:pPr>
      <w:bookmarkStart w:id="2" w:name="_Toc185152032"/>
      <w:bookmarkStart w:id="3" w:name="_Toc185168365"/>
      <w:r>
        <w:rPr>
          <w:rFonts w:ascii="宋体" w:eastAsia="宋体" w:hAnsi="宋体" w:hint="eastAsia"/>
        </w:rPr>
        <w:lastRenderedPageBreak/>
        <w:t>第一章  社会心理学的发展史</w:t>
      </w:r>
      <w:bookmarkEnd w:id="2"/>
      <w:bookmarkEnd w:id="3"/>
    </w:p>
    <w:p w14:paraId="6C98D1DD" w14:textId="77777777" w:rsidR="002D432A" w:rsidRDefault="00000000">
      <w:pPr>
        <w:widowControl/>
        <w:numPr>
          <w:ilvl w:val="0"/>
          <w:numId w:val="1"/>
        </w:numPr>
        <w:jc w:val="left"/>
        <w:rPr>
          <w:rFonts w:ascii="宋体" w:eastAsia="宋体" w:hAnsi="宋体" w:cs="Times New Roman"/>
          <w:kern w:val="0"/>
          <w:sz w:val="20"/>
          <w:szCs w:val="20"/>
          <w14:ligatures w14:val="none"/>
        </w:rPr>
      </w:pPr>
      <w:r>
        <w:rPr>
          <w:rFonts w:ascii="宋体" w:eastAsia="宋体" w:hAnsi="宋体" w:cs="微软雅黑"/>
          <w:kern w:val="0"/>
          <w:sz w:val="20"/>
          <w:szCs w:val="20"/>
          <w14:ligatures w14:val="none"/>
        </w:rPr>
        <w:t>黑暗实验（感觉剥夺）</w:t>
      </w:r>
    </w:p>
    <w:p w14:paraId="3DB7EDE4" w14:textId="77777777" w:rsidR="002D432A" w:rsidRDefault="00000000">
      <w:pPr>
        <w:widowControl/>
        <w:numPr>
          <w:ilvl w:val="1"/>
          <w:numId w:val="1"/>
        </w:numPr>
        <w:jc w:val="left"/>
        <w:rPr>
          <w:rFonts w:ascii="宋体" w:eastAsia="宋体" w:hAnsi="宋体" w:cs="Times New Roman"/>
          <w:kern w:val="0"/>
          <w:sz w:val="20"/>
          <w:szCs w:val="20"/>
          <w14:ligatures w14:val="none"/>
        </w:rPr>
      </w:pPr>
      <w:r>
        <w:rPr>
          <w:rFonts w:ascii="宋体" w:eastAsia="宋体" w:hAnsi="宋体" w:cs="微软雅黑"/>
          <w:kern w:val="0"/>
          <w:sz w:val="20"/>
          <w:szCs w:val="20"/>
          <w14:ligatures w14:val="none"/>
        </w:rPr>
        <w:t>介绍</w:t>
      </w:r>
    </w:p>
    <w:p w14:paraId="542E1F2A" w14:textId="77777777" w:rsidR="002D432A" w:rsidRDefault="00000000">
      <w:pPr>
        <w:widowControl/>
        <w:numPr>
          <w:ilvl w:val="2"/>
          <w:numId w:val="1"/>
        </w:numPr>
        <w:jc w:val="left"/>
        <w:rPr>
          <w:rFonts w:ascii="宋体" w:eastAsia="宋体" w:hAnsi="宋体" w:cs="Times New Roman"/>
          <w:kern w:val="0"/>
          <w:sz w:val="20"/>
          <w:szCs w:val="20"/>
          <w14:ligatures w14:val="none"/>
        </w:rPr>
      </w:pPr>
      <w:r>
        <w:rPr>
          <w:rFonts w:ascii="宋体" w:eastAsia="宋体" w:hAnsi="宋体" w:cs="微软雅黑"/>
          <w:kern w:val="0"/>
          <w:sz w:val="20"/>
          <w:szCs w:val="20"/>
          <w14:ligatures w14:val="none"/>
        </w:rPr>
        <w:t>感觉剥夺（sensory deprivation）是指在动物</w:t>
      </w:r>
      <w:hyperlink r:id="rId8" w:history="1">
        <w:r w:rsidR="002D432A">
          <w:rPr>
            <w:rFonts w:ascii="宋体" w:eastAsia="宋体" w:hAnsi="宋体" w:cs="微软雅黑"/>
            <w:kern w:val="0"/>
            <w:sz w:val="20"/>
            <w:szCs w:val="20"/>
            <w14:ligatures w14:val="none"/>
          </w:rPr>
          <w:t>个体发育</w:t>
        </w:r>
      </w:hyperlink>
      <w:r>
        <w:rPr>
          <w:rFonts w:ascii="宋体" w:eastAsia="宋体" w:hAnsi="宋体" w:cs="微软雅黑"/>
          <w:kern w:val="0"/>
          <w:sz w:val="20"/>
          <w:szCs w:val="20"/>
          <w14:ligatures w14:val="none"/>
        </w:rPr>
        <w:t>初期采取适当手段，使之不能获得某种或某几种刺激。对个体行为发展会造成严重影响。</w:t>
      </w:r>
    </w:p>
    <w:p w14:paraId="086E7836" w14:textId="77777777" w:rsidR="002D432A" w:rsidRDefault="00000000">
      <w:pPr>
        <w:widowControl/>
        <w:numPr>
          <w:ilvl w:val="1"/>
          <w:numId w:val="1"/>
        </w:numPr>
        <w:jc w:val="left"/>
        <w:rPr>
          <w:rFonts w:ascii="宋体" w:eastAsia="宋体" w:hAnsi="宋体" w:cs="Times New Roman"/>
          <w:kern w:val="0"/>
          <w:sz w:val="20"/>
          <w:szCs w:val="20"/>
          <w14:ligatures w14:val="none"/>
        </w:rPr>
      </w:pPr>
      <w:r>
        <w:rPr>
          <w:rFonts w:ascii="宋体" w:eastAsia="宋体" w:hAnsi="宋体" w:cs="微软雅黑"/>
          <w:kern w:val="0"/>
          <w:sz w:val="20"/>
          <w:szCs w:val="20"/>
          <w14:ligatures w14:val="none"/>
        </w:rPr>
        <w:t>心理效应</w:t>
      </w:r>
    </w:p>
    <w:p w14:paraId="11065CF4" w14:textId="77777777" w:rsidR="002D432A" w:rsidRDefault="00000000">
      <w:pPr>
        <w:widowControl/>
        <w:numPr>
          <w:ilvl w:val="2"/>
          <w:numId w:val="1"/>
        </w:numPr>
        <w:jc w:val="left"/>
        <w:rPr>
          <w:rFonts w:ascii="宋体" w:eastAsia="宋体" w:hAnsi="宋体" w:cs="Times New Roman"/>
          <w:kern w:val="0"/>
          <w:sz w:val="20"/>
          <w:szCs w:val="20"/>
          <w14:ligatures w14:val="none"/>
        </w:rPr>
      </w:pPr>
      <w:r>
        <w:rPr>
          <w:rFonts w:ascii="宋体" w:eastAsia="宋体" w:hAnsi="宋体" w:cs="微软雅黑"/>
          <w:kern w:val="0"/>
          <w:sz w:val="20"/>
          <w:szCs w:val="20"/>
          <w14:ligatures w14:val="none"/>
        </w:rPr>
        <w:t>感觉剥夺造成注意力涣散, 不能聚精会神地从事某种活动;</w:t>
      </w:r>
    </w:p>
    <w:p w14:paraId="3C28ABFF" w14:textId="77777777" w:rsidR="002D432A" w:rsidRDefault="00000000">
      <w:pPr>
        <w:widowControl/>
        <w:numPr>
          <w:ilvl w:val="2"/>
          <w:numId w:val="1"/>
        </w:numPr>
        <w:jc w:val="left"/>
        <w:rPr>
          <w:rFonts w:ascii="宋体" w:eastAsia="宋体" w:hAnsi="宋体" w:cs="Times New Roman"/>
          <w:kern w:val="0"/>
          <w:sz w:val="20"/>
          <w:szCs w:val="20"/>
          <w14:ligatures w14:val="none"/>
        </w:rPr>
      </w:pPr>
      <w:r>
        <w:rPr>
          <w:rFonts w:ascii="宋体" w:eastAsia="宋体" w:hAnsi="宋体" w:cs="微软雅黑"/>
          <w:kern w:val="0"/>
          <w:sz w:val="20"/>
          <w:szCs w:val="20"/>
          <w14:ligatures w14:val="none"/>
        </w:rPr>
        <w:t>感觉剥夺造成思维的混乱, 不能明晰地思考间题;</w:t>
      </w:r>
    </w:p>
    <w:p w14:paraId="7F5B27AE" w14:textId="77777777" w:rsidR="002D432A" w:rsidRDefault="00000000">
      <w:pPr>
        <w:widowControl/>
        <w:numPr>
          <w:ilvl w:val="2"/>
          <w:numId w:val="1"/>
        </w:numPr>
        <w:jc w:val="left"/>
        <w:rPr>
          <w:rFonts w:ascii="宋体" w:eastAsia="宋体" w:hAnsi="宋体" w:cs="Times New Roman"/>
          <w:kern w:val="0"/>
          <w:sz w:val="20"/>
          <w:szCs w:val="20"/>
          <w14:ligatures w14:val="none"/>
        </w:rPr>
      </w:pPr>
      <w:r>
        <w:rPr>
          <w:rFonts w:ascii="宋体" w:eastAsia="宋体" w:hAnsi="宋体" w:cs="微软雅黑"/>
          <w:kern w:val="0"/>
          <w:sz w:val="20"/>
          <w:szCs w:val="20"/>
          <w14:ligatures w14:val="none"/>
        </w:rPr>
        <w:t>感觉剥夺造成知觉能力的损伤, 不能正常地进行感知活动和分析;</w:t>
      </w:r>
    </w:p>
    <w:p w14:paraId="670E3A71" w14:textId="77777777" w:rsidR="002D432A" w:rsidRDefault="00000000">
      <w:pPr>
        <w:widowControl/>
        <w:numPr>
          <w:ilvl w:val="2"/>
          <w:numId w:val="1"/>
        </w:numPr>
        <w:jc w:val="left"/>
        <w:rPr>
          <w:rFonts w:ascii="宋体" w:eastAsia="宋体" w:hAnsi="宋体" w:cs="Times New Roman"/>
          <w:kern w:val="0"/>
          <w:sz w:val="20"/>
          <w:szCs w:val="20"/>
          <w14:ligatures w14:val="none"/>
        </w:rPr>
      </w:pPr>
      <w:r>
        <w:rPr>
          <w:rFonts w:ascii="宋体" w:eastAsia="宋体" w:hAnsi="宋体" w:cs="微软雅黑"/>
          <w:kern w:val="0"/>
          <w:sz w:val="20"/>
          <w:szCs w:val="20"/>
          <w14:ligatures w14:val="none"/>
        </w:rPr>
        <w:t>感觉剥夺造成想象能力的畸变, 有些被试甚至出现幻觉现象;</w:t>
      </w:r>
    </w:p>
    <w:p w14:paraId="27E4E109" w14:textId="77777777" w:rsidR="002D432A" w:rsidRDefault="00000000">
      <w:pPr>
        <w:widowControl/>
        <w:numPr>
          <w:ilvl w:val="2"/>
          <w:numId w:val="1"/>
        </w:numPr>
        <w:jc w:val="left"/>
        <w:rPr>
          <w:rFonts w:ascii="宋体" w:eastAsia="宋体" w:hAnsi="宋体" w:cs="Times New Roman"/>
          <w:kern w:val="0"/>
          <w:sz w:val="20"/>
          <w:szCs w:val="20"/>
          <w14:ligatures w14:val="none"/>
        </w:rPr>
      </w:pPr>
      <w:r>
        <w:rPr>
          <w:rFonts w:ascii="宋体" w:eastAsia="宋体" w:hAnsi="宋体" w:cs="微软雅黑"/>
          <w:kern w:val="0"/>
          <w:sz w:val="20"/>
          <w:szCs w:val="20"/>
          <w14:ligatures w14:val="none"/>
        </w:rPr>
        <w:t>感觉剥夺造成被试心理上的焦虑不安, 使被试产生痛苦和想逃脱的愿望。</w:t>
      </w:r>
    </w:p>
    <w:p w14:paraId="1299E3E6"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1.孕育时期</w:t>
      </w:r>
    </w:p>
    <w:p w14:paraId="34C8A8E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孕育时期属于社会心理学发展的哲学思辨阶段，也是社会心理学的“史前思想积累阶段”。这是社会心理学形成前的准备时期，它的发展</w:t>
      </w:r>
      <w:r>
        <w:rPr>
          <w:rFonts w:ascii="宋体" w:eastAsia="宋体" w:hAnsi="宋体" w:hint="eastAsia"/>
          <w:b/>
          <w:bCs/>
          <w:sz w:val="22"/>
          <w:szCs w:val="28"/>
        </w:rPr>
        <w:t>从古希腊开始，并一直延续到19世纪上半叶</w:t>
      </w:r>
      <w:r>
        <w:rPr>
          <w:rFonts w:ascii="宋体" w:eastAsia="宋体" w:hAnsi="宋体" w:hint="eastAsia"/>
          <w:sz w:val="22"/>
          <w:szCs w:val="28"/>
        </w:rPr>
        <w:t>的西欧思辨哲学。这一时期有两条基本线索论及社会心理学思想：</w:t>
      </w:r>
    </w:p>
    <w:p w14:paraId="110552AF"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苏格拉底和柏拉图：人性虽然不能完全摆脱生物遗传的影响，但是却可以受到环境和教育的深刻影响。</w:t>
      </w:r>
    </w:p>
    <w:p w14:paraId="1441BB19"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亚里士多德：社会来源于人的自然本性，而人性又是由生物或本能的力量所决定的，因此改变人的本性、建立理想国的主张无法实现。</w:t>
      </w:r>
    </w:p>
    <w:p w14:paraId="38B37869"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高登·奥尔波特认为，柏拉图和亚里士多德都是在哲学知识内部建立社会心理学思想的创始人。但是，社会哲学的致命弱点在于它无法借用经验的方法来证明自己的假设，这导致了社会心理学和社会哲学不可避免的分离。</w:t>
      </w:r>
    </w:p>
    <w:p w14:paraId="581F352D" w14:textId="77777777" w:rsidR="002D432A" w:rsidRDefault="002D432A">
      <w:pPr>
        <w:tabs>
          <w:tab w:val="left" w:pos="1117"/>
        </w:tabs>
        <w:ind w:firstLineChars="200" w:firstLine="449"/>
        <w:rPr>
          <w:rFonts w:ascii="宋体" w:eastAsia="宋体" w:hAnsi="宋体"/>
          <w:b/>
          <w:bCs/>
          <w:sz w:val="22"/>
          <w:szCs w:val="28"/>
        </w:rPr>
      </w:pPr>
    </w:p>
    <w:p w14:paraId="4047E1CE"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2.形成时期</w:t>
      </w:r>
    </w:p>
    <w:p w14:paraId="20AE693D"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（从19世纪中叶）到了20世纪20年代</w:t>
      </w:r>
      <w:r>
        <w:rPr>
          <w:rFonts w:ascii="宋体" w:eastAsia="宋体" w:hAnsi="宋体" w:hint="eastAsia"/>
          <w:sz w:val="22"/>
          <w:szCs w:val="28"/>
        </w:rPr>
        <w:t>，社会心理学开始成为以实证手段为主流范式的现代社会科学。社会心理学在其形成初期，由于缺乏实验作为理论基础，因此在其社会经验论阶段，还带有明显的思辨和抽象性质，是一门描述性较强的科学。</w:t>
      </w:r>
    </w:p>
    <w:p w14:paraId="5E0814FC" w14:textId="77777777" w:rsidR="002D432A" w:rsidRDefault="002D432A">
      <w:pPr>
        <w:tabs>
          <w:tab w:val="left" w:pos="1117"/>
        </w:tabs>
        <w:ind w:firstLineChars="200" w:firstLine="440"/>
        <w:rPr>
          <w:rFonts w:ascii="宋体" w:eastAsia="宋体" w:hAnsi="宋体"/>
          <w:sz w:val="22"/>
          <w:szCs w:val="28"/>
        </w:rPr>
      </w:pPr>
    </w:p>
    <w:p w14:paraId="771A00D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德国的民族心理学：社会心理学理论的最初形态之一，在19世纪中叶形成，属于心理学的社会心理学理论发展线索；</w:t>
      </w:r>
    </w:p>
    <w:p w14:paraId="3B9FAE5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法国的群氓心理学：以研究群体和群际居多，代表人物是塔尔德、涂尔干和勒庞；</w:t>
      </w:r>
    </w:p>
    <w:p w14:paraId="77EF54A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英国的本能心理学：麦独孤在《社会心理学导论》中沿着达尔文的进化论线索，探讨了个体行为的动力问题；</w:t>
      </w:r>
    </w:p>
    <w:p w14:paraId="33908FB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美国社会心理学：社会学家罗斯带动了美国的社会心理研究，主张社会心理学要研究人们的相互作用对其行为的影响。</w:t>
      </w:r>
    </w:p>
    <w:p w14:paraId="4BE57C80" w14:textId="77777777" w:rsidR="002D432A" w:rsidRDefault="00000000">
      <w:pPr>
        <w:tabs>
          <w:tab w:val="left" w:pos="1117"/>
        </w:tabs>
        <w:ind w:firstLineChars="200" w:firstLine="440"/>
        <w:rPr>
          <w:rFonts w:ascii="宋体" w:eastAsia="宋体" w:hAnsi="宋体"/>
          <w:b/>
          <w:bCs/>
          <w:sz w:val="22"/>
          <w:szCs w:val="28"/>
        </w:rPr>
      </w:pPr>
      <w:r>
        <w:rPr>
          <w:rFonts w:ascii="宋体" w:eastAsia="宋体" w:hAnsi="宋体" w:hint="eastAsia"/>
          <w:sz w:val="22"/>
          <w:szCs w:val="28"/>
        </w:rPr>
        <w:t>3.</w:t>
      </w:r>
      <w:r>
        <w:rPr>
          <w:rFonts w:ascii="宋体" w:eastAsia="宋体" w:hAnsi="宋体" w:hint="eastAsia"/>
          <w:b/>
          <w:bCs/>
          <w:sz w:val="22"/>
          <w:szCs w:val="28"/>
        </w:rPr>
        <w:t>确立时期</w:t>
      </w:r>
    </w:p>
    <w:p w14:paraId="3DE6165D"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从20世纪20年代起，</w:t>
      </w:r>
      <w:r>
        <w:rPr>
          <w:rFonts w:ascii="宋体" w:eastAsia="宋体" w:hAnsi="宋体" w:hint="eastAsia"/>
          <w:sz w:val="22"/>
          <w:szCs w:val="28"/>
        </w:rPr>
        <w:t>以弗洛德·奥尔波特的实验为前导，社会心理学完成了在其整个历史上最具革命意义的转折，大踏步地走向科学。这一阶段的主要特征是：</w:t>
      </w:r>
    </w:p>
    <w:p w14:paraId="3EF4BBC9" w14:textId="77777777" w:rsidR="002D432A" w:rsidRDefault="00000000">
      <w:pPr>
        <w:numPr>
          <w:ilvl w:val="0"/>
          <w:numId w:val="2"/>
        </w:numPr>
        <w:tabs>
          <w:tab w:val="left" w:pos="720"/>
          <w:tab w:val="left" w:pos="1117"/>
        </w:tabs>
        <w:ind w:firstLineChars="200" w:firstLine="440"/>
        <w:rPr>
          <w:rFonts w:ascii="宋体" w:eastAsia="宋体" w:hAnsi="宋体"/>
          <w:sz w:val="22"/>
          <w:szCs w:val="28"/>
        </w:rPr>
      </w:pPr>
      <w:r>
        <w:rPr>
          <w:rFonts w:ascii="宋体" w:eastAsia="宋体" w:hAnsi="宋体" w:hint="eastAsia"/>
          <w:sz w:val="22"/>
          <w:szCs w:val="28"/>
        </w:rPr>
        <w:t>从描述转变为实验；</w:t>
      </w:r>
    </w:p>
    <w:p w14:paraId="4DD4EB3B" w14:textId="77777777" w:rsidR="002D432A" w:rsidRDefault="00000000">
      <w:pPr>
        <w:numPr>
          <w:ilvl w:val="0"/>
          <w:numId w:val="2"/>
        </w:numPr>
        <w:tabs>
          <w:tab w:val="left" w:pos="720"/>
          <w:tab w:val="left" w:pos="1117"/>
        </w:tabs>
        <w:ind w:firstLineChars="200" w:firstLine="440"/>
        <w:rPr>
          <w:rFonts w:ascii="宋体" w:eastAsia="宋体" w:hAnsi="宋体"/>
          <w:sz w:val="22"/>
          <w:szCs w:val="28"/>
        </w:rPr>
      </w:pPr>
      <w:r>
        <w:rPr>
          <w:rFonts w:ascii="宋体" w:eastAsia="宋体" w:hAnsi="宋体" w:hint="eastAsia"/>
          <w:sz w:val="22"/>
          <w:szCs w:val="28"/>
        </w:rPr>
        <w:t>从定性转变为定量；</w:t>
      </w:r>
    </w:p>
    <w:p w14:paraId="7C510EC5" w14:textId="77777777" w:rsidR="002D432A" w:rsidRDefault="00000000">
      <w:pPr>
        <w:numPr>
          <w:ilvl w:val="0"/>
          <w:numId w:val="2"/>
        </w:numPr>
        <w:tabs>
          <w:tab w:val="left" w:pos="720"/>
          <w:tab w:val="left" w:pos="1117"/>
        </w:tabs>
        <w:ind w:firstLineChars="200" w:firstLine="440"/>
        <w:rPr>
          <w:rFonts w:ascii="宋体" w:eastAsia="宋体" w:hAnsi="宋体"/>
          <w:sz w:val="22"/>
          <w:szCs w:val="28"/>
        </w:rPr>
      </w:pPr>
      <w:r>
        <w:rPr>
          <w:rFonts w:ascii="宋体" w:eastAsia="宋体" w:hAnsi="宋体" w:hint="eastAsia"/>
          <w:sz w:val="22"/>
          <w:szCs w:val="28"/>
        </w:rPr>
        <w:lastRenderedPageBreak/>
        <w:t>从理论转变为应用；</w:t>
      </w:r>
    </w:p>
    <w:p w14:paraId="4CB0A1B0" w14:textId="77777777" w:rsidR="002D432A" w:rsidRDefault="00000000">
      <w:pPr>
        <w:numPr>
          <w:ilvl w:val="0"/>
          <w:numId w:val="2"/>
        </w:numPr>
        <w:tabs>
          <w:tab w:val="left" w:pos="720"/>
          <w:tab w:val="left" w:pos="1117"/>
        </w:tabs>
        <w:ind w:firstLineChars="200" w:firstLine="440"/>
        <w:rPr>
          <w:rFonts w:ascii="宋体" w:eastAsia="宋体" w:hAnsi="宋体"/>
          <w:sz w:val="22"/>
          <w:szCs w:val="28"/>
        </w:rPr>
      </w:pPr>
      <w:r>
        <w:rPr>
          <w:rFonts w:ascii="宋体" w:eastAsia="宋体" w:hAnsi="宋体" w:hint="eastAsia"/>
          <w:sz w:val="22"/>
          <w:szCs w:val="28"/>
        </w:rPr>
        <w:t>从普遍论转变为特殊论。</w:t>
      </w:r>
    </w:p>
    <w:p w14:paraId="2F37BC0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在心理学的行为主义（产生于1913年）统治心理学半个世纪后，认知心理学浪潮使社会心理学的研究产生了相应的变化，认知社会心理学在原来基础上得到进一步发展。</w:t>
      </w:r>
    </w:p>
    <w:p w14:paraId="0834F8EA" w14:textId="77777777" w:rsidR="002D432A" w:rsidRDefault="002D432A">
      <w:pPr>
        <w:tabs>
          <w:tab w:val="left" w:pos="1117"/>
        </w:tabs>
        <w:ind w:firstLineChars="200" w:firstLine="440"/>
        <w:rPr>
          <w:rFonts w:ascii="宋体" w:eastAsia="宋体" w:hAnsi="宋体"/>
          <w:sz w:val="22"/>
          <w:szCs w:val="28"/>
        </w:rPr>
      </w:pPr>
    </w:p>
    <w:p w14:paraId="733DEE77" w14:textId="77777777" w:rsidR="002D432A" w:rsidRDefault="00000000">
      <w:pPr>
        <w:tabs>
          <w:tab w:val="left" w:pos="1117"/>
        </w:tabs>
        <w:ind w:firstLineChars="200" w:firstLine="440"/>
        <w:rPr>
          <w:rFonts w:ascii="宋体" w:eastAsia="宋体" w:hAnsi="宋体"/>
          <w:b/>
          <w:bCs/>
          <w:sz w:val="22"/>
          <w:szCs w:val="28"/>
        </w:rPr>
      </w:pPr>
      <w:r>
        <w:rPr>
          <w:rFonts w:ascii="宋体" w:eastAsia="宋体" w:hAnsi="宋体" w:hint="eastAsia"/>
          <w:sz w:val="22"/>
          <w:szCs w:val="28"/>
        </w:rPr>
        <w:t>4.</w:t>
      </w:r>
      <w:r>
        <w:rPr>
          <w:rFonts w:ascii="宋体" w:eastAsia="宋体" w:hAnsi="宋体" w:hint="eastAsia"/>
          <w:b/>
          <w:bCs/>
          <w:sz w:val="22"/>
          <w:szCs w:val="28"/>
        </w:rPr>
        <w:t>扩展时期</w:t>
      </w:r>
    </w:p>
    <w:p w14:paraId="29F233AF"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认知社会心理学自20世纪80年代后一直持续发展：</w:t>
      </w:r>
    </w:p>
    <w:p w14:paraId="4BB57BF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一方面，第二次认知革命导致了</w:t>
      </w:r>
      <w:r>
        <w:rPr>
          <w:rFonts w:ascii="宋体" w:eastAsia="宋体" w:hAnsi="宋体" w:hint="eastAsia"/>
          <w:b/>
          <w:bCs/>
          <w:sz w:val="22"/>
          <w:szCs w:val="28"/>
        </w:rPr>
        <w:t>社会建构论（人们对现实的理解/建构决定了他们的行动方式）</w:t>
      </w:r>
      <w:r>
        <w:rPr>
          <w:rFonts w:ascii="宋体" w:eastAsia="宋体" w:hAnsi="宋体" w:hint="eastAsia"/>
          <w:sz w:val="22"/>
          <w:szCs w:val="28"/>
        </w:rPr>
        <w:t>的产生，其社会建构论视认知过程为使用语言和话语的结果，认为语言并不是中性的工具和媒介，它为人们认识世界和自我提供了范畴和方式。</w:t>
      </w:r>
    </w:p>
    <w:p w14:paraId="0C629AB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另一方面，第二次认知革命催生了</w:t>
      </w:r>
      <w:r>
        <w:rPr>
          <w:rFonts w:ascii="宋体" w:eastAsia="宋体" w:hAnsi="宋体" w:hint="eastAsia"/>
          <w:b/>
          <w:bCs/>
          <w:sz w:val="22"/>
          <w:szCs w:val="28"/>
        </w:rPr>
        <w:t>话语心理学（Discursive Psychology）</w:t>
      </w:r>
      <w:r>
        <w:rPr>
          <w:rFonts w:ascii="宋体" w:eastAsia="宋体" w:hAnsi="宋体" w:hint="eastAsia"/>
          <w:sz w:val="22"/>
          <w:szCs w:val="28"/>
        </w:rPr>
        <w:t>的出现，为社会心理学解释人和世界提供了新的视角。</w:t>
      </w:r>
    </w:p>
    <w:p w14:paraId="3DD51C7E"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社会建构论强调行动者在社会结构形成中的能动作用，认为行动者不是完全被动的，而是根据自己的理解和选择，对社会过程产生影响。</w:t>
      </w:r>
      <w:r>
        <w:rPr>
          <w:rFonts w:ascii="Times New Roman" w:eastAsia="宋体" w:hAnsi="Times New Roman" w:cs="Times New Roman"/>
          <w:sz w:val="22"/>
          <w:szCs w:val="28"/>
        </w:rPr>
        <w:t>‌</w:t>
      </w:r>
      <w:r>
        <w:rPr>
          <w:rFonts w:ascii="宋体" w:eastAsia="宋体" w:hAnsi="宋体"/>
          <w:sz w:val="22"/>
          <w:szCs w:val="28"/>
        </w:rPr>
        <w:t>这一理论认为，所有年龄的人都是按照自己赋予事物的社会含义来参与日常生活的，人们对现实的建构决定了他们的行动方式。</w:t>
      </w:r>
    </w:p>
    <w:p w14:paraId="33B2DD59" w14:textId="77777777" w:rsidR="002D432A" w:rsidRDefault="002D432A">
      <w:pPr>
        <w:tabs>
          <w:tab w:val="left" w:pos="1117"/>
        </w:tabs>
        <w:ind w:firstLineChars="200" w:firstLine="440"/>
        <w:rPr>
          <w:rFonts w:ascii="宋体" w:eastAsia="宋体" w:hAnsi="宋体"/>
          <w:sz w:val="22"/>
          <w:szCs w:val="28"/>
        </w:rPr>
      </w:pPr>
    </w:p>
    <w:p w14:paraId="6FE2756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5.国外社会心理学的现状与发展趋势</w:t>
      </w:r>
    </w:p>
    <w:p w14:paraId="5DBFA51F" w14:textId="77777777" w:rsidR="002D432A" w:rsidRDefault="00000000">
      <w:pPr>
        <w:tabs>
          <w:tab w:val="left" w:pos="1117"/>
        </w:tabs>
        <w:ind w:firstLineChars="200" w:firstLine="449"/>
        <w:rPr>
          <w:rFonts w:ascii="宋体" w:eastAsia="宋体" w:hAnsi="宋体"/>
          <w:sz w:val="22"/>
          <w:szCs w:val="28"/>
        </w:rPr>
      </w:pPr>
      <w:r w:rsidRPr="00EF59E9">
        <w:rPr>
          <w:rFonts w:ascii="宋体" w:eastAsia="宋体" w:hAnsi="宋体" w:hint="eastAsia"/>
          <w:b/>
          <w:bCs/>
          <w:sz w:val="22"/>
          <w:szCs w:val="28"/>
        </w:rPr>
        <w:t>美国</w:t>
      </w:r>
      <w:r>
        <w:rPr>
          <w:rFonts w:ascii="宋体" w:eastAsia="宋体" w:hAnsi="宋体" w:hint="eastAsia"/>
          <w:sz w:val="22"/>
          <w:szCs w:val="28"/>
        </w:rPr>
        <w:t>：在1970年代的“危机”中，社会心理学受到的批判主要包括三个方面：对理论的轻视，建构视角的单一；过于依赖实验和定量方法；以及对社会问题的关注不够。</w:t>
      </w:r>
    </w:p>
    <w:p w14:paraId="3EA04F52" w14:textId="64D30A4E" w:rsidR="002D432A" w:rsidRDefault="00000000" w:rsidP="00EF59E9">
      <w:pPr>
        <w:tabs>
          <w:tab w:val="left" w:pos="1117"/>
        </w:tabs>
        <w:ind w:firstLineChars="200" w:firstLine="449"/>
        <w:rPr>
          <w:rFonts w:ascii="宋体" w:eastAsia="宋体" w:hAnsi="宋体"/>
          <w:sz w:val="22"/>
          <w:szCs w:val="28"/>
        </w:rPr>
      </w:pPr>
      <w:r>
        <w:rPr>
          <w:rFonts w:ascii="宋体" w:eastAsia="宋体" w:hAnsi="宋体" w:hint="eastAsia"/>
          <w:b/>
          <w:bCs/>
          <w:sz w:val="22"/>
          <w:szCs w:val="28"/>
        </w:rPr>
        <w:t>认知社会心理学成为危机之后颇为主导的范式</w:t>
      </w:r>
      <w:r>
        <w:rPr>
          <w:rFonts w:ascii="宋体" w:eastAsia="宋体" w:hAnsi="宋体" w:hint="eastAsia"/>
          <w:sz w:val="22"/>
          <w:szCs w:val="28"/>
        </w:rPr>
        <w:t>。进一步，认知社会心理学家们又发现，人们的很多思考都是在社会语境中完成的。近期还有研究强调对话过程在人类思辨中的作用，或研究合作性认知，探讨人们如何在思辨和记忆任务上合作和解决群体中的问题。这推动了社会心理学中“社会认知革命”的进展，也使社会心理学在危机之后获得了不同程度的“新生”。</w:t>
      </w:r>
    </w:p>
    <w:p w14:paraId="26F1616B" w14:textId="13880922" w:rsidR="002D432A" w:rsidRDefault="00000000" w:rsidP="00EF59E9">
      <w:pPr>
        <w:tabs>
          <w:tab w:val="left" w:pos="1117"/>
        </w:tabs>
        <w:ind w:firstLineChars="200" w:firstLine="449"/>
        <w:rPr>
          <w:rFonts w:ascii="宋体" w:eastAsia="宋体" w:hAnsi="宋体"/>
          <w:sz w:val="22"/>
          <w:szCs w:val="28"/>
        </w:rPr>
      </w:pPr>
      <w:r w:rsidRPr="00EF59E9">
        <w:rPr>
          <w:rFonts w:ascii="宋体" w:eastAsia="宋体" w:hAnsi="宋体" w:hint="eastAsia"/>
          <w:b/>
          <w:bCs/>
          <w:sz w:val="22"/>
          <w:szCs w:val="28"/>
        </w:rPr>
        <w:t>欧洲：</w:t>
      </w:r>
      <w:r>
        <w:rPr>
          <w:rFonts w:ascii="宋体" w:eastAsia="宋体" w:hAnsi="宋体" w:hint="eastAsia"/>
          <w:sz w:val="22"/>
          <w:szCs w:val="28"/>
        </w:rPr>
        <w:t>欧洲社会心理学之所以能够崛起，源于它从20世纪60年代开始对群体心理研究的持续重视。正是欧洲社会心理学和社会认知研究两者的结合，为社会心理学带来了新的繁荣。</w:t>
      </w:r>
    </w:p>
    <w:p w14:paraId="153315D3" w14:textId="77777777" w:rsidR="002D432A" w:rsidRDefault="00000000">
      <w:pPr>
        <w:tabs>
          <w:tab w:val="left" w:pos="1117"/>
        </w:tabs>
        <w:ind w:firstLineChars="200" w:firstLine="449"/>
        <w:rPr>
          <w:rFonts w:ascii="宋体" w:eastAsia="宋体" w:hAnsi="宋体"/>
          <w:sz w:val="22"/>
          <w:szCs w:val="28"/>
        </w:rPr>
      </w:pPr>
      <w:r w:rsidRPr="00EF59E9">
        <w:rPr>
          <w:rFonts w:ascii="宋体" w:eastAsia="宋体" w:hAnsi="宋体" w:hint="eastAsia"/>
          <w:b/>
          <w:bCs/>
          <w:sz w:val="22"/>
          <w:szCs w:val="28"/>
        </w:rPr>
        <w:t>日本：</w:t>
      </w:r>
      <w:r>
        <w:rPr>
          <w:rFonts w:ascii="宋体" w:eastAsia="宋体" w:hAnsi="宋体" w:hint="eastAsia"/>
          <w:sz w:val="22"/>
          <w:szCs w:val="28"/>
        </w:rPr>
        <w:t>日本社会心理学的研究历史并不是很长，但是相关研究却非常活跃。1955年日本建立了社会心理学研究会，70年代开始研究政府高速经济发展政策带来的社会问题和变化年代的日本人人格问题。</w:t>
      </w:r>
      <w:r>
        <w:rPr>
          <w:rFonts w:ascii="宋体" w:eastAsia="宋体" w:hAnsi="宋体" w:hint="eastAsia"/>
          <w:b/>
          <w:bCs/>
          <w:sz w:val="22"/>
          <w:szCs w:val="28"/>
        </w:rPr>
        <w:t>此外，跨文化研究在日本相当活跃，主要表现在价值观的比较和文化心理学等领域。</w:t>
      </w:r>
    </w:p>
    <w:p w14:paraId="63D8EBDC" w14:textId="77777777" w:rsidR="002D432A" w:rsidRDefault="002D432A">
      <w:pPr>
        <w:tabs>
          <w:tab w:val="left" w:pos="1117"/>
        </w:tabs>
        <w:rPr>
          <w:rFonts w:ascii="宋体" w:eastAsia="宋体" w:hAnsi="宋体"/>
          <w:sz w:val="22"/>
          <w:szCs w:val="28"/>
        </w:rPr>
      </w:pPr>
    </w:p>
    <w:p w14:paraId="13DD373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6.中国社会学研究的发展</w:t>
      </w:r>
    </w:p>
    <w:p w14:paraId="289BAF6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20世纪初至二三十年代，社会心理学</w:t>
      </w:r>
      <w:r>
        <w:rPr>
          <w:rFonts w:ascii="宋体" w:eastAsia="宋体" w:hAnsi="宋体" w:hint="eastAsia"/>
          <w:b/>
          <w:bCs/>
          <w:sz w:val="22"/>
          <w:szCs w:val="28"/>
        </w:rPr>
        <w:t>开始传入我国</w:t>
      </w:r>
      <w:r>
        <w:rPr>
          <w:rFonts w:ascii="宋体" w:eastAsia="宋体" w:hAnsi="宋体" w:hint="eastAsia"/>
          <w:sz w:val="22"/>
          <w:szCs w:val="28"/>
        </w:rPr>
        <w:t>，当时的中国学者翻译了多部国外的社会心理学著作，也自行撰写了社会心理学教材与著作，并开展了一系列社会心理学的专题研究，构成了中国社会心理学的早期研究成果。</w:t>
      </w:r>
    </w:p>
    <w:p w14:paraId="77A45F93" w14:textId="77777777" w:rsidR="002D432A" w:rsidRDefault="00000000">
      <w:pPr>
        <w:tabs>
          <w:tab w:val="left" w:pos="1117"/>
        </w:tabs>
        <w:ind w:firstLineChars="200" w:firstLine="440"/>
        <w:rPr>
          <w:rFonts w:ascii="宋体" w:eastAsia="宋体" w:hAnsi="宋体"/>
          <w:b/>
          <w:bCs/>
          <w:sz w:val="22"/>
          <w:szCs w:val="28"/>
        </w:rPr>
      </w:pPr>
      <w:r>
        <w:rPr>
          <w:rFonts w:ascii="宋体" w:eastAsia="宋体" w:hAnsi="宋体" w:hint="eastAsia"/>
          <w:sz w:val="22"/>
          <w:szCs w:val="28"/>
        </w:rPr>
        <w:t>20世纪50年代以后社会心理学学科被全部取消，直至1980年代改革开放后才得以重建和恢复。</w:t>
      </w:r>
    </w:p>
    <w:p w14:paraId="6655A871" w14:textId="395BD85C" w:rsidR="002D432A" w:rsidRDefault="00000000" w:rsidP="00EF59E9">
      <w:pPr>
        <w:tabs>
          <w:tab w:val="left" w:pos="1117"/>
        </w:tabs>
        <w:ind w:firstLineChars="200" w:firstLine="440"/>
        <w:rPr>
          <w:rFonts w:ascii="宋体" w:eastAsia="宋体" w:hAnsi="宋体"/>
          <w:sz w:val="22"/>
          <w:szCs w:val="28"/>
        </w:rPr>
      </w:pPr>
      <w:r>
        <w:rPr>
          <w:rFonts w:ascii="宋体" w:eastAsia="宋体" w:hAnsi="宋体" w:hint="eastAsia"/>
          <w:sz w:val="22"/>
          <w:szCs w:val="28"/>
        </w:rPr>
        <w:t>重建伊始的中国社会心理学研究，主要集中在</w:t>
      </w:r>
      <w:r>
        <w:rPr>
          <w:rFonts w:ascii="宋体" w:eastAsia="宋体" w:hAnsi="宋体" w:hint="eastAsia"/>
          <w:b/>
          <w:bCs/>
          <w:sz w:val="22"/>
          <w:szCs w:val="28"/>
        </w:rPr>
        <w:t>社会心理学理论体系建立、社会心理学基本理论探索、人际交往理论研究和教育社会心理学理论</w:t>
      </w:r>
      <w:r>
        <w:rPr>
          <w:rFonts w:ascii="宋体" w:eastAsia="宋体" w:hAnsi="宋体" w:hint="eastAsia"/>
          <w:sz w:val="22"/>
          <w:szCs w:val="28"/>
        </w:rPr>
        <w:t>探讨几个方面。受台湾和香港地区强调心理学本土化的社会心理学家影响，大陆的研究者也开始注重</w:t>
      </w:r>
      <w:r>
        <w:rPr>
          <w:rFonts w:ascii="宋体" w:eastAsia="宋体" w:hAnsi="宋体" w:hint="eastAsia"/>
          <w:b/>
          <w:bCs/>
          <w:sz w:val="22"/>
          <w:szCs w:val="28"/>
        </w:rPr>
        <w:t>中国人独特社会心理问题</w:t>
      </w:r>
      <w:r>
        <w:rPr>
          <w:rFonts w:ascii="宋体" w:eastAsia="宋体" w:hAnsi="宋体" w:hint="eastAsia"/>
          <w:sz w:val="22"/>
          <w:szCs w:val="28"/>
        </w:rPr>
        <w:t>的研究。</w:t>
      </w:r>
    </w:p>
    <w:p w14:paraId="6D7D769C" w14:textId="77777777" w:rsidR="00E34457" w:rsidRDefault="00E34457" w:rsidP="00EF59E9">
      <w:pPr>
        <w:tabs>
          <w:tab w:val="left" w:pos="1117"/>
        </w:tabs>
        <w:ind w:firstLineChars="200" w:firstLine="440"/>
        <w:rPr>
          <w:rFonts w:ascii="宋体" w:eastAsia="宋体" w:hAnsi="宋体"/>
          <w:sz w:val="22"/>
          <w:szCs w:val="28"/>
        </w:rPr>
      </w:pPr>
    </w:p>
    <w:p w14:paraId="7F2BDBAD" w14:textId="77777777" w:rsidR="002D432A" w:rsidRDefault="00000000">
      <w:pPr>
        <w:pStyle w:val="1"/>
        <w:jc w:val="center"/>
        <w:rPr>
          <w:rFonts w:ascii="宋体" w:eastAsia="宋体" w:hAnsi="宋体"/>
        </w:rPr>
      </w:pPr>
      <w:bookmarkStart w:id="4" w:name="_Toc185152033"/>
      <w:bookmarkStart w:id="5" w:name="_Toc185168366"/>
      <w:r>
        <w:rPr>
          <w:rFonts w:ascii="宋体" w:eastAsia="宋体" w:hAnsi="宋体" w:hint="eastAsia"/>
        </w:rPr>
        <w:lastRenderedPageBreak/>
        <w:t>第二章  社会心理学的研究方法</w:t>
      </w:r>
      <w:bookmarkEnd w:id="4"/>
      <w:bookmarkEnd w:id="5"/>
    </w:p>
    <w:p w14:paraId="509779E0"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1.研究方法多样性的来源</w:t>
      </w:r>
    </w:p>
    <w:p w14:paraId="5E2B742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（1）社会心理学产生于社会学与心理学两大学科的交叉处</w:t>
      </w:r>
    </w:p>
    <w:p w14:paraId="44138D4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心理学的脉络</w:t>
      </w:r>
    </w:p>
    <w:p w14:paraId="3D1EB9F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英国心理学家威廉·麦独孤 《社会心理学导论》</w:t>
      </w:r>
    </w:p>
    <w:p w14:paraId="5ED16A9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心理学的视角和方法来理解社会心理学</w:t>
      </w:r>
    </w:p>
    <w:p w14:paraId="22F3C4C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社会学的脉络</w:t>
      </w:r>
    </w:p>
    <w:p w14:paraId="7CCFF10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美国社会学家爱德华·罗斯撰写的《社会心理学》</w:t>
      </w:r>
    </w:p>
    <w:p w14:paraId="505EC6B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社会学的视角和思考方式来研究社会心理学</w:t>
      </w:r>
    </w:p>
    <w:p w14:paraId="5EF9B88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（2）社会心理学的认同危机</w:t>
      </w:r>
    </w:p>
    <w:p w14:paraId="2D29551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社会学的社会心理学 VS 心理学的社会心理学</w:t>
      </w:r>
    </w:p>
    <w:p w14:paraId="25B2D7E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20世纪50年代整合取向的社会心理学（失败）</w:t>
      </w:r>
    </w:p>
    <w:p w14:paraId="5910C23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（3）跨文化社会心理学的诞生</w:t>
      </w:r>
    </w:p>
    <w:p w14:paraId="72F8360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20世纪80年代 文化人类学中形成了一门具有人类学取向的社会心理学</w:t>
      </w:r>
    </w:p>
    <w:p w14:paraId="373EDB7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（4）从两种取向到三种取向的严峻挑战</w:t>
      </w:r>
    </w:p>
    <w:p w14:paraId="0176C51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如果三种取向的社会心理学在学科的性质上都各自归属于或认同于各自的母学科，那么独立的社会心理学就失去了存在的合理性和必要性；如果我们要让社会心理学作为一门独立的学科发展下去，那就必须整合不同取向建构起具有自己特色的理论分析框架和研究方法体系。</w:t>
      </w:r>
    </w:p>
    <w:p w14:paraId="4473E12A" w14:textId="77777777" w:rsidR="002D432A" w:rsidRDefault="002D432A">
      <w:pPr>
        <w:tabs>
          <w:tab w:val="left" w:pos="1117"/>
        </w:tabs>
        <w:ind w:firstLineChars="200" w:firstLine="440"/>
        <w:rPr>
          <w:rFonts w:ascii="宋体" w:eastAsia="宋体" w:hAnsi="宋体"/>
          <w:sz w:val="22"/>
          <w:szCs w:val="28"/>
        </w:rPr>
      </w:pPr>
    </w:p>
    <w:p w14:paraId="2C91F1F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2.实验研究方法对社会心理学的影响</w:t>
      </w:r>
    </w:p>
    <w:p w14:paraId="75FD1AC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科学心理学的诞生：1879年 冯特 世界上第一个心理学实验室</w:t>
      </w:r>
    </w:p>
    <w:p w14:paraId="09FA048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从思辨到实证：社会心理学中有影响的重要理论和研究成果几乎都是运用实验研究方法得来的</w:t>
      </w:r>
    </w:p>
    <w:p w14:paraId="578CE25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实验研究的社会心理学等同于科学的社会心理学</w:t>
      </w:r>
    </w:p>
    <w:p w14:paraId="52D43D5C" w14:textId="77777777" w:rsidR="002D432A" w:rsidRDefault="002D432A">
      <w:pPr>
        <w:tabs>
          <w:tab w:val="left" w:pos="1117"/>
        </w:tabs>
        <w:ind w:firstLineChars="200" w:firstLine="440"/>
        <w:rPr>
          <w:rFonts w:ascii="宋体" w:eastAsia="宋体" w:hAnsi="宋体"/>
          <w:sz w:val="22"/>
          <w:szCs w:val="28"/>
        </w:rPr>
      </w:pPr>
    </w:p>
    <w:p w14:paraId="3342C1C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3.实验研究法</w:t>
      </w:r>
    </w:p>
    <w:p w14:paraId="23108A1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含义：做实验来收集被研究对象有关资料的研究方法</w:t>
      </w:r>
    </w:p>
    <w:p w14:paraId="4C8F7BC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何谓做实验：研究者按照研究目的和要求，对研究对象（通常分为实验组和对照组）施加一定的影响（刺激变量），引起实验对象产生某些反应（反应变量），从而分析和探索刺激变量与反应变量之间关系的一整套程序和方法。</w:t>
      </w:r>
    </w:p>
    <w:p w14:paraId="378CB486" w14:textId="77777777" w:rsidR="002D432A" w:rsidRDefault="002D432A">
      <w:pPr>
        <w:tabs>
          <w:tab w:val="left" w:pos="1117"/>
        </w:tabs>
        <w:ind w:firstLineChars="200" w:firstLine="440"/>
        <w:rPr>
          <w:rFonts w:ascii="宋体" w:eastAsia="宋体" w:hAnsi="宋体"/>
          <w:sz w:val="22"/>
          <w:szCs w:val="28"/>
        </w:rPr>
      </w:pPr>
    </w:p>
    <w:p w14:paraId="2BF63EB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4.实验研究法分类：</w:t>
      </w:r>
    </w:p>
    <w:p w14:paraId="20D1AC2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按实验条件的不同：</w:t>
      </w:r>
    </w:p>
    <w:p w14:paraId="26C5552B" w14:textId="77777777" w:rsidR="002D432A" w:rsidRDefault="00000000">
      <w:pPr>
        <w:numPr>
          <w:ilvl w:val="0"/>
          <w:numId w:val="3"/>
        </w:numPr>
        <w:tabs>
          <w:tab w:val="left" w:pos="1117"/>
        </w:tabs>
        <w:ind w:firstLineChars="200" w:firstLine="440"/>
        <w:rPr>
          <w:rFonts w:ascii="宋体" w:eastAsia="宋体" w:hAnsi="宋体"/>
          <w:sz w:val="22"/>
          <w:szCs w:val="28"/>
        </w:rPr>
      </w:pPr>
      <w:r>
        <w:rPr>
          <w:rFonts w:ascii="宋体" w:eastAsia="宋体" w:hAnsi="宋体" w:hint="eastAsia"/>
          <w:sz w:val="22"/>
          <w:szCs w:val="28"/>
        </w:rPr>
        <w:t>实验室实验法：在实验室条件下进行实验操作的方法</w:t>
      </w:r>
    </w:p>
    <w:p w14:paraId="7B610AAA" w14:textId="77777777" w:rsidR="002D432A" w:rsidRDefault="00000000">
      <w:pPr>
        <w:numPr>
          <w:ilvl w:val="0"/>
          <w:numId w:val="3"/>
        </w:numPr>
        <w:tabs>
          <w:tab w:val="left" w:pos="1117"/>
        </w:tabs>
        <w:ind w:firstLineChars="200" w:firstLine="440"/>
        <w:rPr>
          <w:rFonts w:ascii="宋体" w:eastAsia="宋体" w:hAnsi="宋体"/>
          <w:sz w:val="22"/>
          <w:szCs w:val="28"/>
        </w:rPr>
      </w:pPr>
      <w:r>
        <w:rPr>
          <w:rFonts w:ascii="宋体" w:eastAsia="宋体" w:hAnsi="宋体" w:hint="eastAsia"/>
          <w:sz w:val="22"/>
          <w:szCs w:val="28"/>
        </w:rPr>
        <w:t>自然实验法：在自然条件（即被研究者的生活或工作环境不受研究者干扰）下所进行的实验</w:t>
      </w:r>
    </w:p>
    <w:p w14:paraId="54E316DD" w14:textId="77777777" w:rsidR="002D432A" w:rsidRDefault="00000000">
      <w:pPr>
        <w:numPr>
          <w:ilvl w:val="0"/>
          <w:numId w:val="3"/>
        </w:numPr>
        <w:tabs>
          <w:tab w:val="left" w:pos="1117"/>
        </w:tabs>
        <w:ind w:firstLineChars="200" w:firstLine="440"/>
        <w:rPr>
          <w:rFonts w:ascii="宋体" w:eastAsia="宋体" w:hAnsi="宋体"/>
          <w:sz w:val="22"/>
          <w:szCs w:val="28"/>
        </w:rPr>
      </w:pPr>
      <w:r>
        <w:rPr>
          <w:rFonts w:ascii="宋体" w:eastAsia="宋体" w:hAnsi="宋体" w:hint="eastAsia"/>
          <w:sz w:val="22"/>
          <w:szCs w:val="28"/>
        </w:rPr>
        <w:t>模拟实验法：研究者根据研究需要，模仿现实社会状况设计某种活动和情境，让参与研究的被试在情境和活动中分别扮演各种角色，根据研究者设计的行为规则进行活动，研究者观测各种行为角色的行为规律。</w:t>
      </w:r>
    </w:p>
    <w:p w14:paraId="26F106E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斯坦福监狱实验（模拟实验法）路西法效应：特定情境下，一些本性纯良的普通人和社会团体的人格、思维和行为方式会因为外界的影响突然堕落，人性中的“恶”会被释放出来透彻解释“情境力量”对个人行为的影响。在日常生活中种种社会角色剧本的规范与约束下，我们是否会像上帝最爱的天使路西法一样，不知不觉地对他人做出难以置信之事，从而堕落成魔鬼</w:t>
      </w:r>
      <w:r>
        <w:rPr>
          <w:rFonts w:ascii="宋体" w:eastAsia="宋体" w:hAnsi="宋体" w:hint="eastAsia"/>
          <w:sz w:val="22"/>
          <w:szCs w:val="28"/>
        </w:rPr>
        <w:lastRenderedPageBreak/>
        <w:t>撒旦。</w:t>
      </w:r>
      <w:r>
        <w:rPr>
          <w:rFonts w:ascii="Times New Roman" w:eastAsia="宋体" w:hAnsi="Times New Roman" w:cs="Times New Roman"/>
          <w:sz w:val="22"/>
          <w:szCs w:val="28"/>
        </w:rPr>
        <w:t>‌</w:t>
      </w:r>
    </w:p>
    <w:p w14:paraId="07A2DE5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5.调查研究法</w:t>
      </w:r>
    </w:p>
    <w:p w14:paraId="0E38138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含义：运用非实验的调查方法获取研究资料、分析调查资料得出研究结论的方法的总称</w:t>
      </w:r>
    </w:p>
    <w:p w14:paraId="185137A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分类：问卷调查法★、个案调查法、访谈调查法等多种方法</w:t>
      </w:r>
    </w:p>
    <w:p w14:paraId="7ED0917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5.1问卷调查法</w:t>
      </w:r>
    </w:p>
    <w:p w14:paraId="2269DBA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含义：简称问卷法，它是研究者运用在一定的理论框架指导下、根据一定的研究目的设计的调查问卷，对被研究者者进行资料收集、分析从而得出研究结论的方法。</w:t>
      </w:r>
    </w:p>
    <w:p w14:paraId="521D33F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类型：自填问卷法、代填问卷法、电话问卷调查法、网络问卷调查法</w:t>
      </w:r>
    </w:p>
    <w:p w14:paraId="455F8CCE" w14:textId="77777777" w:rsidR="002D432A" w:rsidRDefault="002D432A">
      <w:pPr>
        <w:tabs>
          <w:tab w:val="left" w:pos="1117"/>
        </w:tabs>
        <w:ind w:firstLineChars="200" w:firstLine="440"/>
        <w:rPr>
          <w:rFonts w:ascii="宋体" w:eastAsia="宋体" w:hAnsi="宋体"/>
          <w:sz w:val="22"/>
          <w:szCs w:val="28"/>
        </w:rPr>
      </w:pPr>
    </w:p>
    <w:p w14:paraId="7DA9A14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6.现场研究法（田野研究法）</w:t>
      </w:r>
    </w:p>
    <w:p w14:paraId="6F9C6CC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含义：研究者亲临现场，通过对被研究对象的访谈、观察获取研究资料得出研究结论的综合性研究方法。</w:t>
      </w:r>
    </w:p>
    <w:p w14:paraId="5F067F5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典型范例：人类学研究</w:t>
      </w:r>
    </w:p>
    <w:p w14:paraId="174FED1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两种重要方法</w:t>
      </w:r>
    </w:p>
    <w:p w14:paraId="704880C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（1）访谈法：研究者通过与被调查者有计划的面对面的交谈收集研究资料的方法。</w:t>
      </w:r>
    </w:p>
    <w:p w14:paraId="2881F75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（2）观察法：研究者运用自己的感官或凭借某些工具对所研究的对象进行现场观察，从而收集研究资料的方法。</w:t>
      </w:r>
    </w:p>
    <w:p w14:paraId="1CFA875E" w14:textId="77777777" w:rsidR="002D432A" w:rsidRDefault="002D432A">
      <w:pPr>
        <w:tabs>
          <w:tab w:val="left" w:pos="1117"/>
        </w:tabs>
        <w:ind w:firstLineChars="200" w:firstLine="440"/>
        <w:rPr>
          <w:rFonts w:ascii="宋体" w:eastAsia="宋体" w:hAnsi="宋体"/>
          <w:sz w:val="22"/>
          <w:szCs w:val="28"/>
        </w:rPr>
      </w:pPr>
    </w:p>
    <w:p w14:paraId="5227F4E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7.文献研究法</w:t>
      </w:r>
    </w:p>
    <w:p w14:paraId="61EBB80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含义：研究者根据自己的研究目的，通过收集与分析各种书面文献资料和其他资料如档案资料、音像资料等，得出研究结论的研究方法</w:t>
      </w:r>
    </w:p>
    <w:p w14:paraId="2B00E56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两种文献类型</w:t>
      </w:r>
    </w:p>
    <w:p w14:paraId="5C6C6A1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参考文献：研究者在研究过程中所参考、借鉴的他人已有的以文献形式保存的研究成果</w:t>
      </w:r>
    </w:p>
    <w:p w14:paraId="462FDD5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资料文献：研究者在研究过程中作为原始资料或分析对象使用的资料</w:t>
      </w:r>
    </w:p>
    <w:p w14:paraId="354BF1C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存在形式：书籍、论文、研究报告、档案、图表、数据记录、报刊资料、个人日记、官方文件和经济报表</w:t>
      </w:r>
    </w:p>
    <w:p w14:paraId="3D884E71" w14:textId="77777777" w:rsidR="002D432A" w:rsidRDefault="002D432A">
      <w:pPr>
        <w:tabs>
          <w:tab w:val="left" w:pos="1117"/>
        </w:tabs>
        <w:ind w:firstLineChars="200" w:firstLine="440"/>
        <w:rPr>
          <w:rFonts w:ascii="宋体" w:eastAsia="宋体" w:hAnsi="宋体"/>
          <w:sz w:val="22"/>
          <w:szCs w:val="28"/>
        </w:rPr>
      </w:pPr>
    </w:p>
    <w:p w14:paraId="3136206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8.</w:t>
      </w:r>
      <w:r>
        <w:rPr>
          <w:rFonts w:ascii="宋体" w:eastAsia="宋体" w:hAnsi="宋体" w:cs="宋体" w:hint="eastAsia"/>
          <w:b/>
          <w:bCs/>
          <w:color w:val="000000" w:themeColor="text1"/>
          <w:kern w:val="24"/>
          <w:sz w:val="52"/>
          <w:szCs w:val="52"/>
          <w14:ligatures w14:val="none"/>
        </w:rPr>
        <w:t xml:space="preserve"> </w:t>
      </w:r>
      <w:r>
        <w:rPr>
          <w:rFonts w:ascii="宋体" w:eastAsia="宋体" w:hAnsi="宋体" w:hint="eastAsia"/>
          <w:b/>
          <w:bCs/>
          <w:sz w:val="22"/>
          <w:szCs w:val="28"/>
        </w:rPr>
        <w:t>科学研究的特殊性</w:t>
      </w:r>
    </w:p>
    <w:p w14:paraId="04855FE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科学研究的人必须经过一定的专业训练才能够胜任这项工作</w:t>
      </w:r>
    </w:p>
    <w:p w14:paraId="0BBD67B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规范的科学研究工作的进行必须具备一定的物质条件，如开展科学研究的工具、技术设备与科研经费支持等</w:t>
      </w:r>
    </w:p>
    <w:p w14:paraId="7C403A1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科学研究是一种探索未知、发现规律与追求真理的过程，而规律与真理通常被纷繁复杂的表面现象掩藏在很难发现的地方，因此通常是一个非常艰难、需要经过长期的不懈奋斗才能够有所收获的探索过程</w:t>
      </w:r>
    </w:p>
    <w:p w14:paraId="47021638" w14:textId="77777777" w:rsidR="002D432A" w:rsidRDefault="002D432A">
      <w:pPr>
        <w:tabs>
          <w:tab w:val="left" w:pos="1117"/>
        </w:tabs>
        <w:ind w:firstLineChars="200" w:firstLine="440"/>
        <w:rPr>
          <w:rFonts w:ascii="宋体" w:eastAsia="宋体" w:hAnsi="宋体"/>
          <w:sz w:val="22"/>
          <w:szCs w:val="28"/>
        </w:rPr>
      </w:pPr>
    </w:p>
    <w:p w14:paraId="361B384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sz w:val="22"/>
          <w:szCs w:val="28"/>
        </w:rPr>
        <w:t>9. 社会心理学研究中的“善意的欺骗”是不是允许存在？</w:t>
      </w:r>
    </w:p>
    <w:p w14:paraId="4D4B2F7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sz w:val="22"/>
          <w:szCs w:val="28"/>
        </w:rPr>
        <w:t>一种观点认为，无论出于何种理由和原因，社会心理学研究中的“欺骗”都是不应该出现的；在不采取“欺骗”手法，社会心理学的研究便无法进行的情况下，这种所谓的善意的欺骗应该得到学界的认可，因为这有利于学术和科学研究的发展</w:t>
      </w:r>
    </w:p>
    <w:p w14:paraId="5868FE76" w14:textId="77777777" w:rsidR="002D432A" w:rsidRDefault="002D432A">
      <w:pPr>
        <w:tabs>
          <w:tab w:val="left" w:pos="1117"/>
        </w:tabs>
        <w:rPr>
          <w:rFonts w:ascii="宋体" w:eastAsia="宋体" w:hAnsi="宋体"/>
          <w:sz w:val="22"/>
          <w:szCs w:val="28"/>
        </w:rPr>
      </w:pPr>
    </w:p>
    <w:p w14:paraId="4EF6D5F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sz w:val="22"/>
          <w:szCs w:val="28"/>
        </w:rPr>
        <w:t>10. 社会心理学研究的伦理规范问题</w:t>
      </w:r>
    </w:p>
    <w:p w14:paraId="6E7B9AE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★无形的伦理规范</w:t>
      </w:r>
      <w:r>
        <w:rPr>
          <w:rFonts w:ascii="宋体" w:eastAsia="宋体" w:hAnsi="宋体"/>
          <w:sz w:val="22"/>
          <w:szCs w:val="28"/>
        </w:rPr>
        <w:t>:</w:t>
      </w:r>
      <w:r>
        <w:rPr>
          <w:rFonts w:ascii="宋体" w:eastAsia="宋体" w:hAnsi="宋体" w:hint="eastAsia"/>
          <w:sz w:val="22"/>
          <w:szCs w:val="28"/>
        </w:rPr>
        <w:t>内化进入研究者精神结构中的科学精神及其他科学伦理元素</w:t>
      </w:r>
    </w:p>
    <w:p w14:paraId="16F1996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★有形的伦理规范</w:t>
      </w:r>
      <w:r>
        <w:rPr>
          <w:rFonts w:ascii="宋体" w:eastAsia="宋体" w:hAnsi="宋体"/>
          <w:sz w:val="22"/>
          <w:szCs w:val="28"/>
        </w:rPr>
        <w:t>:</w:t>
      </w:r>
      <w:r>
        <w:rPr>
          <w:rFonts w:ascii="宋体" w:eastAsia="宋体" w:hAnsi="宋体" w:hint="eastAsia"/>
          <w:sz w:val="22"/>
          <w:szCs w:val="28"/>
        </w:rPr>
        <w:t>社会心理学研究者共同体所制订、社会心理学研究中需要遵守的行为准则及其相关注意事项。</w:t>
      </w:r>
    </w:p>
    <w:p w14:paraId="4D9610CE" w14:textId="77777777" w:rsidR="002D432A" w:rsidRDefault="00000000">
      <w:pPr>
        <w:pStyle w:val="1"/>
        <w:jc w:val="center"/>
        <w:rPr>
          <w:rFonts w:ascii="宋体" w:eastAsia="宋体" w:hAnsi="宋体"/>
        </w:rPr>
      </w:pPr>
      <w:bookmarkStart w:id="6" w:name="_Toc185152034"/>
      <w:bookmarkStart w:id="7" w:name="_Toc185168367"/>
      <w:r>
        <w:rPr>
          <w:rFonts w:ascii="宋体" w:eastAsia="宋体" w:hAnsi="宋体" w:hint="eastAsia"/>
        </w:rPr>
        <w:lastRenderedPageBreak/>
        <w:t>第三章  人格、自我与社会化</w:t>
      </w:r>
      <w:bookmarkEnd w:id="6"/>
      <w:bookmarkEnd w:id="7"/>
    </w:p>
    <w:p w14:paraId="110F7E43"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w:t>
      </w:r>
      <w:r>
        <w:rPr>
          <w:rFonts w:ascii="微软雅黑" w:eastAsia="微软雅黑" w:hAnsi="微软雅黑" w:cs="宋体" w:hint="eastAsia"/>
          <w:color w:val="000000"/>
          <w:kern w:val="24"/>
          <w:sz w:val="52"/>
          <w:szCs w:val="52"/>
          <w14:ligatures w14:val="none"/>
        </w:rPr>
        <w:t xml:space="preserve"> </w:t>
      </w:r>
      <w:r>
        <w:rPr>
          <w:rFonts w:ascii="宋体" w:eastAsia="宋体" w:hAnsi="宋体" w:hint="eastAsia"/>
          <w:sz w:val="22"/>
          <w:szCs w:val="28"/>
        </w:rPr>
        <w:t>情境的定义：表明了环境中的个体对其所处环境的感知和定义</w:t>
      </w:r>
    </w:p>
    <w:p w14:paraId="1A6B9880"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环境的定义：环境反映了情境的客观性，一般而言环境可以分为：</w:t>
      </w:r>
    </w:p>
    <w:p w14:paraId="2CC616E8"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自然环境：由水土、地域、气候等自然事物所形成的环境；</w:t>
      </w:r>
    </w:p>
    <w:p w14:paraId="466982CB"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社会环境：人们依据生存与生活的需要和发展所建立起来的环境、制度，乃至由社会关系所建立的氛围等</w:t>
      </w:r>
    </w:p>
    <w:p w14:paraId="58CB8EA5"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环境对人的生活有至关重要的影响，它构成了我们研究人类心理与行为的一个重要视角。</w:t>
      </w:r>
    </w:p>
    <w:p w14:paraId="142C352C" w14:textId="77777777" w:rsidR="002D432A" w:rsidRDefault="002D432A">
      <w:pPr>
        <w:ind w:firstLineChars="200" w:firstLine="440"/>
        <w:rPr>
          <w:rFonts w:ascii="宋体" w:eastAsia="宋体" w:hAnsi="宋体"/>
          <w:sz w:val="22"/>
          <w:szCs w:val="28"/>
        </w:rPr>
      </w:pPr>
    </w:p>
    <w:p w14:paraId="7F009BAB"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w:t>
      </w:r>
      <w:r>
        <w:rPr>
          <w:rFonts w:ascii="宋体" w:eastAsia="宋体" w:hAnsi="宋体" w:hint="eastAsia"/>
          <w:color w:val="000000" w:themeColor="text1"/>
          <w:kern w:val="24"/>
          <w:sz w:val="52"/>
          <w:szCs w:val="52"/>
        </w:rPr>
        <w:t xml:space="preserve"> </w:t>
      </w:r>
      <w:r>
        <w:rPr>
          <w:rFonts w:ascii="宋体" w:eastAsia="宋体" w:hAnsi="宋体" w:hint="eastAsia"/>
          <w:sz w:val="22"/>
          <w:szCs w:val="28"/>
        </w:rPr>
        <w:t>文化模式是由环境决定的？（环境决定论是否成立）</w:t>
      </w:r>
    </w:p>
    <w:p w14:paraId="5560E249"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2.1自然环境（马克思主义关于人的能动性的讨论）</w:t>
      </w:r>
    </w:p>
    <w:p w14:paraId="00D5EB68"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 “人创造环境，同样，环境也创造人。”</w:t>
      </w:r>
    </w:p>
    <w:p w14:paraId="29B4A2F0"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如果说人类作为物种，其遗传、进化等是由其环境来决定的话，那么人的能动性，也就是其观念与行为将使人有机会超越自然环境的束缚，通过劳动来改造其环境，甚至创造其环境。当然，人类也不能无限制地改变环境，尽管科学技术的发展一再为改变人类生活环境提供了新的可能，但依然是有范围的、局部的。</w:t>
      </w:r>
    </w:p>
    <w:p w14:paraId="11DBA6D6"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2.2社会文化环境</w:t>
      </w:r>
    </w:p>
    <w:p w14:paraId="329C0FF6"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社会文化环境对人类的影响更加直接，人的自身就是社会性的产物。人与环境的关系是实践的关系。由于人所处的时代与各自的条件不同，其社会形态多种多样</w:t>
      </w:r>
    </w:p>
    <w:p w14:paraId="281D12A5"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2.3环境心理学</w:t>
      </w:r>
    </w:p>
    <w:p w14:paraId="7E60FD98"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偏重自然环境：光线、气候、污染和温度等</w:t>
      </w:r>
    </w:p>
    <w:p w14:paraId="69EDBADF"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偏重社会环境：社会氛围、拥挤、公共空间和私人空间、居住、工作环境和能源消耗等</w:t>
      </w:r>
    </w:p>
    <w:p w14:paraId="6026EED3" w14:textId="77777777" w:rsidR="002D432A" w:rsidRDefault="002D432A">
      <w:pPr>
        <w:ind w:firstLineChars="200" w:firstLine="440"/>
        <w:rPr>
          <w:rFonts w:ascii="宋体" w:eastAsia="宋体" w:hAnsi="宋体"/>
          <w:sz w:val="22"/>
          <w:szCs w:val="28"/>
        </w:rPr>
      </w:pPr>
    </w:p>
    <w:p w14:paraId="50A5117B" w14:textId="77777777" w:rsidR="002D432A" w:rsidRDefault="00000000">
      <w:pPr>
        <w:ind w:firstLineChars="200" w:firstLine="449"/>
        <w:rPr>
          <w:rFonts w:ascii="宋体" w:eastAsia="宋体" w:hAnsi="宋体"/>
          <w:b/>
          <w:bCs/>
          <w:sz w:val="22"/>
          <w:szCs w:val="28"/>
        </w:rPr>
      </w:pPr>
      <w:r>
        <w:rPr>
          <w:rFonts w:ascii="宋体" w:eastAsia="宋体" w:hAnsi="宋体" w:hint="eastAsia"/>
          <w:b/>
          <w:bCs/>
          <w:sz w:val="22"/>
          <w:szCs w:val="28"/>
        </w:rPr>
        <w:t>3</w:t>
      </w:r>
      <w:r>
        <w:rPr>
          <w:rFonts w:ascii="宋体" w:eastAsia="宋体" w:hAnsi="宋体"/>
          <w:b/>
          <w:bCs/>
          <w:sz w:val="22"/>
          <w:szCs w:val="28"/>
        </w:rPr>
        <w:t>.</w:t>
      </w:r>
      <w:r>
        <w:rPr>
          <w:rFonts w:ascii="宋体" w:eastAsia="宋体" w:hAnsi="宋体" w:hint="eastAsia"/>
          <w:b/>
          <w:bCs/>
          <w:sz w:val="22"/>
          <w:szCs w:val="28"/>
        </w:rPr>
        <w:t>个体行为差异是由文化还是人格导致的？</w:t>
      </w:r>
    </w:p>
    <w:p w14:paraId="679C8D0C"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3.1认识差异</w:t>
      </w:r>
    </w:p>
    <w:p w14:paraId="7BDBFEBD"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文化经常被当作一种相对固定的模式来看待。文化与人格的问题构成了社会心理学看人的两个不同视角，前者倾向在人类学中看，后者倾向在心理学中看。</w:t>
      </w:r>
    </w:p>
    <w:p w14:paraId="41C8A2C1"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 心理学家认为个体的行为差异性是由一个人的遗传、动机、情绪、认知与自我等形成的</w:t>
      </w:r>
    </w:p>
    <w:p w14:paraId="491896F6"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 人类学家认为无论个体有多大差异，其特质还是有文化模式中的信仰、价值体系、习俗等在起作用</w:t>
      </w:r>
    </w:p>
    <w:p w14:paraId="4F6434D5"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3.2基本定义</w:t>
      </w:r>
    </w:p>
    <w:p w14:paraId="524BA492"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3.2.1文化：</w:t>
      </w:r>
    </w:p>
    <w:p w14:paraId="3AF56309" w14:textId="77777777" w:rsidR="002D432A" w:rsidRDefault="00000000">
      <w:pPr>
        <w:ind w:firstLineChars="200" w:firstLine="440"/>
        <w:rPr>
          <w:rFonts w:ascii="宋体" w:eastAsia="宋体" w:hAnsi="宋体"/>
          <w:b/>
          <w:bCs/>
          <w:sz w:val="22"/>
          <w:szCs w:val="28"/>
        </w:rPr>
      </w:pPr>
      <w:r>
        <w:rPr>
          <w:rFonts w:ascii="宋体" w:eastAsia="宋体" w:hAnsi="宋体" w:hint="eastAsia"/>
          <w:sz w:val="22"/>
          <w:szCs w:val="28"/>
        </w:rPr>
        <w:t>★ 19世纪英国人类学家泰勒，将之视为一个</w:t>
      </w:r>
      <w:r>
        <w:rPr>
          <w:rFonts w:ascii="宋体" w:eastAsia="宋体" w:hAnsi="宋体" w:hint="eastAsia"/>
          <w:b/>
          <w:bCs/>
          <w:sz w:val="22"/>
          <w:szCs w:val="28"/>
        </w:rPr>
        <w:t>包含了知识、信仰、艺术、法律、道德、习俗以及作为社会成员习得的其他能力和习惯在内的复合的整体</w:t>
      </w:r>
      <w:r>
        <w:rPr>
          <w:rFonts w:ascii="宋体" w:eastAsia="宋体" w:hAnsi="宋体" w:hint="eastAsia"/>
          <w:sz w:val="22"/>
          <w:szCs w:val="28"/>
        </w:rPr>
        <w:t>。这样的说法虽然含混，但多少流露出</w:t>
      </w:r>
      <w:r>
        <w:rPr>
          <w:rFonts w:ascii="宋体" w:eastAsia="宋体" w:hAnsi="宋体" w:hint="eastAsia"/>
          <w:b/>
          <w:bCs/>
          <w:sz w:val="22"/>
          <w:szCs w:val="28"/>
        </w:rPr>
        <w:t>人的心理成分是文化的一部分。</w:t>
      </w:r>
    </w:p>
    <w:p w14:paraId="72E51C9E" w14:textId="77777777" w:rsidR="002D432A" w:rsidRDefault="00000000">
      <w:pPr>
        <w:ind w:firstLineChars="200" w:firstLine="440"/>
        <w:rPr>
          <w:rFonts w:ascii="宋体" w:eastAsia="宋体" w:hAnsi="宋体"/>
          <w:b/>
          <w:bCs/>
          <w:sz w:val="22"/>
          <w:szCs w:val="28"/>
        </w:rPr>
      </w:pPr>
      <w:r>
        <w:rPr>
          <w:rFonts w:ascii="宋体" w:eastAsia="宋体" w:hAnsi="宋体" w:hint="eastAsia"/>
          <w:sz w:val="22"/>
          <w:szCs w:val="28"/>
        </w:rPr>
        <w:t>★ 20世纪美国人类学家林顿将文化定义为</w:t>
      </w:r>
      <w:r>
        <w:rPr>
          <w:rFonts w:ascii="宋体" w:eastAsia="宋体" w:hAnsi="宋体" w:hint="eastAsia"/>
          <w:b/>
          <w:bCs/>
          <w:sz w:val="22"/>
          <w:szCs w:val="28"/>
        </w:rPr>
        <w:t>一种习得行为与行为之结果的综合结构，这种习得行为的组成要素被一个特定的社会成员所分享和传递</w:t>
      </w:r>
      <w:r>
        <w:rPr>
          <w:rFonts w:ascii="宋体" w:eastAsia="宋体" w:hAnsi="宋体" w:hint="eastAsia"/>
          <w:sz w:val="22"/>
          <w:szCs w:val="28"/>
        </w:rPr>
        <w:t>。在这一定义中，林顿强调了</w:t>
      </w:r>
      <w:r>
        <w:rPr>
          <w:rFonts w:ascii="宋体" w:eastAsia="宋体" w:hAnsi="宋体" w:hint="eastAsia"/>
          <w:b/>
          <w:bCs/>
          <w:sz w:val="22"/>
          <w:szCs w:val="28"/>
        </w:rPr>
        <w:t>行为，行为与文化被紧密地关联在了一起。</w:t>
      </w:r>
    </w:p>
    <w:p w14:paraId="5A87DD1F"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3.2.2人格：</w:t>
      </w:r>
    </w:p>
    <w:p w14:paraId="293AD48A"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大体上可以被定义为那些在个体身上使人的行为比较稳定的、相对持久的特质、倾向或特性模式。</w:t>
      </w:r>
      <w:r>
        <w:rPr>
          <w:rFonts w:ascii="宋体" w:eastAsia="宋体" w:hAnsi="宋体" w:hint="eastAsia"/>
          <w:sz w:val="22"/>
          <w:szCs w:val="28"/>
        </w:rPr>
        <w:t>具体地说，人格是由特质或倾向性构成的，它们决定了个体行为的差异，个体行为跨时间的一致性和跨情境的一致性。这些特质是每个人所特有的、可能是某些群体共有的或者也可能是整个物种都有的，但其表现模式却是每个人迥然不同的。</w:t>
      </w:r>
    </w:p>
    <w:p w14:paraId="50F889A6"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3.3学术观点</w:t>
      </w:r>
    </w:p>
    <w:p w14:paraId="69C58523"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lastRenderedPageBreak/>
        <w:t>3.3.1弗洛伊德从心理学角度，借助于《图腾与禁忌》希望找出其文化背后的心理动力</w:t>
      </w:r>
    </w:p>
    <w:p w14:paraId="599175C4"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3.3.2人类学家马林洛夫斯基的《野蛮社会的性与压抑》则在挑战弗洛伊德的恋母情结的普遍主义学说</w:t>
      </w:r>
    </w:p>
    <w:p w14:paraId="3C5FC92E"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3.3.3人类学家博厄斯一方面不同意心理学与精神病学对于图腾和禁忌的解释，另一方面寄希望于将文化放置于人格的模塑方面，但其中的争议是文化是外在于个人而对个人施加影响的部分，还是个人自身的部分</w:t>
      </w:r>
    </w:p>
    <w:p w14:paraId="41B5AF8B"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3.3.4本尼迪克特认为，文化是一个人之人格的典章性放大，而文化模式在某种程度上也可以用人格来指称。典范之作是本尼迪克特为研究日本国民性而写成的作品《菊与刀》</w:t>
      </w:r>
    </w:p>
    <w:p w14:paraId="721C4C6C"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3.3.5人类学家把人格与文化混为一谈遭到了一些反对，而国民性是如何通过人数或者整体体现出来的也屡受质疑。20世纪60年代以后，这一话题便逐渐衰落了。</w:t>
      </w:r>
    </w:p>
    <w:p w14:paraId="42ACBEC6" w14:textId="77777777" w:rsidR="002D432A" w:rsidRDefault="002D432A">
      <w:pPr>
        <w:ind w:firstLineChars="200" w:firstLine="440"/>
        <w:rPr>
          <w:rFonts w:ascii="宋体" w:eastAsia="宋体" w:hAnsi="宋体"/>
          <w:sz w:val="22"/>
          <w:szCs w:val="28"/>
        </w:rPr>
      </w:pPr>
    </w:p>
    <w:p w14:paraId="781F8F36"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4.人格理论</w:t>
      </w:r>
    </w:p>
    <w:p w14:paraId="6DC61049"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4.0定义</w:t>
      </w:r>
    </w:p>
    <w:p w14:paraId="626BC285"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人格理论是心理学家关注的关于个体自身问题的结果。其基本意图是希望对个体的心理与行为差异性进行解释，而不愿像文化人类学家那样想借助于文化来研究人，或者通过人的行为方式来看文化。</w:t>
      </w:r>
    </w:p>
    <w:p w14:paraId="5B1247D9"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人格理论大致可以划分为</w:t>
      </w:r>
      <w:r>
        <w:rPr>
          <w:rFonts w:ascii="宋体" w:eastAsia="宋体" w:hAnsi="宋体" w:hint="eastAsia"/>
          <w:b/>
          <w:bCs/>
          <w:sz w:val="22"/>
          <w:szCs w:val="28"/>
        </w:rPr>
        <w:t>精神分析理论、行为主义理论、社会学习理论、特质理论、人本主义/存在主义理论</w:t>
      </w:r>
      <w:r>
        <w:rPr>
          <w:rFonts w:ascii="宋体" w:eastAsia="宋体" w:hAnsi="宋体" w:hint="eastAsia"/>
          <w:sz w:val="22"/>
          <w:szCs w:val="28"/>
        </w:rPr>
        <w:t>。有的理论是从临床或定性的角度提出的，有的是从实验或测量角度出发的。各个学派观点差异之大，说明了人格本身的多面性和复杂性或者可能他们说的是人格的不同方面，由此可以窥探出这些理论创立者的自身人格成长都成为人格多面性和复杂性的一部分。</w:t>
      </w:r>
    </w:p>
    <w:p w14:paraId="675B405F"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4.1</w:t>
      </w:r>
      <w:r>
        <w:rPr>
          <w:rFonts w:ascii="宋体" w:eastAsia="宋体" w:hAnsi="宋体" w:hint="eastAsia"/>
          <w:b/>
          <w:bCs/>
          <w:sz w:val="22"/>
          <w:szCs w:val="28"/>
        </w:rPr>
        <w:t>精神分析理论</w:t>
      </w:r>
    </w:p>
    <w:p w14:paraId="32C175F9" w14:textId="77777777" w:rsidR="002D432A" w:rsidRDefault="00000000">
      <w:pPr>
        <w:ind w:firstLine="420"/>
        <w:rPr>
          <w:rFonts w:ascii="宋体" w:eastAsia="宋体" w:hAnsi="宋体"/>
          <w:sz w:val="22"/>
          <w:szCs w:val="28"/>
        </w:rPr>
      </w:pPr>
      <w:r>
        <w:rPr>
          <w:rFonts w:ascii="宋体" w:eastAsia="宋体" w:hAnsi="宋体" w:hint="eastAsia"/>
          <w:b/>
          <w:bCs/>
          <w:sz w:val="22"/>
          <w:szCs w:val="28"/>
        </w:rPr>
        <w:t>理论创立：</w:t>
      </w:r>
      <w:r>
        <w:rPr>
          <w:rFonts w:ascii="宋体" w:eastAsia="宋体" w:hAnsi="宋体" w:hint="eastAsia"/>
          <w:sz w:val="22"/>
          <w:szCs w:val="28"/>
        </w:rPr>
        <w:t>20世纪初由奥地利精神病学医生弗洛伊德创建的，强调对人的潜意识的关注。</w:t>
      </w:r>
    </w:p>
    <w:p w14:paraId="42D795CB" w14:textId="77777777" w:rsidR="002D432A" w:rsidRDefault="00000000">
      <w:pPr>
        <w:ind w:firstLine="420"/>
        <w:rPr>
          <w:rFonts w:ascii="宋体" w:eastAsia="宋体" w:hAnsi="宋体"/>
          <w:sz w:val="22"/>
          <w:szCs w:val="28"/>
        </w:rPr>
      </w:pPr>
      <w:r>
        <w:rPr>
          <w:rFonts w:ascii="宋体" w:eastAsia="宋体" w:hAnsi="宋体" w:hint="eastAsia"/>
          <w:b/>
          <w:bCs/>
          <w:sz w:val="22"/>
          <w:szCs w:val="28"/>
        </w:rPr>
        <w:t>核心观点：</w:t>
      </w:r>
      <w:r>
        <w:rPr>
          <w:rFonts w:ascii="宋体" w:eastAsia="宋体" w:hAnsi="宋体" w:hint="eastAsia"/>
          <w:sz w:val="22"/>
          <w:szCs w:val="28"/>
        </w:rPr>
        <w:t>潜意识是我们意识不到的意识，却激发了人的欲望、冲动、本能和情感。对于潜意识的认识途径主要借助于人的梦境、口误或神经症症状。而这些途径本身也说明了潜意识之所以意识不到是因为它受到了压抑。压抑潜意识的环节主要是前意识，它很像一个看门人，阻挡了潜意识进入意识。由此，如果我们借助于意识来认识一个人的心理，那么就很可能看到的是伪装后的潜意识，而心理学家的任务是通过揭示伪装而获得对人之深层心理的了解。潜意识受到压抑的阶段主要在一个人的童年阶段，尤其同其性心理和行为密切关联。潜意识如此的重要，是因为里面是力比多，也就是性的驱力和能量，它在人的成长中随不同的阶段而转移，也有多种表现形式，最终因其差异而形成一个人的独特人格。</w:t>
      </w:r>
    </w:p>
    <w:p w14:paraId="639A5965"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理论影响及发展：</w:t>
      </w:r>
      <w:r>
        <w:rPr>
          <w:rFonts w:ascii="宋体" w:eastAsia="宋体" w:hAnsi="宋体" w:hint="eastAsia"/>
          <w:sz w:val="22"/>
          <w:szCs w:val="28"/>
        </w:rPr>
        <w:t>影响力几乎波及了所有人文与社会的学科。但是从心理学自身的发展，尤其是人格研究的角度来看，对精神分析理论的质疑和挑战不断，其学派内部也在分裂和分化中，其中荣格对于人格类型的研究和对集体无意识的研究等影响巨大，并在以后部分地促成了人格特质论的发展。</w:t>
      </w:r>
    </w:p>
    <w:p w14:paraId="336470ED"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4.2</w:t>
      </w:r>
      <w:r>
        <w:rPr>
          <w:rFonts w:ascii="宋体" w:eastAsia="宋体" w:hAnsi="宋体" w:hint="eastAsia"/>
          <w:b/>
          <w:bCs/>
          <w:sz w:val="22"/>
          <w:szCs w:val="28"/>
        </w:rPr>
        <w:t>行为主义心理学</w:t>
      </w:r>
    </w:p>
    <w:p w14:paraId="2F4D09E4" w14:textId="77777777" w:rsidR="002D432A" w:rsidRDefault="00000000">
      <w:pPr>
        <w:ind w:firstLine="420"/>
        <w:rPr>
          <w:rFonts w:ascii="宋体" w:eastAsia="宋体" w:hAnsi="宋体"/>
          <w:sz w:val="22"/>
          <w:szCs w:val="28"/>
        </w:rPr>
      </w:pPr>
      <w:r>
        <w:rPr>
          <w:rFonts w:ascii="宋体" w:eastAsia="宋体" w:hAnsi="宋体" w:hint="eastAsia"/>
          <w:b/>
          <w:bCs/>
          <w:sz w:val="22"/>
          <w:szCs w:val="28"/>
        </w:rPr>
        <w:t>理论创立：</w:t>
      </w:r>
      <w:r>
        <w:rPr>
          <w:rFonts w:ascii="宋体" w:eastAsia="宋体" w:hAnsi="宋体" w:hint="eastAsia"/>
          <w:sz w:val="22"/>
          <w:szCs w:val="28"/>
        </w:rPr>
        <w:t>由华生创立。理论出发点来自于对动物的实验与观察，该理论并不看重人的心理活动。</w:t>
      </w:r>
    </w:p>
    <w:p w14:paraId="398148D8" w14:textId="77777777" w:rsidR="002D432A" w:rsidRDefault="00000000">
      <w:pPr>
        <w:ind w:firstLineChars="200" w:firstLine="449"/>
        <w:rPr>
          <w:rFonts w:ascii="宋体" w:eastAsia="宋体" w:hAnsi="宋体"/>
          <w:b/>
          <w:bCs/>
          <w:sz w:val="22"/>
          <w:szCs w:val="28"/>
        </w:rPr>
      </w:pPr>
      <w:r>
        <w:rPr>
          <w:rFonts w:ascii="宋体" w:eastAsia="宋体" w:hAnsi="宋体" w:hint="eastAsia"/>
          <w:b/>
          <w:bCs/>
          <w:sz w:val="22"/>
          <w:szCs w:val="28"/>
        </w:rPr>
        <w:t>核心观点：</w:t>
      </w:r>
    </w:p>
    <w:p w14:paraId="2FD45838"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华生的行为主义</w:t>
      </w:r>
      <w:r>
        <w:rPr>
          <w:rFonts w:ascii="宋体" w:eastAsia="宋体" w:hAnsi="宋体" w:hint="eastAsia"/>
          <w:sz w:val="22"/>
          <w:szCs w:val="28"/>
        </w:rPr>
        <w:t>并非只针对精神分析理论，而是针对整个心理学传统的。在他看来，心理学不应该去讨论那些同心理相关的问题，比如饥饿、意识（或潜意识）、价值观、动机、情绪等，而应该在刺激与反应之间建立起对人的解释框架。</w:t>
      </w:r>
    </w:p>
    <w:p w14:paraId="00491658"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斯金纳</w:t>
      </w:r>
      <w:r>
        <w:rPr>
          <w:rFonts w:ascii="宋体" w:eastAsia="宋体" w:hAnsi="宋体" w:hint="eastAsia"/>
          <w:sz w:val="22"/>
          <w:szCs w:val="28"/>
        </w:rPr>
        <w:t>在更为激进或者科学的意义上强调了环境条件的重要性。他认为心理学的研究重点应该放在如何改变环境条件来塑造人的行为上。由此，讨论学习动机不如讨论奖励措施，一个人的学习成绩可以通过奖励的强化建立起来，即所谓人类的大多数行为是其操作性条件反射的</w:t>
      </w:r>
      <w:r>
        <w:rPr>
          <w:rFonts w:ascii="宋体" w:eastAsia="宋体" w:hAnsi="宋体" w:hint="eastAsia"/>
          <w:sz w:val="22"/>
          <w:szCs w:val="28"/>
        </w:rPr>
        <w:lastRenderedPageBreak/>
        <w:t>结果，而其中发生的强化作用可以用来解释各种行为的建立和消退。环境决定论最终导致了斯金纳的理论不但反对精神分析这样的理论，也排斥了人格特质论。</w:t>
      </w:r>
    </w:p>
    <w:p w14:paraId="0EEAD1B6"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4.3社会学习论</w:t>
      </w:r>
    </w:p>
    <w:p w14:paraId="617BFF3E"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理论创立：</w:t>
      </w:r>
      <w:r>
        <w:rPr>
          <w:rFonts w:ascii="宋体" w:eastAsia="宋体" w:hAnsi="宋体" w:hint="eastAsia"/>
          <w:sz w:val="22"/>
          <w:szCs w:val="28"/>
        </w:rPr>
        <w:t>班杜拉是该理论的开创者，为了强调人自身的重要性，他提出了人格是受行为、个人因素和环境交互作用的产物。</w:t>
      </w:r>
    </w:p>
    <w:p w14:paraId="6CFBEAB5"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核心观点：班杜拉的理论中</w:t>
      </w:r>
      <w:r>
        <w:rPr>
          <w:rFonts w:ascii="宋体" w:eastAsia="宋体" w:hAnsi="宋体" w:hint="eastAsia"/>
          <w:sz w:val="22"/>
          <w:szCs w:val="28"/>
        </w:rPr>
        <w:t>，个人因素的部分主要是人的认知能力，人通过语言和其他符号可以调节行为和环境的关系，也能记忆、计划和预测，致使人格具备了</w:t>
      </w:r>
      <w:r>
        <w:rPr>
          <w:rFonts w:ascii="宋体" w:eastAsia="宋体" w:hAnsi="宋体" w:hint="eastAsia"/>
          <w:b/>
          <w:bCs/>
          <w:sz w:val="22"/>
          <w:szCs w:val="28"/>
        </w:rPr>
        <w:t>可塑性</w:t>
      </w:r>
      <w:r>
        <w:rPr>
          <w:rFonts w:ascii="宋体" w:eastAsia="宋体" w:hAnsi="宋体" w:hint="eastAsia"/>
          <w:sz w:val="22"/>
          <w:szCs w:val="28"/>
        </w:rPr>
        <w:t>的特点。通过这样的调整，班杜拉的理论可以说是一种交互决定论，持有相似观点的还有</w:t>
      </w:r>
      <w:r>
        <w:rPr>
          <w:rFonts w:ascii="宋体" w:eastAsia="宋体" w:hAnsi="宋体" w:hint="eastAsia"/>
          <w:b/>
          <w:bCs/>
          <w:sz w:val="22"/>
          <w:szCs w:val="28"/>
        </w:rPr>
        <w:t>罗特和米歇尔</w:t>
      </w:r>
      <w:r>
        <w:rPr>
          <w:rFonts w:ascii="宋体" w:eastAsia="宋体" w:hAnsi="宋体" w:hint="eastAsia"/>
          <w:sz w:val="22"/>
          <w:szCs w:val="28"/>
        </w:rPr>
        <w:t>。前者在人类行为预测方面，后者在认知—情感人格系统上都提出了自己的理论。</w:t>
      </w:r>
    </w:p>
    <w:p w14:paraId="17681778"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4.4人本主义、存在心理学</w:t>
      </w:r>
    </w:p>
    <w:p w14:paraId="0F5917DC"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理论流派</w:t>
      </w:r>
      <w:r>
        <w:rPr>
          <w:rFonts w:ascii="宋体" w:eastAsia="宋体" w:hAnsi="宋体" w:hint="eastAsia"/>
          <w:sz w:val="22"/>
          <w:szCs w:val="28"/>
        </w:rPr>
        <w:t>：较松散地体现于一群关注个人的存在、价值及其社会意义等方面的心理学家中。主要思想都在于寄期望于从个人的自身来挖掘人的潜能和积极、健康、向上的心理动因，其影响力之大构成了心理学中的第三思潮。</w:t>
      </w:r>
    </w:p>
    <w:p w14:paraId="67F50E6A" w14:textId="77777777" w:rsidR="002D432A" w:rsidRDefault="00000000">
      <w:pPr>
        <w:ind w:firstLineChars="200" w:firstLine="449"/>
        <w:rPr>
          <w:rFonts w:ascii="宋体" w:eastAsia="宋体" w:hAnsi="宋体"/>
          <w:sz w:val="22"/>
          <w:szCs w:val="28"/>
        </w:rPr>
      </w:pPr>
      <w:r>
        <w:rPr>
          <w:rFonts w:ascii="宋体" w:eastAsia="宋体" w:hAnsi="宋体" w:hint="eastAsia"/>
          <w:b/>
          <w:bCs/>
          <w:sz w:val="22"/>
          <w:szCs w:val="28"/>
        </w:rPr>
        <w:t>理论流派</w:t>
      </w:r>
      <w:r>
        <w:rPr>
          <w:rFonts w:ascii="宋体" w:eastAsia="宋体" w:hAnsi="宋体" w:hint="eastAsia"/>
          <w:sz w:val="22"/>
          <w:szCs w:val="28"/>
        </w:rPr>
        <w:t>：较松散地体现于一群关注个人的存在、价值及其社会意义等方面的心理学家中。主要思想都在于寄期望于从个人的自身来挖掘人的潜能和积极、健康、向上的心理动因，其影响力之大构成了心理学中的第三思潮。</w:t>
      </w:r>
    </w:p>
    <w:p w14:paraId="3F36DAE4"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总体来看，人本主义/存在主义心理学带有现象学的意味，在临床心理学和心理治疗方面都有很重要的表现，而且在理论探讨方面对偏重还原主义的、动物性的或者贬低人的精神层面的心理学具有极大挑战性。</w:t>
      </w:r>
    </w:p>
    <w:p w14:paraId="36782343"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5.人格测量</w:t>
      </w:r>
    </w:p>
    <w:p w14:paraId="39ED914A"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特质是人格测量的基本单元，而人格测量是特质理论心理学家努力要实现的一种方法。概念层面，高登·奥尔波特对人格概念进行了开创性的整理和界定。</w:t>
      </w:r>
    </w:p>
    <w:p w14:paraId="69EB9674"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有关人格测量的内容</w:t>
      </w:r>
    </w:p>
    <w:p w14:paraId="0DF7C06D"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（1）生活资料；（2）相关他人的评价；（3）实验或标准化测验；（4）自我报告。</w:t>
      </w:r>
    </w:p>
    <w:p w14:paraId="749DD8BB"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人格测量重要模型：卡特尔人格量表，埃森克的人格模型（PEN模型）</w:t>
      </w:r>
    </w:p>
    <w:p w14:paraId="6690748B"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大五人格：在人格测量中逐渐确定了五种最为重要的人格因素（</w:t>
      </w:r>
      <w:r>
        <w:rPr>
          <w:rFonts w:ascii="宋体" w:eastAsia="宋体" w:hAnsi="宋体"/>
          <w:sz w:val="22"/>
          <w:szCs w:val="28"/>
        </w:rPr>
        <w:t>神经质、外向性、开放性、宜人性和尽责性</w:t>
      </w:r>
      <w:r>
        <w:rPr>
          <w:rFonts w:ascii="宋体" w:eastAsia="宋体" w:hAnsi="宋体" w:hint="eastAsia"/>
          <w:sz w:val="22"/>
          <w:szCs w:val="28"/>
        </w:rPr>
        <w:t>）</w:t>
      </w:r>
    </w:p>
    <w:p w14:paraId="4ED3E704"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MBTI</w:t>
      </w:r>
    </w:p>
    <w:p w14:paraId="32525B39" w14:textId="77777777" w:rsidR="002D432A" w:rsidRDefault="002D432A">
      <w:pPr>
        <w:ind w:firstLineChars="200" w:firstLine="440"/>
        <w:rPr>
          <w:rFonts w:ascii="宋体" w:eastAsia="宋体" w:hAnsi="宋体"/>
          <w:sz w:val="22"/>
          <w:szCs w:val="28"/>
        </w:rPr>
      </w:pPr>
    </w:p>
    <w:p w14:paraId="1C825A39"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6. 有关中国人性格的若干讨论</w:t>
      </w:r>
    </w:p>
    <w:p w14:paraId="4FCBFF3E"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大致分为两条线索：</w:t>
      </w:r>
    </w:p>
    <w:p w14:paraId="600BD2C0"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其一是19世纪末在中国生活多年的美国传教士明恩溥，通过自己在中国的</w:t>
      </w:r>
      <w:r>
        <w:rPr>
          <w:rFonts w:ascii="宋体" w:eastAsia="宋体" w:hAnsi="宋体" w:hint="eastAsia"/>
          <w:b/>
          <w:bCs/>
          <w:sz w:val="22"/>
          <w:szCs w:val="28"/>
        </w:rPr>
        <w:t>生活感受与观察</w:t>
      </w:r>
      <w:r>
        <w:rPr>
          <w:rFonts w:ascii="宋体" w:eastAsia="宋体" w:hAnsi="宋体" w:hint="eastAsia"/>
          <w:sz w:val="22"/>
          <w:szCs w:val="28"/>
        </w:rPr>
        <w:t>在纽约出版的成名作《中国人的特性》。与此同时，</w:t>
      </w:r>
      <w:r>
        <w:rPr>
          <w:rFonts w:ascii="宋体" w:eastAsia="宋体" w:hAnsi="宋体" w:hint="eastAsia"/>
          <w:b/>
          <w:bCs/>
          <w:sz w:val="22"/>
          <w:szCs w:val="28"/>
        </w:rPr>
        <w:t>像明恩溥这样的西方传教士或包括日本学者在内的其他学者</w:t>
      </w:r>
      <w:r>
        <w:rPr>
          <w:rFonts w:ascii="宋体" w:eastAsia="宋体" w:hAnsi="宋体" w:hint="eastAsia"/>
          <w:sz w:val="22"/>
          <w:szCs w:val="28"/>
        </w:rPr>
        <w:t>，都开始大量出版关于中国人性格的书籍。这一现象直至许</w:t>
      </w:r>
      <w:r>
        <w:rPr>
          <w:rFonts w:ascii="宋体" w:eastAsia="宋体" w:hAnsi="宋体" w:hint="eastAsia"/>
          <w:b/>
          <w:bCs/>
          <w:sz w:val="22"/>
          <w:szCs w:val="28"/>
        </w:rPr>
        <w:t>烺光开始从心理人类学的</w:t>
      </w:r>
      <w:r>
        <w:rPr>
          <w:rFonts w:ascii="宋体" w:eastAsia="宋体" w:hAnsi="宋体" w:hint="eastAsia"/>
          <w:sz w:val="22"/>
          <w:szCs w:val="28"/>
        </w:rPr>
        <w:t>角度研究中国人之后，才基本上偃旗息鼓，因为前者松散的、只停留在观察层面的议论，已被人类学专业研究或心理学中的测量方法所取代。</w:t>
      </w:r>
    </w:p>
    <w:p w14:paraId="40A0F8CD"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另一条线索是中国近代化以来的一批学者走向世界的反思。中国学者对国民性研究有三个特点：</w:t>
      </w:r>
      <w:r>
        <w:rPr>
          <w:rFonts w:ascii="宋体" w:eastAsia="宋体" w:hAnsi="宋体" w:hint="eastAsia"/>
          <w:b/>
          <w:bCs/>
          <w:sz w:val="22"/>
          <w:szCs w:val="28"/>
        </w:rPr>
        <w:t>内向型</w:t>
      </w:r>
      <w:r>
        <w:rPr>
          <w:rFonts w:ascii="宋体" w:eastAsia="宋体" w:hAnsi="宋体" w:hint="eastAsia"/>
          <w:sz w:val="22"/>
          <w:szCs w:val="28"/>
        </w:rPr>
        <w:t>。中国学者通常热衷于讨论自己的国民性问题；</w:t>
      </w:r>
      <w:r>
        <w:rPr>
          <w:rFonts w:ascii="宋体" w:eastAsia="宋体" w:hAnsi="宋体" w:hint="eastAsia"/>
          <w:b/>
          <w:bCs/>
          <w:sz w:val="22"/>
          <w:szCs w:val="28"/>
        </w:rPr>
        <w:t>被动发生</w:t>
      </w:r>
      <w:r>
        <w:rPr>
          <w:rFonts w:ascii="宋体" w:eastAsia="宋体" w:hAnsi="宋体" w:hint="eastAsia"/>
          <w:sz w:val="22"/>
          <w:szCs w:val="28"/>
        </w:rPr>
        <w:t>。讨论中国人的性格和中国近代史上的西方入侵关系密切，或者说是被中国外交失败、军事失利、国土被侵占等逼出来的讨论热潮</w:t>
      </w:r>
      <w:r>
        <w:rPr>
          <w:rFonts w:ascii="宋体" w:eastAsia="宋体" w:hAnsi="宋体"/>
          <w:sz w:val="22"/>
          <w:szCs w:val="28"/>
        </w:rPr>
        <w:t>;</w:t>
      </w:r>
      <w:r>
        <w:rPr>
          <w:rFonts w:ascii="宋体" w:eastAsia="宋体" w:hAnsi="宋体" w:hint="eastAsia"/>
          <w:b/>
          <w:bCs/>
          <w:sz w:val="22"/>
          <w:szCs w:val="28"/>
        </w:rPr>
        <w:t>以批判为主</w:t>
      </w:r>
      <w:r>
        <w:rPr>
          <w:rFonts w:ascii="宋体" w:eastAsia="宋体" w:hAnsi="宋体" w:hint="eastAsia"/>
          <w:sz w:val="22"/>
          <w:szCs w:val="28"/>
        </w:rPr>
        <w:t>。大凡中国近代文化和学术界名人都批判过中国人的国民性，当然也有守成者。</w:t>
      </w:r>
    </w:p>
    <w:p w14:paraId="7A759D45"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20世纪80年代后，中国台湾地区社会心理学界兴起了社会与行为科学本土化讨论。本土化的发端源自一些系统受过西方学术训练的社会与行为科学家，希望通过对本土的社会、文化与心理的研究来改变西方（主要是美国）学术独霸世界学术舞台的格局。所谓本土研究</w:t>
      </w:r>
      <w:r>
        <w:rPr>
          <w:rFonts w:ascii="宋体" w:eastAsia="宋体" w:hAnsi="宋体" w:hint="eastAsia"/>
          <w:sz w:val="22"/>
          <w:szCs w:val="28"/>
        </w:rPr>
        <w:lastRenderedPageBreak/>
        <w:t>（indigenous research）的意思，就是要让从事相关学科的学者从了解当地人及其社会入手，从契合性上来建立起相关的研究假设、理论、分类、概念和实证研究等。</w:t>
      </w:r>
    </w:p>
    <w:p w14:paraId="0D1F673E"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在实证研究方面，从20世纪90年代起，有关中国人民族性的大型调查开始出现；进入21世纪，为了回应中国人性格中是否存在大五人格，中国社会心理学家还提出了“大七”人格等。除此以外，更为深入的概念性探讨则是对中国人的脸面观、人情及关系等方面的概念建构和理论探索。</w:t>
      </w:r>
    </w:p>
    <w:p w14:paraId="08C85CB7" w14:textId="77777777" w:rsidR="002D432A" w:rsidRDefault="002D432A">
      <w:pPr>
        <w:ind w:firstLineChars="200" w:firstLine="440"/>
        <w:rPr>
          <w:rFonts w:ascii="宋体" w:eastAsia="宋体" w:hAnsi="宋体"/>
          <w:sz w:val="22"/>
          <w:szCs w:val="28"/>
        </w:rPr>
      </w:pPr>
    </w:p>
    <w:p w14:paraId="09998BE3" w14:textId="77777777" w:rsidR="002D432A" w:rsidRDefault="00000000">
      <w:pPr>
        <w:ind w:firstLineChars="200" w:firstLine="440"/>
        <w:rPr>
          <w:rFonts w:ascii="宋体" w:eastAsia="宋体" w:hAnsi="宋体"/>
          <w:sz w:val="22"/>
          <w:szCs w:val="28"/>
        </w:rPr>
      </w:pPr>
      <w:r>
        <w:rPr>
          <w:rFonts w:ascii="宋体" w:eastAsia="宋体" w:hAnsi="宋体"/>
          <w:sz w:val="22"/>
          <w:szCs w:val="28"/>
        </w:rPr>
        <w:t>7.</w:t>
      </w:r>
      <w:r>
        <w:rPr>
          <w:rFonts w:ascii="宋体" w:eastAsia="宋体" w:hAnsi="宋体" w:hint="eastAsia"/>
          <w:sz w:val="22"/>
          <w:szCs w:val="28"/>
        </w:rPr>
        <w:t xml:space="preserve"> 自我与自我意识</w:t>
      </w:r>
    </w:p>
    <w:p w14:paraId="629827CE"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7.1自我</w:t>
      </w:r>
      <w:r>
        <w:rPr>
          <w:rFonts w:ascii="宋体" w:eastAsia="宋体" w:hAnsi="宋体"/>
          <w:sz w:val="22"/>
          <w:szCs w:val="28"/>
        </w:rPr>
        <w:t>:</w:t>
      </w:r>
      <w:r>
        <w:rPr>
          <w:rFonts w:ascii="宋体" w:eastAsia="宋体" w:hAnsi="宋体" w:hint="eastAsia"/>
          <w:b/>
          <w:bCs/>
          <w:sz w:val="22"/>
          <w:szCs w:val="28"/>
        </w:rPr>
        <w:t>集中于研究个体的意识成长，或者一个人对自己的认知和体验，自己是如何被意识到并发展出对自己的行为的预期和控制能力等</w:t>
      </w:r>
      <w:r>
        <w:rPr>
          <w:rFonts w:ascii="宋体" w:eastAsia="宋体" w:hAnsi="宋体" w:hint="eastAsia"/>
          <w:sz w:val="22"/>
          <w:szCs w:val="28"/>
        </w:rPr>
        <w:t>。</w:t>
      </w:r>
    </w:p>
    <w:p w14:paraId="023BE75A" w14:textId="77777777" w:rsidR="002D432A" w:rsidRDefault="00000000">
      <w:pPr>
        <w:ind w:firstLineChars="200" w:firstLine="440"/>
        <w:rPr>
          <w:rFonts w:ascii="宋体" w:eastAsia="宋体" w:hAnsi="宋体"/>
          <w:sz w:val="22"/>
          <w:szCs w:val="28"/>
        </w:rPr>
      </w:pPr>
      <w:r>
        <w:rPr>
          <w:rFonts w:ascii="宋体" w:eastAsia="宋体" w:hAnsi="宋体" w:hint="eastAsia"/>
          <w:sz w:val="22"/>
          <w:szCs w:val="28"/>
        </w:rPr>
        <w:t>7.2自我的形成</w:t>
      </w:r>
    </w:p>
    <w:p w14:paraId="4F270F2F" w14:textId="77777777" w:rsidR="002D432A" w:rsidRDefault="00000000">
      <w:pPr>
        <w:ind w:firstLine="420"/>
        <w:rPr>
          <w:rFonts w:ascii="宋体" w:eastAsia="宋体" w:hAnsi="宋体"/>
          <w:sz w:val="22"/>
          <w:szCs w:val="28"/>
        </w:rPr>
      </w:pPr>
      <w:r>
        <w:rPr>
          <w:rFonts w:ascii="宋体" w:eastAsia="宋体" w:hAnsi="宋体" w:hint="eastAsia"/>
          <w:b/>
          <w:bCs/>
          <w:sz w:val="22"/>
          <w:szCs w:val="28"/>
        </w:rPr>
        <w:t>自我意识的出现</w:t>
      </w:r>
      <w:r>
        <w:rPr>
          <w:rFonts w:ascii="宋体" w:eastAsia="宋体" w:hAnsi="宋体" w:hint="eastAsia"/>
          <w:sz w:val="22"/>
          <w:szCs w:val="28"/>
        </w:rPr>
        <w:t>（约在出生后15~18个月）</w:t>
      </w:r>
    </w:p>
    <w:p w14:paraId="287E4D5A" w14:textId="77777777" w:rsidR="002D432A" w:rsidRDefault="00000000">
      <w:pPr>
        <w:ind w:firstLine="420"/>
        <w:rPr>
          <w:rFonts w:ascii="宋体" w:eastAsia="宋体" w:hAnsi="宋体"/>
          <w:sz w:val="22"/>
          <w:szCs w:val="28"/>
        </w:rPr>
      </w:pPr>
      <w:r>
        <w:rPr>
          <w:rFonts w:ascii="宋体" w:eastAsia="宋体" w:hAnsi="宋体" w:hint="eastAsia"/>
          <w:sz w:val="22"/>
          <w:szCs w:val="28"/>
        </w:rPr>
        <w:t>特点：自我识别，</w:t>
      </w:r>
      <w:r>
        <w:rPr>
          <w:rFonts w:ascii="宋体" w:eastAsia="宋体" w:hAnsi="宋体" w:hint="eastAsia"/>
          <w:b/>
          <w:bCs/>
          <w:sz w:val="22"/>
          <w:szCs w:val="28"/>
        </w:rPr>
        <w:t>大概在15~18个月左右，婴儿在看镜子里的自己时，会表现出“自我识别”</w:t>
      </w:r>
      <w:r>
        <w:rPr>
          <w:rFonts w:ascii="宋体" w:eastAsia="宋体" w:hAnsi="宋体" w:hint="eastAsia"/>
          <w:sz w:val="22"/>
          <w:szCs w:val="28"/>
        </w:rPr>
        <w:t>。给婴儿鼻子上抹上红点，把他放在镜子，前有一部分15个月大的婴儿能够识别自己，绝大多数18-24个月的婴儿则表现出清晰的自我识别。</w:t>
      </w:r>
    </w:p>
    <w:p w14:paraId="106A46EC" w14:textId="77777777" w:rsidR="002D432A" w:rsidRDefault="002D432A">
      <w:pPr>
        <w:ind w:firstLine="420"/>
        <w:rPr>
          <w:rFonts w:ascii="宋体" w:eastAsia="宋体" w:hAnsi="宋体"/>
          <w:sz w:val="22"/>
          <w:szCs w:val="28"/>
        </w:rPr>
      </w:pPr>
    </w:p>
    <w:p w14:paraId="582F7B50" w14:textId="77777777" w:rsidR="002D432A" w:rsidRDefault="00000000">
      <w:pPr>
        <w:ind w:firstLine="420"/>
        <w:rPr>
          <w:rFonts w:ascii="宋体" w:eastAsia="宋体" w:hAnsi="宋体"/>
          <w:sz w:val="22"/>
          <w:szCs w:val="28"/>
        </w:rPr>
      </w:pPr>
      <w:r>
        <w:rPr>
          <w:rFonts w:ascii="宋体" w:eastAsia="宋体" w:hAnsi="宋体" w:hint="eastAsia"/>
          <w:sz w:val="22"/>
          <w:szCs w:val="28"/>
        </w:rPr>
        <w:t>8.个体的社会化</w:t>
      </w:r>
    </w:p>
    <w:p w14:paraId="309A9304" w14:textId="77777777" w:rsidR="002D432A" w:rsidRDefault="00000000">
      <w:pPr>
        <w:ind w:firstLine="420"/>
        <w:rPr>
          <w:rFonts w:ascii="宋体" w:eastAsia="宋体" w:hAnsi="宋体"/>
          <w:sz w:val="22"/>
          <w:szCs w:val="28"/>
        </w:rPr>
      </w:pPr>
      <w:r>
        <w:rPr>
          <w:rFonts w:ascii="宋体" w:eastAsia="宋体" w:hAnsi="宋体" w:hint="eastAsia"/>
          <w:sz w:val="22"/>
          <w:szCs w:val="28"/>
        </w:rPr>
        <w:t>8.1社会化的定义</w:t>
      </w:r>
    </w:p>
    <w:p w14:paraId="3506C9F5" w14:textId="77777777" w:rsidR="002D432A" w:rsidRDefault="00000000">
      <w:pPr>
        <w:ind w:firstLine="420"/>
        <w:rPr>
          <w:rFonts w:ascii="宋体" w:eastAsia="宋体" w:hAnsi="宋体"/>
          <w:sz w:val="22"/>
          <w:szCs w:val="28"/>
        </w:rPr>
      </w:pPr>
      <w:r>
        <w:rPr>
          <w:rFonts w:ascii="宋体" w:eastAsia="宋体" w:hAnsi="宋体" w:hint="eastAsia"/>
          <w:sz w:val="22"/>
          <w:szCs w:val="28"/>
        </w:rPr>
        <w:t>★ 社会化是将一个自然人转化为一名合格的社会成员的过程。人是通过其社会性、习得性等后天获得的文化方式来生活的。社会化要讨论的问题是，自然人是如何成长为一名合格的社会成员的。</w:t>
      </w:r>
    </w:p>
    <w:p w14:paraId="607E9D1C" w14:textId="77777777" w:rsidR="002D432A" w:rsidRDefault="00000000">
      <w:pPr>
        <w:ind w:firstLine="420"/>
        <w:rPr>
          <w:rFonts w:ascii="宋体" w:eastAsia="宋体" w:hAnsi="宋体"/>
          <w:sz w:val="22"/>
          <w:szCs w:val="28"/>
        </w:rPr>
      </w:pPr>
      <w:r>
        <w:rPr>
          <w:rFonts w:ascii="宋体" w:eastAsia="宋体" w:hAnsi="宋体" w:hint="eastAsia"/>
          <w:sz w:val="22"/>
          <w:szCs w:val="28"/>
        </w:rPr>
        <w:t>8.2社会化的要素</w:t>
      </w:r>
    </w:p>
    <w:p w14:paraId="745E2498" w14:textId="77777777" w:rsidR="002D432A" w:rsidRDefault="00000000">
      <w:pPr>
        <w:ind w:firstLine="420"/>
        <w:rPr>
          <w:rFonts w:ascii="宋体" w:eastAsia="宋体" w:hAnsi="宋体"/>
          <w:sz w:val="22"/>
          <w:szCs w:val="28"/>
        </w:rPr>
      </w:pPr>
      <w:r>
        <w:rPr>
          <w:rFonts w:ascii="宋体" w:eastAsia="宋体" w:hAnsi="宋体" w:hint="eastAsia"/>
          <w:sz w:val="22"/>
          <w:szCs w:val="28"/>
        </w:rPr>
        <w:t>★ 家庭、学校、同伴、职业、传媒、社会文化环境</w:t>
      </w:r>
    </w:p>
    <w:p w14:paraId="5AAECADC" w14:textId="77777777" w:rsidR="002D432A" w:rsidRDefault="00000000">
      <w:pPr>
        <w:ind w:firstLine="420"/>
        <w:rPr>
          <w:rFonts w:ascii="宋体" w:eastAsia="宋体" w:hAnsi="宋体"/>
          <w:sz w:val="22"/>
          <w:szCs w:val="28"/>
        </w:rPr>
      </w:pPr>
      <w:r>
        <w:rPr>
          <w:rFonts w:ascii="宋体" w:eastAsia="宋体" w:hAnsi="宋体" w:hint="eastAsia"/>
          <w:sz w:val="22"/>
          <w:szCs w:val="28"/>
        </w:rPr>
        <w:t>8.3社会化的类型</w:t>
      </w:r>
    </w:p>
    <w:p w14:paraId="7EA94C7C" w14:textId="77777777" w:rsidR="002D432A" w:rsidRDefault="00000000">
      <w:pPr>
        <w:ind w:firstLine="420"/>
        <w:rPr>
          <w:rFonts w:ascii="宋体" w:eastAsia="宋体" w:hAnsi="宋体"/>
          <w:sz w:val="22"/>
          <w:szCs w:val="28"/>
        </w:rPr>
      </w:pPr>
      <w:r>
        <w:rPr>
          <w:rFonts w:ascii="宋体" w:eastAsia="宋体" w:hAnsi="宋体" w:hint="eastAsia"/>
          <w:sz w:val="22"/>
          <w:szCs w:val="28"/>
        </w:rPr>
        <w:t>★ 政治社会化、法律社会化、道德社会化、职业社会化与性别社会化等</w:t>
      </w:r>
    </w:p>
    <w:p w14:paraId="3FE826D6" w14:textId="77777777" w:rsidR="002D432A" w:rsidRDefault="00000000">
      <w:pPr>
        <w:ind w:firstLine="420"/>
        <w:rPr>
          <w:rFonts w:ascii="宋体" w:eastAsia="宋体" w:hAnsi="宋体"/>
          <w:sz w:val="22"/>
          <w:szCs w:val="28"/>
        </w:rPr>
      </w:pPr>
      <w:r>
        <w:rPr>
          <w:rFonts w:ascii="宋体" w:eastAsia="宋体" w:hAnsi="宋体" w:hint="eastAsia"/>
          <w:sz w:val="22"/>
          <w:szCs w:val="28"/>
        </w:rPr>
        <w:t>8.4社会化的过程</w:t>
      </w:r>
    </w:p>
    <w:p w14:paraId="4826A7E6" w14:textId="77777777" w:rsidR="002D432A" w:rsidRDefault="00000000">
      <w:pPr>
        <w:ind w:firstLine="420"/>
        <w:rPr>
          <w:rFonts w:ascii="宋体" w:eastAsia="宋体" w:hAnsi="宋体"/>
          <w:b/>
          <w:bCs/>
          <w:sz w:val="22"/>
          <w:szCs w:val="28"/>
        </w:rPr>
      </w:pPr>
      <w:r>
        <w:rPr>
          <w:rFonts w:ascii="宋体" w:eastAsia="宋体" w:hAnsi="宋体" w:hint="eastAsia"/>
          <w:b/>
          <w:bCs/>
          <w:sz w:val="22"/>
          <w:szCs w:val="28"/>
        </w:rPr>
        <w:t>8.4.1心理学家</w:t>
      </w:r>
    </w:p>
    <w:p w14:paraId="0E03F953" w14:textId="77777777" w:rsidR="002D432A" w:rsidRDefault="00000000">
      <w:pPr>
        <w:ind w:firstLine="420"/>
        <w:rPr>
          <w:rFonts w:ascii="宋体" w:eastAsia="宋体" w:hAnsi="宋体"/>
          <w:sz w:val="22"/>
          <w:szCs w:val="28"/>
        </w:rPr>
      </w:pPr>
      <w:r>
        <w:rPr>
          <w:rFonts w:ascii="宋体" w:eastAsia="宋体" w:hAnsi="宋体" w:hint="eastAsia"/>
          <w:sz w:val="22"/>
          <w:szCs w:val="28"/>
        </w:rPr>
        <w:t>埃里克森的自我发展阶段理论把社会化过程分成8个可出现对立关系的时期：信任对不信任，自主对羞愧或怀疑，主动对罪恶感，勤勉对自卑，同一性对角色混乱，亲密对孤独，多产对停滞，整合对失望。</w:t>
      </w:r>
    </w:p>
    <w:p w14:paraId="4980A5AA" w14:textId="77777777" w:rsidR="002D432A" w:rsidRDefault="00000000">
      <w:pPr>
        <w:ind w:firstLine="420"/>
        <w:rPr>
          <w:rFonts w:ascii="宋体" w:eastAsia="宋体" w:hAnsi="宋体"/>
          <w:b/>
          <w:bCs/>
          <w:sz w:val="22"/>
          <w:szCs w:val="28"/>
        </w:rPr>
      </w:pPr>
      <w:r>
        <w:rPr>
          <w:rFonts w:ascii="宋体" w:eastAsia="宋体" w:hAnsi="宋体" w:hint="eastAsia"/>
          <w:b/>
          <w:bCs/>
          <w:sz w:val="22"/>
          <w:szCs w:val="28"/>
        </w:rPr>
        <w:t>8.4.2文化与人格学派的人类学家</w:t>
      </w:r>
    </w:p>
    <w:p w14:paraId="676053A8" w14:textId="77777777" w:rsidR="002D432A" w:rsidRDefault="00000000">
      <w:pPr>
        <w:ind w:firstLine="420"/>
        <w:rPr>
          <w:rFonts w:ascii="宋体" w:eastAsia="宋体" w:hAnsi="宋体"/>
          <w:sz w:val="22"/>
          <w:szCs w:val="28"/>
        </w:rPr>
      </w:pPr>
      <w:r>
        <w:rPr>
          <w:rFonts w:ascii="宋体" w:eastAsia="宋体" w:hAnsi="宋体" w:hint="eastAsia"/>
          <w:sz w:val="22"/>
          <w:szCs w:val="28"/>
        </w:rPr>
        <w:t>坚持文化的相对主义，认为心理学家所谓的社会化过程在有些文化类型中是看不到的，因此与其说是带有生物性的规律性，不如说是文化型塑的结果。</w:t>
      </w:r>
    </w:p>
    <w:p w14:paraId="75763942" w14:textId="77777777" w:rsidR="002D432A" w:rsidRDefault="002D432A">
      <w:pPr>
        <w:ind w:firstLine="420"/>
        <w:rPr>
          <w:rFonts w:ascii="宋体" w:eastAsia="宋体" w:hAnsi="宋体"/>
          <w:sz w:val="22"/>
          <w:szCs w:val="28"/>
        </w:rPr>
      </w:pPr>
    </w:p>
    <w:p w14:paraId="537F8206" w14:textId="77777777" w:rsidR="002D432A" w:rsidRDefault="002D432A">
      <w:pPr>
        <w:ind w:firstLine="420"/>
        <w:rPr>
          <w:rFonts w:ascii="宋体" w:eastAsia="宋体" w:hAnsi="宋体"/>
          <w:sz w:val="22"/>
          <w:szCs w:val="28"/>
        </w:rPr>
      </w:pPr>
    </w:p>
    <w:p w14:paraId="5DAC1358" w14:textId="77777777" w:rsidR="002D432A" w:rsidRDefault="002D432A">
      <w:pPr>
        <w:ind w:firstLine="420"/>
        <w:rPr>
          <w:rFonts w:ascii="宋体" w:eastAsia="宋体" w:hAnsi="宋体"/>
          <w:sz w:val="22"/>
          <w:szCs w:val="28"/>
        </w:rPr>
      </w:pPr>
    </w:p>
    <w:p w14:paraId="2D6EF7C7" w14:textId="77777777" w:rsidR="002D432A" w:rsidRDefault="002D432A">
      <w:pPr>
        <w:ind w:firstLine="420"/>
        <w:rPr>
          <w:rFonts w:ascii="宋体" w:eastAsia="宋体" w:hAnsi="宋体"/>
          <w:sz w:val="22"/>
          <w:szCs w:val="28"/>
        </w:rPr>
      </w:pPr>
    </w:p>
    <w:p w14:paraId="15245AD9" w14:textId="77777777" w:rsidR="002D432A" w:rsidRDefault="002D432A">
      <w:pPr>
        <w:ind w:firstLine="420"/>
        <w:rPr>
          <w:rFonts w:ascii="宋体" w:eastAsia="宋体" w:hAnsi="宋体"/>
          <w:sz w:val="22"/>
          <w:szCs w:val="28"/>
        </w:rPr>
      </w:pPr>
    </w:p>
    <w:p w14:paraId="2EBDEA3C" w14:textId="77777777" w:rsidR="002D432A" w:rsidRDefault="002D432A">
      <w:pPr>
        <w:ind w:firstLine="420"/>
        <w:rPr>
          <w:rFonts w:ascii="宋体" w:eastAsia="宋体" w:hAnsi="宋体"/>
          <w:sz w:val="22"/>
          <w:szCs w:val="28"/>
        </w:rPr>
      </w:pPr>
    </w:p>
    <w:p w14:paraId="46CFCA80" w14:textId="77777777" w:rsidR="002D432A" w:rsidRDefault="002D432A">
      <w:pPr>
        <w:ind w:firstLine="420"/>
        <w:rPr>
          <w:rFonts w:ascii="宋体" w:eastAsia="宋体" w:hAnsi="宋体"/>
          <w:sz w:val="22"/>
          <w:szCs w:val="28"/>
        </w:rPr>
      </w:pPr>
    </w:p>
    <w:p w14:paraId="2C986E03" w14:textId="77777777" w:rsidR="002D432A" w:rsidRDefault="002D432A">
      <w:pPr>
        <w:ind w:firstLine="420"/>
        <w:rPr>
          <w:rFonts w:ascii="宋体" w:eastAsia="宋体" w:hAnsi="宋体"/>
          <w:sz w:val="22"/>
          <w:szCs w:val="28"/>
        </w:rPr>
      </w:pPr>
    </w:p>
    <w:p w14:paraId="6EC136F0" w14:textId="77777777" w:rsidR="002D432A" w:rsidRDefault="002D432A">
      <w:pPr>
        <w:ind w:firstLine="420"/>
        <w:rPr>
          <w:rFonts w:ascii="宋体" w:eastAsia="宋体" w:hAnsi="宋体"/>
          <w:sz w:val="22"/>
          <w:szCs w:val="28"/>
        </w:rPr>
      </w:pPr>
    </w:p>
    <w:p w14:paraId="05658AD4" w14:textId="77777777" w:rsidR="002D432A" w:rsidRDefault="002D432A">
      <w:pPr>
        <w:ind w:firstLine="420"/>
        <w:rPr>
          <w:rFonts w:ascii="宋体" w:eastAsia="宋体" w:hAnsi="宋体"/>
          <w:sz w:val="22"/>
          <w:szCs w:val="28"/>
        </w:rPr>
      </w:pPr>
    </w:p>
    <w:p w14:paraId="238BA13D" w14:textId="77777777" w:rsidR="002D432A" w:rsidRDefault="002D432A">
      <w:pPr>
        <w:ind w:firstLine="420"/>
        <w:rPr>
          <w:rFonts w:ascii="宋体" w:eastAsia="宋体" w:hAnsi="宋体"/>
          <w:sz w:val="22"/>
          <w:szCs w:val="28"/>
        </w:rPr>
      </w:pPr>
    </w:p>
    <w:p w14:paraId="3EB559CE" w14:textId="77777777" w:rsidR="002D432A" w:rsidRDefault="00000000">
      <w:pPr>
        <w:ind w:firstLine="420"/>
        <w:rPr>
          <w:rFonts w:ascii="宋体" w:eastAsia="宋体" w:hAnsi="宋体"/>
          <w:sz w:val="22"/>
          <w:szCs w:val="28"/>
        </w:rPr>
      </w:pPr>
      <w:r>
        <w:rPr>
          <w:rFonts w:ascii="宋体" w:eastAsia="宋体" w:hAnsi="宋体" w:hint="eastAsia"/>
          <w:sz w:val="22"/>
          <w:szCs w:val="28"/>
        </w:rPr>
        <w:lastRenderedPageBreak/>
        <w:t>9.人的发展阶段</w:t>
      </w:r>
    </w:p>
    <w:tbl>
      <w:tblPr>
        <w:tblW w:w="9634" w:type="dxa"/>
        <w:jc w:val="center"/>
        <w:tblCellMar>
          <w:left w:w="0" w:type="dxa"/>
          <w:right w:w="0" w:type="dxa"/>
        </w:tblCellMar>
        <w:tblLook w:val="04A0" w:firstRow="1" w:lastRow="0" w:firstColumn="1" w:lastColumn="0" w:noHBand="0" w:noVBand="1"/>
      </w:tblPr>
      <w:tblGrid>
        <w:gridCol w:w="2547"/>
        <w:gridCol w:w="7087"/>
      </w:tblGrid>
      <w:tr w:rsidR="002D432A" w14:paraId="03C1D8C7" w14:textId="77777777">
        <w:trPr>
          <w:trHeight w:val="317"/>
          <w:jc w:val="center"/>
        </w:trPr>
        <w:tc>
          <w:tcPr>
            <w:tcW w:w="2547" w:type="dxa"/>
            <w:tcBorders>
              <w:top w:val="single" w:sz="4" w:space="0" w:color="B74919"/>
              <w:left w:val="single" w:sz="4" w:space="0" w:color="B74919"/>
              <w:bottom w:val="single" w:sz="4" w:space="0" w:color="B74919"/>
              <w:right w:val="nil"/>
            </w:tcBorders>
            <w:shd w:val="clear" w:color="auto" w:fill="596784"/>
            <w:tcMar>
              <w:top w:w="15" w:type="dxa"/>
              <w:left w:w="137" w:type="dxa"/>
              <w:bottom w:w="0" w:type="dxa"/>
              <w:right w:w="137" w:type="dxa"/>
            </w:tcMar>
            <w:vAlign w:val="center"/>
          </w:tcPr>
          <w:p w14:paraId="4E4319F6" w14:textId="77777777" w:rsidR="002D432A" w:rsidRDefault="00000000">
            <w:pPr>
              <w:ind w:firstLine="420"/>
              <w:rPr>
                <w:rFonts w:ascii="宋体" w:eastAsia="宋体" w:hAnsi="宋体"/>
                <w:sz w:val="22"/>
                <w:szCs w:val="28"/>
              </w:rPr>
            </w:pPr>
            <w:r>
              <w:rPr>
                <w:rFonts w:ascii="宋体" w:eastAsia="宋体" w:hAnsi="宋体"/>
                <w:b/>
                <w:bCs/>
                <w:sz w:val="22"/>
                <w:szCs w:val="28"/>
              </w:rPr>
              <w:t>年龄阶段</w:t>
            </w:r>
          </w:p>
        </w:tc>
        <w:tc>
          <w:tcPr>
            <w:tcW w:w="7087" w:type="dxa"/>
            <w:tcBorders>
              <w:top w:val="single" w:sz="4" w:space="0" w:color="B74919"/>
              <w:left w:val="nil"/>
              <w:bottom w:val="single" w:sz="4" w:space="0" w:color="B74919"/>
              <w:right w:val="single" w:sz="4" w:space="0" w:color="B74919"/>
            </w:tcBorders>
            <w:shd w:val="clear" w:color="auto" w:fill="596784"/>
            <w:tcMar>
              <w:top w:w="15" w:type="dxa"/>
              <w:left w:w="137" w:type="dxa"/>
              <w:bottom w:w="0" w:type="dxa"/>
              <w:right w:w="137" w:type="dxa"/>
            </w:tcMar>
            <w:vAlign w:val="center"/>
          </w:tcPr>
          <w:p w14:paraId="7F47E24E" w14:textId="77777777" w:rsidR="002D432A" w:rsidRDefault="00000000">
            <w:pPr>
              <w:ind w:firstLine="420"/>
              <w:rPr>
                <w:rFonts w:ascii="宋体" w:eastAsia="宋体" w:hAnsi="宋体"/>
                <w:sz w:val="22"/>
                <w:szCs w:val="28"/>
              </w:rPr>
            </w:pPr>
            <w:r>
              <w:rPr>
                <w:rFonts w:ascii="宋体" w:eastAsia="宋体" w:hAnsi="宋体"/>
                <w:b/>
                <w:bCs/>
                <w:sz w:val="22"/>
                <w:szCs w:val="28"/>
              </w:rPr>
              <w:t>主要特点</w:t>
            </w:r>
          </w:p>
        </w:tc>
      </w:tr>
      <w:tr w:rsidR="002D432A" w14:paraId="1EF457AE" w14:textId="77777777">
        <w:trPr>
          <w:trHeight w:val="598"/>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tcPr>
          <w:p w14:paraId="3EA6094F" w14:textId="77777777" w:rsidR="002D432A" w:rsidRDefault="00000000">
            <w:pPr>
              <w:ind w:firstLine="420"/>
              <w:rPr>
                <w:rFonts w:ascii="宋体" w:eastAsia="宋体" w:hAnsi="宋体"/>
                <w:sz w:val="22"/>
                <w:szCs w:val="28"/>
              </w:rPr>
            </w:pPr>
            <w:r>
              <w:rPr>
                <w:rFonts w:ascii="宋体" w:eastAsia="宋体" w:hAnsi="宋体"/>
                <w:b/>
                <w:bCs/>
                <w:sz w:val="22"/>
                <w:szCs w:val="28"/>
              </w:rPr>
              <w:t>胎儿期</w:t>
            </w:r>
          </w:p>
          <w:p w14:paraId="02BFEC53" w14:textId="77777777" w:rsidR="002D432A" w:rsidRDefault="00000000">
            <w:pPr>
              <w:ind w:firstLine="420"/>
              <w:rPr>
                <w:rFonts w:ascii="宋体" w:eastAsia="宋体" w:hAnsi="宋体"/>
                <w:sz w:val="22"/>
                <w:szCs w:val="28"/>
              </w:rPr>
            </w:pPr>
            <w:r>
              <w:rPr>
                <w:rFonts w:ascii="宋体" w:eastAsia="宋体" w:hAnsi="宋体"/>
                <w:b/>
                <w:bCs/>
                <w:sz w:val="22"/>
                <w:szCs w:val="28"/>
              </w:rPr>
              <w:t>（从怀孕到出生）</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tcPr>
          <w:p w14:paraId="17D9F0B7" w14:textId="77777777" w:rsidR="002D432A" w:rsidRDefault="00000000">
            <w:pPr>
              <w:ind w:firstLine="420"/>
              <w:rPr>
                <w:rFonts w:ascii="宋体" w:eastAsia="宋体" w:hAnsi="宋体"/>
                <w:sz w:val="22"/>
                <w:szCs w:val="28"/>
              </w:rPr>
            </w:pPr>
            <w:r>
              <w:rPr>
                <w:rFonts w:ascii="宋体" w:eastAsia="宋体" w:hAnsi="宋体"/>
                <w:b/>
                <w:bCs/>
                <w:sz w:val="22"/>
                <w:szCs w:val="28"/>
              </w:rPr>
              <w:t>单细胞有机体转变为人类婴儿，具备适应子宫外的生活的非凡能力。</w:t>
            </w:r>
          </w:p>
        </w:tc>
      </w:tr>
      <w:tr w:rsidR="002D432A" w14:paraId="424FFDF9" w14:textId="77777777">
        <w:trPr>
          <w:trHeight w:val="655"/>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tcPr>
          <w:p w14:paraId="1ED4655C" w14:textId="77777777" w:rsidR="002D432A" w:rsidRDefault="00000000">
            <w:pPr>
              <w:ind w:firstLine="420"/>
              <w:rPr>
                <w:rFonts w:ascii="宋体" w:eastAsia="宋体" w:hAnsi="宋体"/>
                <w:sz w:val="22"/>
                <w:szCs w:val="28"/>
              </w:rPr>
            </w:pPr>
            <w:r>
              <w:rPr>
                <w:rFonts w:ascii="宋体" w:eastAsia="宋体" w:hAnsi="宋体"/>
                <w:b/>
                <w:bCs/>
                <w:sz w:val="22"/>
                <w:szCs w:val="28"/>
              </w:rPr>
              <w:t>婴幼儿期</w:t>
            </w:r>
          </w:p>
          <w:p w14:paraId="55414845" w14:textId="77777777" w:rsidR="002D432A" w:rsidRDefault="00000000">
            <w:pPr>
              <w:ind w:firstLine="420"/>
              <w:rPr>
                <w:rFonts w:ascii="宋体" w:eastAsia="宋体" w:hAnsi="宋体"/>
                <w:sz w:val="22"/>
                <w:szCs w:val="28"/>
              </w:rPr>
            </w:pPr>
            <w:r>
              <w:rPr>
                <w:rFonts w:ascii="宋体" w:eastAsia="宋体" w:hAnsi="宋体"/>
                <w:b/>
                <w:bCs/>
                <w:sz w:val="22"/>
                <w:szCs w:val="28"/>
              </w:rPr>
              <w:t>（出生到3岁）</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tcPr>
          <w:p w14:paraId="447E74B4" w14:textId="77777777" w:rsidR="002D432A" w:rsidRDefault="00000000">
            <w:pPr>
              <w:ind w:firstLine="420"/>
              <w:rPr>
                <w:rFonts w:ascii="宋体" w:eastAsia="宋体" w:hAnsi="宋体"/>
                <w:sz w:val="22"/>
                <w:szCs w:val="28"/>
              </w:rPr>
            </w:pPr>
            <w:r>
              <w:rPr>
                <w:rFonts w:ascii="宋体" w:eastAsia="宋体" w:hAnsi="宋体"/>
                <w:b/>
                <w:bCs/>
                <w:sz w:val="22"/>
                <w:szCs w:val="28"/>
              </w:rPr>
              <w:t>身体和大脑发生巨大变化，为广泛的动作、知觉、智力能力以及最初的与他人的亲密关系的出现提供了支持。</w:t>
            </w:r>
          </w:p>
        </w:tc>
      </w:tr>
      <w:tr w:rsidR="002D432A" w14:paraId="51819A13" w14:textId="77777777">
        <w:trPr>
          <w:trHeight w:val="560"/>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tcPr>
          <w:p w14:paraId="11CF1878" w14:textId="77777777" w:rsidR="002D432A" w:rsidRDefault="00000000">
            <w:pPr>
              <w:ind w:firstLine="420"/>
              <w:rPr>
                <w:rFonts w:ascii="宋体" w:eastAsia="宋体" w:hAnsi="宋体"/>
                <w:sz w:val="22"/>
                <w:szCs w:val="28"/>
              </w:rPr>
            </w:pPr>
            <w:r>
              <w:rPr>
                <w:rFonts w:ascii="宋体" w:eastAsia="宋体" w:hAnsi="宋体"/>
                <w:b/>
                <w:bCs/>
                <w:sz w:val="22"/>
                <w:szCs w:val="28"/>
              </w:rPr>
              <w:t>学前期</w:t>
            </w:r>
          </w:p>
          <w:p w14:paraId="50EA735B" w14:textId="77777777" w:rsidR="002D432A" w:rsidRDefault="00000000">
            <w:pPr>
              <w:ind w:firstLine="420"/>
              <w:rPr>
                <w:rFonts w:ascii="宋体" w:eastAsia="宋体" w:hAnsi="宋体"/>
                <w:sz w:val="22"/>
                <w:szCs w:val="28"/>
              </w:rPr>
            </w:pPr>
            <w:r>
              <w:rPr>
                <w:rFonts w:ascii="宋体" w:eastAsia="宋体" w:hAnsi="宋体"/>
                <w:b/>
                <w:bCs/>
                <w:sz w:val="22"/>
                <w:szCs w:val="28"/>
              </w:rPr>
              <w:t>（3-6岁）</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tcPr>
          <w:p w14:paraId="4D585A00" w14:textId="77777777" w:rsidR="002D432A" w:rsidRDefault="00000000">
            <w:pPr>
              <w:ind w:firstLine="420"/>
              <w:rPr>
                <w:rFonts w:ascii="宋体" w:eastAsia="宋体" w:hAnsi="宋体"/>
                <w:sz w:val="22"/>
                <w:szCs w:val="28"/>
              </w:rPr>
            </w:pPr>
            <w:r>
              <w:rPr>
                <w:rFonts w:ascii="宋体" w:eastAsia="宋体" w:hAnsi="宋体"/>
                <w:b/>
                <w:bCs/>
                <w:sz w:val="22"/>
                <w:szCs w:val="28"/>
              </w:rPr>
              <w:t>这是一个“游戏时期”，动作技能更为精细，思维和语言也发生惊人的变化，道德感分明，儿童开始建立和同伴的关系。</w:t>
            </w:r>
          </w:p>
        </w:tc>
      </w:tr>
      <w:tr w:rsidR="002D432A" w14:paraId="441DB235" w14:textId="77777777">
        <w:trPr>
          <w:trHeight w:val="644"/>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tcPr>
          <w:p w14:paraId="7400B034" w14:textId="77777777" w:rsidR="002D432A" w:rsidRDefault="00000000">
            <w:pPr>
              <w:ind w:firstLine="420"/>
              <w:rPr>
                <w:rFonts w:ascii="宋体" w:eastAsia="宋体" w:hAnsi="宋体"/>
                <w:sz w:val="22"/>
                <w:szCs w:val="28"/>
              </w:rPr>
            </w:pPr>
            <w:r>
              <w:rPr>
                <w:rFonts w:ascii="宋体" w:eastAsia="宋体" w:hAnsi="宋体"/>
                <w:b/>
                <w:bCs/>
                <w:sz w:val="22"/>
                <w:szCs w:val="28"/>
              </w:rPr>
              <w:t>学龄儿童期</w:t>
            </w:r>
          </w:p>
          <w:p w14:paraId="5974AAE8" w14:textId="77777777" w:rsidR="002D432A" w:rsidRDefault="00000000">
            <w:pPr>
              <w:ind w:firstLine="420"/>
              <w:rPr>
                <w:rFonts w:ascii="宋体" w:eastAsia="宋体" w:hAnsi="宋体"/>
                <w:sz w:val="22"/>
                <w:szCs w:val="28"/>
              </w:rPr>
            </w:pPr>
            <w:r>
              <w:rPr>
                <w:rFonts w:ascii="宋体" w:eastAsia="宋体" w:hAnsi="宋体"/>
                <w:b/>
                <w:bCs/>
                <w:sz w:val="22"/>
                <w:szCs w:val="28"/>
              </w:rPr>
              <w:t>（6-11岁）</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tcPr>
          <w:p w14:paraId="6BCD7566" w14:textId="77777777" w:rsidR="002D432A" w:rsidRDefault="00000000">
            <w:pPr>
              <w:ind w:firstLine="420"/>
              <w:rPr>
                <w:rFonts w:ascii="宋体" w:eastAsia="宋体" w:hAnsi="宋体"/>
                <w:sz w:val="22"/>
                <w:szCs w:val="28"/>
              </w:rPr>
            </w:pPr>
            <w:r>
              <w:rPr>
                <w:rFonts w:ascii="宋体" w:eastAsia="宋体" w:hAnsi="宋体"/>
                <w:b/>
                <w:bCs/>
                <w:sz w:val="22"/>
                <w:szCs w:val="28"/>
              </w:rPr>
              <w:t>这一时期突出的特点是运动技能的发展，逻辑思维过程，基本的读写能力，对自我、道德及友谊、同伴团体资格有了理解。</w:t>
            </w:r>
          </w:p>
        </w:tc>
      </w:tr>
      <w:tr w:rsidR="002D432A" w14:paraId="0298EF23" w14:textId="77777777">
        <w:trPr>
          <w:trHeight w:val="644"/>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tcPr>
          <w:p w14:paraId="424A612A" w14:textId="77777777" w:rsidR="002D432A" w:rsidRDefault="00000000">
            <w:pPr>
              <w:ind w:firstLine="420"/>
              <w:rPr>
                <w:rFonts w:ascii="宋体" w:eastAsia="宋体" w:hAnsi="宋体"/>
                <w:b/>
                <w:bCs/>
                <w:sz w:val="22"/>
                <w:szCs w:val="28"/>
              </w:rPr>
            </w:pPr>
            <w:r>
              <w:rPr>
                <w:rFonts w:ascii="宋体" w:eastAsia="宋体" w:hAnsi="宋体"/>
                <w:b/>
                <w:bCs/>
                <w:sz w:val="22"/>
                <w:szCs w:val="28"/>
              </w:rPr>
              <w:t>青少年期</w:t>
            </w:r>
          </w:p>
          <w:p w14:paraId="3A7E4DCB" w14:textId="77777777" w:rsidR="002D432A" w:rsidRDefault="00000000">
            <w:pPr>
              <w:ind w:firstLine="420"/>
              <w:rPr>
                <w:rFonts w:ascii="宋体" w:eastAsia="宋体" w:hAnsi="宋体"/>
                <w:b/>
                <w:bCs/>
                <w:sz w:val="22"/>
                <w:szCs w:val="28"/>
              </w:rPr>
            </w:pPr>
            <w:r>
              <w:rPr>
                <w:rFonts w:ascii="宋体" w:eastAsia="宋体" w:hAnsi="宋体"/>
                <w:b/>
                <w:bCs/>
                <w:sz w:val="22"/>
                <w:szCs w:val="28"/>
              </w:rPr>
              <w:t>（11-18岁左右）</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tcPr>
          <w:p w14:paraId="1A7B2DCE" w14:textId="77777777" w:rsidR="002D432A" w:rsidRDefault="00000000">
            <w:pPr>
              <w:ind w:firstLine="420"/>
              <w:rPr>
                <w:rFonts w:ascii="宋体" w:eastAsia="宋体" w:hAnsi="宋体"/>
                <w:b/>
                <w:bCs/>
                <w:sz w:val="22"/>
                <w:szCs w:val="28"/>
              </w:rPr>
            </w:pPr>
            <w:r>
              <w:rPr>
                <w:rFonts w:ascii="宋体" w:eastAsia="宋体" w:hAnsi="宋体"/>
                <w:b/>
                <w:bCs/>
                <w:sz w:val="22"/>
                <w:szCs w:val="28"/>
              </w:rPr>
              <w:t>青春期导致了成人一样的体格，以及性成熟。思维变得抽象和理想化，学业成绩更加重要。青少年专注于对个人自我价值和目标的确定，形成脱离家庭的自主。</w:t>
            </w:r>
          </w:p>
        </w:tc>
      </w:tr>
      <w:tr w:rsidR="002D432A" w14:paraId="2D56FB21" w14:textId="77777777">
        <w:trPr>
          <w:trHeight w:val="568"/>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tcPr>
          <w:p w14:paraId="401AC724" w14:textId="77777777" w:rsidR="002D432A" w:rsidRDefault="00000000">
            <w:pPr>
              <w:ind w:firstLine="420"/>
              <w:rPr>
                <w:rFonts w:ascii="宋体" w:eastAsia="宋体" w:hAnsi="宋体"/>
                <w:b/>
                <w:bCs/>
                <w:sz w:val="22"/>
                <w:szCs w:val="28"/>
              </w:rPr>
            </w:pPr>
            <w:r>
              <w:rPr>
                <w:rFonts w:ascii="宋体" w:eastAsia="宋体" w:hAnsi="宋体"/>
                <w:b/>
                <w:bCs/>
                <w:sz w:val="22"/>
                <w:szCs w:val="28"/>
              </w:rPr>
              <w:t>青年期</w:t>
            </w:r>
          </w:p>
          <w:p w14:paraId="5E56771C" w14:textId="77777777" w:rsidR="002D432A" w:rsidRDefault="00000000">
            <w:pPr>
              <w:ind w:firstLine="420"/>
              <w:rPr>
                <w:rFonts w:ascii="宋体" w:eastAsia="宋体" w:hAnsi="宋体"/>
                <w:b/>
                <w:bCs/>
                <w:sz w:val="22"/>
                <w:szCs w:val="28"/>
              </w:rPr>
            </w:pPr>
            <w:r>
              <w:rPr>
                <w:rFonts w:ascii="宋体" w:eastAsia="宋体" w:hAnsi="宋体"/>
                <w:b/>
                <w:bCs/>
                <w:sz w:val="22"/>
                <w:szCs w:val="28"/>
              </w:rPr>
              <w:t>（19-40岁）</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tcPr>
          <w:p w14:paraId="36246582" w14:textId="77777777" w:rsidR="002D432A" w:rsidRDefault="00000000">
            <w:pPr>
              <w:ind w:firstLine="420"/>
              <w:rPr>
                <w:rFonts w:ascii="宋体" w:eastAsia="宋体" w:hAnsi="宋体"/>
                <w:b/>
                <w:bCs/>
                <w:sz w:val="22"/>
                <w:szCs w:val="28"/>
              </w:rPr>
            </w:pPr>
            <w:r>
              <w:rPr>
                <w:rFonts w:ascii="宋体" w:eastAsia="宋体" w:hAnsi="宋体"/>
                <w:b/>
                <w:bCs/>
                <w:sz w:val="22"/>
                <w:szCs w:val="28"/>
              </w:rPr>
              <w:t>大多数年轻人离开了家，完成了教育，开始了全职工作。主要的关注点是发展事业，形成亲密的伴侣关系，结婚、生子，或者形成其它的生活方式。</w:t>
            </w:r>
          </w:p>
        </w:tc>
      </w:tr>
      <w:tr w:rsidR="002D432A" w14:paraId="42B92593" w14:textId="77777777">
        <w:trPr>
          <w:trHeight w:val="741"/>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tcPr>
          <w:p w14:paraId="7CECDEBA" w14:textId="77777777" w:rsidR="002D432A" w:rsidRDefault="00000000">
            <w:pPr>
              <w:ind w:firstLine="420"/>
              <w:rPr>
                <w:rFonts w:ascii="宋体" w:eastAsia="宋体" w:hAnsi="宋体"/>
                <w:b/>
                <w:bCs/>
                <w:sz w:val="22"/>
                <w:szCs w:val="28"/>
              </w:rPr>
            </w:pPr>
            <w:r>
              <w:rPr>
                <w:rFonts w:ascii="宋体" w:eastAsia="宋体" w:hAnsi="宋体"/>
                <w:b/>
                <w:bCs/>
                <w:sz w:val="22"/>
                <w:szCs w:val="28"/>
              </w:rPr>
              <w:t>中年期</w:t>
            </w:r>
          </w:p>
          <w:p w14:paraId="26297930" w14:textId="77777777" w:rsidR="002D432A" w:rsidRDefault="00000000">
            <w:pPr>
              <w:ind w:firstLine="420"/>
              <w:rPr>
                <w:rFonts w:ascii="宋体" w:eastAsia="宋体" w:hAnsi="宋体"/>
                <w:b/>
                <w:bCs/>
                <w:sz w:val="22"/>
                <w:szCs w:val="28"/>
              </w:rPr>
            </w:pPr>
            <w:r>
              <w:rPr>
                <w:rFonts w:ascii="宋体" w:eastAsia="宋体" w:hAnsi="宋体"/>
                <w:b/>
                <w:bCs/>
                <w:sz w:val="22"/>
                <w:szCs w:val="28"/>
              </w:rPr>
              <w:t>（40-60岁）</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tcPr>
          <w:p w14:paraId="201AE468" w14:textId="77777777" w:rsidR="002D432A" w:rsidRDefault="00000000">
            <w:pPr>
              <w:ind w:firstLine="420"/>
              <w:rPr>
                <w:rFonts w:ascii="宋体" w:eastAsia="宋体" w:hAnsi="宋体"/>
                <w:b/>
                <w:bCs/>
                <w:sz w:val="22"/>
                <w:szCs w:val="28"/>
              </w:rPr>
            </w:pPr>
            <w:r>
              <w:rPr>
                <w:rFonts w:ascii="宋体" w:eastAsia="宋体" w:hAnsi="宋体"/>
                <w:b/>
                <w:bCs/>
                <w:sz w:val="22"/>
                <w:szCs w:val="28"/>
              </w:rPr>
              <w:t>很多人达到了自己事业的顶峰，获得了领导职位。他们也必须帮助孩子开始独立的生活，帮助父母适应一天天的衰老。他们对自己的道德有更高的意识。</w:t>
            </w:r>
          </w:p>
        </w:tc>
      </w:tr>
      <w:tr w:rsidR="002D432A" w14:paraId="6D382189" w14:textId="77777777">
        <w:trPr>
          <w:trHeight w:val="654"/>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tcPr>
          <w:p w14:paraId="53E3504B" w14:textId="77777777" w:rsidR="002D432A" w:rsidRDefault="00000000">
            <w:pPr>
              <w:ind w:firstLine="420"/>
              <w:rPr>
                <w:rFonts w:ascii="宋体" w:eastAsia="宋体" w:hAnsi="宋体"/>
                <w:b/>
                <w:bCs/>
                <w:sz w:val="22"/>
                <w:szCs w:val="28"/>
              </w:rPr>
            </w:pPr>
            <w:r>
              <w:rPr>
                <w:rFonts w:ascii="宋体" w:eastAsia="宋体" w:hAnsi="宋体"/>
                <w:b/>
                <w:bCs/>
                <w:sz w:val="22"/>
                <w:szCs w:val="28"/>
              </w:rPr>
              <w:t>老年期</w:t>
            </w:r>
          </w:p>
          <w:p w14:paraId="528C298F" w14:textId="77777777" w:rsidR="002D432A" w:rsidRDefault="00000000">
            <w:pPr>
              <w:ind w:firstLine="420"/>
              <w:rPr>
                <w:rFonts w:ascii="宋体" w:eastAsia="宋体" w:hAnsi="宋体"/>
                <w:b/>
                <w:bCs/>
                <w:sz w:val="22"/>
                <w:szCs w:val="28"/>
              </w:rPr>
            </w:pPr>
            <w:r>
              <w:rPr>
                <w:rFonts w:ascii="宋体" w:eastAsia="宋体" w:hAnsi="宋体"/>
                <w:b/>
                <w:bCs/>
                <w:sz w:val="22"/>
                <w:szCs w:val="28"/>
              </w:rPr>
              <w:t>（60岁-死亡）</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tcPr>
          <w:p w14:paraId="66232465" w14:textId="77777777" w:rsidR="002D432A" w:rsidRDefault="00000000">
            <w:pPr>
              <w:ind w:firstLine="420"/>
              <w:rPr>
                <w:rFonts w:ascii="宋体" w:eastAsia="宋体" w:hAnsi="宋体"/>
                <w:b/>
                <w:bCs/>
                <w:sz w:val="22"/>
                <w:szCs w:val="28"/>
              </w:rPr>
            </w:pPr>
            <w:r>
              <w:rPr>
                <w:rFonts w:ascii="宋体" w:eastAsia="宋体" w:hAnsi="宋体"/>
                <w:b/>
                <w:bCs/>
                <w:sz w:val="22"/>
                <w:szCs w:val="28"/>
              </w:rPr>
              <w:t>人们适应退休、减弱的生理能力和健康，也常常要适应配偶的死亡。他们在反思自己生命的意义。</w:t>
            </w:r>
          </w:p>
        </w:tc>
      </w:tr>
    </w:tbl>
    <w:p w14:paraId="1D6B85B9" w14:textId="77777777" w:rsidR="002D432A" w:rsidRDefault="002D432A">
      <w:pPr>
        <w:ind w:firstLine="420"/>
        <w:rPr>
          <w:rFonts w:ascii="宋体" w:eastAsia="宋体" w:hAnsi="宋体"/>
          <w:sz w:val="22"/>
          <w:szCs w:val="28"/>
        </w:rPr>
      </w:pPr>
    </w:p>
    <w:p w14:paraId="40F5D4E9" w14:textId="77777777" w:rsidR="002D432A" w:rsidRDefault="00000000">
      <w:pPr>
        <w:ind w:firstLine="420"/>
        <w:rPr>
          <w:rFonts w:ascii="宋体" w:eastAsia="宋体" w:hAnsi="宋体"/>
          <w:sz w:val="22"/>
          <w:szCs w:val="28"/>
        </w:rPr>
      </w:pPr>
      <w:r>
        <w:rPr>
          <w:rFonts w:ascii="宋体" w:eastAsia="宋体" w:hAnsi="宋体"/>
          <w:sz w:val="22"/>
          <w:szCs w:val="28"/>
        </w:rPr>
        <w:t>9.1</w:t>
      </w:r>
      <w:r>
        <w:rPr>
          <w:rFonts w:ascii="宋体" w:eastAsia="宋体" w:hAnsi="宋体" w:hint="eastAsia"/>
          <w:b/>
          <w:bCs/>
          <w:sz w:val="22"/>
          <w:szCs w:val="28"/>
        </w:rPr>
        <w:t>婴儿期的自我与社会化</w:t>
      </w:r>
    </w:p>
    <w:p w14:paraId="31F5CC28" w14:textId="77777777" w:rsidR="002D432A" w:rsidRDefault="00000000">
      <w:pPr>
        <w:ind w:firstLine="420"/>
        <w:rPr>
          <w:rFonts w:ascii="宋体" w:eastAsia="宋体" w:hAnsi="宋体"/>
          <w:sz w:val="22"/>
          <w:szCs w:val="28"/>
        </w:rPr>
      </w:pPr>
      <w:r>
        <w:rPr>
          <w:rFonts w:ascii="宋体" w:eastAsia="宋体" w:hAnsi="宋体"/>
          <w:sz w:val="22"/>
          <w:szCs w:val="28"/>
        </w:rPr>
        <w:t>9.1.1</w:t>
      </w:r>
      <w:r>
        <w:rPr>
          <w:rFonts w:ascii="宋体" w:eastAsia="宋体" w:hAnsi="宋体" w:hint="eastAsia"/>
          <w:sz w:val="22"/>
          <w:szCs w:val="28"/>
        </w:rPr>
        <w:t>婴儿依恋类型</w:t>
      </w:r>
    </w:p>
    <w:p w14:paraId="3DA5E862" w14:textId="77777777" w:rsidR="002D432A" w:rsidRDefault="00000000">
      <w:pPr>
        <w:ind w:firstLine="420"/>
        <w:rPr>
          <w:rFonts w:ascii="宋体" w:eastAsia="宋体" w:hAnsi="宋体"/>
          <w:sz w:val="22"/>
          <w:szCs w:val="28"/>
        </w:rPr>
      </w:pPr>
      <w:r>
        <w:rPr>
          <w:rFonts w:ascii="宋体" w:eastAsia="宋体" w:hAnsi="宋体" w:hint="eastAsia"/>
          <w:sz w:val="22"/>
          <w:szCs w:val="28"/>
        </w:rPr>
        <w:t>安全型（65%）：视母亲为安全基地，以她为依托，探究周围事物。当与母亲分离时他可能哭也可能不哭，哭是因为妈妈不在了，</w:t>
      </w:r>
      <w:r>
        <w:rPr>
          <w:rFonts w:ascii="宋体" w:eastAsia="宋体" w:hAnsi="宋体" w:hint="eastAsia"/>
          <w:b/>
          <w:bCs/>
          <w:sz w:val="22"/>
          <w:szCs w:val="28"/>
        </w:rPr>
        <w:t>他喜欢妈妈胜过陌生人</w:t>
      </w:r>
      <w:r>
        <w:rPr>
          <w:rFonts w:ascii="宋体" w:eastAsia="宋体" w:hAnsi="宋体" w:hint="eastAsia"/>
          <w:sz w:val="22"/>
          <w:szCs w:val="28"/>
        </w:rPr>
        <w:t>。当母亲回来时，他积极寻求接触，啼哭立即减少。</w:t>
      </w:r>
    </w:p>
    <w:p w14:paraId="20D0C6E1" w14:textId="77777777" w:rsidR="002D432A" w:rsidRDefault="00000000">
      <w:pPr>
        <w:ind w:firstLine="420"/>
        <w:rPr>
          <w:rFonts w:ascii="宋体" w:eastAsia="宋体" w:hAnsi="宋体"/>
          <w:sz w:val="22"/>
          <w:szCs w:val="28"/>
        </w:rPr>
      </w:pPr>
      <w:r>
        <w:rPr>
          <w:rFonts w:ascii="宋体" w:eastAsia="宋体" w:hAnsi="宋体" w:hint="eastAsia"/>
          <w:sz w:val="22"/>
          <w:szCs w:val="28"/>
        </w:rPr>
        <w:t>回避型（20%）：儿童和母亲在一块儿的时候，他似乎没有对母亲作出什么反应，而</w:t>
      </w:r>
      <w:r>
        <w:rPr>
          <w:rFonts w:ascii="宋体" w:eastAsia="宋体" w:hAnsi="宋体" w:hint="eastAsia"/>
          <w:b/>
          <w:bCs/>
          <w:sz w:val="22"/>
          <w:szCs w:val="28"/>
        </w:rPr>
        <w:t>当母亲离开时，一般没有苦恼的表现，她对陌生人的反应好像对母亲的反应一样</w:t>
      </w:r>
      <w:r>
        <w:rPr>
          <w:rFonts w:ascii="宋体" w:eastAsia="宋体" w:hAnsi="宋体" w:hint="eastAsia"/>
          <w:sz w:val="22"/>
          <w:szCs w:val="28"/>
        </w:rPr>
        <w:t>。当与母亲团聚时，他却回避母亲或很久才跟她打招呼。</w:t>
      </w:r>
      <w:r>
        <w:rPr>
          <w:rFonts w:ascii="宋体" w:eastAsia="宋体" w:hAnsi="宋体" w:hint="eastAsia"/>
          <w:b/>
          <w:bCs/>
          <w:sz w:val="22"/>
          <w:szCs w:val="28"/>
        </w:rPr>
        <w:t>当母亲抱起他时，他也经常不去拥抱母亲</w:t>
      </w:r>
      <w:r>
        <w:rPr>
          <w:rFonts w:ascii="宋体" w:eastAsia="宋体" w:hAnsi="宋体" w:hint="eastAsia"/>
          <w:sz w:val="22"/>
          <w:szCs w:val="28"/>
        </w:rPr>
        <w:t>。</w:t>
      </w:r>
    </w:p>
    <w:p w14:paraId="046A5FF6" w14:textId="77777777" w:rsidR="002D432A" w:rsidRDefault="00000000">
      <w:pPr>
        <w:ind w:firstLine="420"/>
        <w:rPr>
          <w:rFonts w:ascii="宋体" w:eastAsia="宋体" w:hAnsi="宋体"/>
          <w:sz w:val="22"/>
          <w:szCs w:val="28"/>
        </w:rPr>
      </w:pPr>
      <w:r>
        <w:rPr>
          <w:rFonts w:ascii="宋体" w:eastAsia="宋体" w:hAnsi="宋体" w:hint="eastAsia"/>
          <w:sz w:val="22"/>
          <w:szCs w:val="28"/>
        </w:rPr>
        <w:t>抗拒型（10%~15%）：儿童在</w:t>
      </w:r>
      <w:r>
        <w:rPr>
          <w:rFonts w:ascii="宋体" w:eastAsia="宋体" w:hAnsi="宋体" w:hint="eastAsia"/>
          <w:b/>
          <w:bCs/>
          <w:sz w:val="22"/>
          <w:szCs w:val="28"/>
        </w:rPr>
        <w:t>当与母亲分离以前仅靠母亲，不愿离开母亲一步</w:t>
      </w:r>
      <w:r>
        <w:rPr>
          <w:rFonts w:ascii="宋体" w:eastAsia="宋体" w:hAnsi="宋体" w:hint="eastAsia"/>
          <w:sz w:val="22"/>
          <w:szCs w:val="28"/>
        </w:rPr>
        <w:t>，虽然目前在跟前，也不主动探究环境中的事物。当与母亲团聚时，表现出非常生气的抗拒行为，甚至推开和搡打母亲，</w:t>
      </w:r>
      <w:r>
        <w:rPr>
          <w:rFonts w:ascii="宋体" w:eastAsia="宋体" w:hAnsi="宋体" w:hint="eastAsia"/>
          <w:b/>
          <w:bCs/>
          <w:sz w:val="22"/>
          <w:szCs w:val="28"/>
        </w:rPr>
        <w:t>当母亲抱起他时，他仍然继续啼哭，很难安抚</w:t>
      </w:r>
      <w:r>
        <w:rPr>
          <w:rFonts w:ascii="宋体" w:eastAsia="宋体" w:hAnsi="宋体" w:hint="eastAsia"/>
          <w:sz w:val="22"/>
          <w:szCs w:val="28"/>
        </w:rPr>
        <w:t>。</w:t>
      </w:r>
    </w:p>
    <w:p w14:paraId="7FF01902" w14:textId="77777777" w:rsidR="002D432A" w:rsidRDefault="00000000">
      <w:pPr>
        <w:ind w:firstLine="420"/>
        <w:rPr>
          <w:rFonts w:ascii="宋体" w:eastAsia="宋体" w:hAnsi="宋体"/>
          <w:sz w:val="22"/>
          <w:szCs w:val="28"/>
        </w:rPr>
      </w:pPr>
      <w:r>
        <w:rPr>
          <w:rFonts w:ascii="宋体" w:eastAsia="宋体" w:hAnsi="宋体" w:hint="eastAsia"/>
          <w:sz w:val="22"/>
          <w:szCs w:val="28"/>
        </w:rPr>
        <w:t>混乱型（5%~10%）：</w:t>
      </w:r>
      <w:r>
        <w:rPr>
          <w:rFonts w:ascii="宋体" w:eastAsia="宋体" w:hAnsi="宋体" w:hint="eastAsia"/>
          <w:b/>
          <w:bCs/>
          <w:sz w:val="22"/>
          <w:szCs w:val="28"/>
        </w:rPr>
        <w:t>这类模式的儿童是最不安全的</w:t>
      </w:r>
      <w:r>
        <w:rPr>
          <w:rFonts w:ascii="宋体" w:eastAsia="宋体" w:hAnsi="宋体" w:hint="eastAsia"/>
          <w:sz w:val="22"/>
          <w:szCs w:val="28"/>
        </w:rPr>
        <w:t>。当与母亲分离后再团聚时，儿童表现出各种混乱的矛盾行为。如当母亲抱起他的时候，他的目光却看到别的地方，或用一种茫然抑郁的眼神接近母亲；当母亲安慰他以后，他却出乎意料地哭起来，或者表现出一种冷冰冰的姿态。</w:t>
      </w:r>
    </w:p>
    <w:p w14:paraId="38FC6E38" w14:textId="77777777" w:rsidR="002D432A" w:rsidRDefault="00000000">
      <w:pPr>
        <w:ind w:firstLine="420"/>
        <w:rPr>
          <w:rFonts w:ascii="宋体" w:eastAsia="宋体" w:hAnsi="宋体"/>
          <w:sz w:val="22"/>
          <w:szCs w:val="28"/>
        </w:rPr>
      </w:pPr>
      <w:r>
        <w:rPr>
          <w:rFonts w:ascii="宋体" w:eastAsia="宋体" w:hAnsi="宋体"/>
          <w:sz w:val="22"/>
          <w:szCs w:val="28"/>
        </w:rPr>
        <w:t>9.1</w:t>
      </w:r>
      <w:r>
        <w:rPr>
          <w:rFonts w:ascii="宋体" w:eastAsia="宋体" w:hAnsi="宋体" w:hint="eastAsia"/>
          <w:sz w:val="22"/>
          <w:szCs w:val="28"/>
        </w:rPr>
        <w:t>.</w:t>
      </w:r>
      <w:r>
        <w:rPr>
          <w:rFonts w:ascii="宋体" w:eastAsia="宋体" w:hAnsi="宋体"/>
          <w:sz w:val="22"/>
          <w:szCs w:val="28"/>
        </w:rPr>
        <w:t>2</w:t>
      </w:r>
      <w:r>
        <w:rPr>
          <w:rFonts w:ascii="宋体" w:eastAsia="宋体" w:hAnsi="宋体" w:hint="eastAsia"/>
          <w:sz w:val="22"/>
          <w:szCs w:val="28"/>
        </w:rPr>
        <w:t xml:space="preserve"> 早期依恋对个体的影响</w:t>
      </w:r>
    </w:p>
    <w:p w14:paraId="471D2400" w14:textId="77777777" w:rsidR="002D432A" w:rsidRDefault="00000000">
      <w:pPr>
        <w:ind w:firstLine="420"/>
        <w:rPr>
          <w:rFonts w:ascii="宋体" w:eastAsia="宋体" w:hAnsi="宋体"/>
          <w:sz w:val="22"/>
          <w:szCs w:val="28"/>
        </w:rPr>
      </w:pPr>
      <w:r>
        <w:rPr>
          <w:rFonts w:ascii="宋体" w:eastAsia="宋体" w:hAnsi="宋体" w:hint="eastAsia"/>
          <w:sz w:val="22"/>
          <w:szCs w:val="28"/>
        </w:rPr>
        <w:t>近期影响</w:t>
      </w:r>
    </w:p>
    <w:p w14:paraId="43FADCAE" w14:textId="77777777" w:rsidR="002D432A" w:rsidRDefault="00000000">
      <w:pPr>
        <w:ind w:firstLine="420"/>
        <w:rPr>
          <w:rFonts w:ascii="宋体" w:eastAsia="宋体" w:hAnsi="宋体"/>
          <w:sz w:val="22"/>
          <w:szCs w:val="28"/>
        </w:rPr>
      </w:pPr>
      <w:r>
        <w:rPr>
          <w:rFonts w:ascii="宋体" w:eastAsia="宋体" w:hAnsi="宋体" w:hint="eastAsia"/>
          <w:sz w:val="22"/>
          <w:szCs w:val="28"/>
        </w:rPr>
        <w:t>体验到信任和同情的安全型依恋的婴儿到学前期时，与同伴的交往充满自信，也更能获得成功。</w:t>
      </w:r>
    </w:p>
    <w:p w14:paraId="09F0E066" w14:textId="77777777" w:rsidR="002D432A" w:rsidRDefault="00000000">
      <w:pPr>
        <w:ind w:firstLine="420"/>
        <w:rPr>
          <w:rFonts w:ascii="宋体" w:eastAsia="宋体" w:hAnsi="宋体"/>
          <w:sz w:val="22"/>
          <w:szCs w:val="28"/>
        </w:rPr>
      </w:pPr>
      <w:r>
        <w:rPr>
          <w:rFonts w:ascii="宋体" w:eastAsia="宋体" w:hAnsi="宋体" w:hint="eastAsia"/>
          <w:sz w:val="22"/>
          <w:szCs w:val="28"/>
        </w:rPr>
        <w:t>追踪研究发现，具有安全依恋的学前儿童表现出比不安全依恋的儿童更好的自尊、社会能力及共情。</w:t>
      </w:r>
    </w:p>
    <w:p w14:paraId="78DD4CB8" w14:textId="77777777" w:rsidR="002D432A" w:rsidRDefault="00000000">
      <w:pPr>
        <w:ind w:firstLine="420"/>
        <w:rPr>
          <w:rFonts w:ascii="宋体" w:eastAsia="宋体" w:hAnsi="宋体"/>
          <w:sz w:val="22"/>
          <w:szCs w:val="28"/>
        </w:rPr>
      </w:pPr>
      <w:r>
        <w:rPr>
          <w:rFonts w:ascii="宋体" w:eastAsia="宋体" w:hAnsi="宋体" w:hint="eastAsia"/>
          <w:sz w:val="22"/>
          <w:szCs w:val="28"/>
        </w:rPr>
        <w:lastRenderedPageBreak/>
        <w:t>在婴儿期和幼儿期属于安全型依恋的青少年，具有较好的社会能力，更善于结交朋友、维持友谊，在社会性团体中如鱼得水，表现出更好的情绪健康、自尊、心理弹性和同伴能力。</w:t>
      </w:r>
    </w:p>
    <w:p w14:paraId="5CD51A5D" w14:textId="77777777" w:rsidR="002D432A" w:rsidRDefault="00000000">
      <w:pPr>
        <w:ind w:firstLine="420"/>
        <w:rPr>
          <w:rFonts w:ascii="宋体" w:eastAsia="宋体" w:hAnsi="宋体"/>
          <w:sz w:val="22"/>
          <w:szCs w:val="28"/>
        </w:rPr>
      </w:pPr>
      <w:r>
        <w:rPr>
          <w:rFonts w:ascii="宋体" w:eastAsia="宋体" w:hAnsi="宋体" w:hint="eastAsia"/>
          <w:sz w:val="22"/>
          <w:szCs w:val="28"/>
        </w:rPr>
        <w:t xml:space="preserve">远期影响 </w:t>
      </w:r>
    </w:p>
    <w:p w14:paraId="766154CC" w14:textId="77777777" w:rsidR="002D432A" w:rsidRDefault="00000000">
      <w:pPr>
        <w:ind w:firstLine="420"/>
        <w:rPr>
          <w:rFonts w:ascii="宋体" w:eastAsia="宋体" w:hAnsi="宋体"/>
          <w:sz w:val="22"/>
          <w:szCs w:val="28"/>
        </w:rPr>
      </w:pPr>
      <w:r>
        <w:rPr>
          <w:rFonts w:ascii="宋体" w:eastAsia="宋体" w:hAnsi="宋体" w:hint="eastAsia"/>
          <w:sz w:val="22"/>
          <w:szCs w:val="28"/>
        </w:rPr>
        <w:t>婴儿期不安全的依恋与</w:t>
      </w:r>
      <w:r>
        <w:rPr>
          <w:rFonts w:ascii="宋体" w:eastAsia="宋体" w:hAnsi="宋体"/>
          <w:sz w:val="22"/>
          <w:szCs w:val="28"/>
        </w:rPr>
        <w:t>20-35</w:t>
      </w:r>
      <w:r>
        <w:rPr>
          <w:rFonts w:ascii="宋体" w:eastAsia="宋体" w:hAnsi="宋体" w:hint="eastAsia"/>
          <w:sz w:val="22"/>
          <w:szCs w:val="28"/>
        </w:rPr>
        <w:t>年后，面对具有人际挑战的情境时缺乏有效的情绪调节策略（比如，压抑情绪、脱离亲朋好友、夸大情绪表现）息息相关。</w:t>
      </w:r>
    </w:p>
    <w:p w14:paraId="0EFF0F59" w14:textId="77777777" w:rsidR="002D432A" w:rsidRDefault="00000000">
      <w:pPr>
        <w:ind w:firstLine="420"/>
        <w:rPr>
          <w:rFonts w:ascii="宋体" w:eastAsia="宋体" w:hAnsi="宋体"/>
          <w:sz w:val="22"/>
          <w:szCs w:val="28"/>
        </w:rPr>
      </w:pPr>
      <w:r>
        <w:rPr>
          <w:rFonts w:ascii="宋体" w:eastAsia="宋体" w:hAnsi="宋体"/>
          <w:sz w:val="22"/>
          <w:szCs w:val="28"/>
        </w:rPr>
        <w:t>9.1.3</w:t>
      </w:r>
      <w:r>
        <w:rPr>
          <w:rFonts w:ascii="宋体" w:eastAsia="宋体" w:hAnsi="宋体" w:hint="eastAsia"/>
          <w:sz w:val="22"/>
          <w:szCs w:val="28"/>
        </w:rPr>
        <w:t>依恋的影响因素</w:t>
      </w:r>
    </w:p>
    <w:p w14:paraId="69FC78C2" w14:textId="77777777" w:rsidR="002D432A" w:rsidRDefault="00000000">
      <w:pPr>
        <w:ind w:firstLine="420"/>
        <w:rPr>
          <w:rFonts w:ascii="宋体" w:eastAsia="宋体" w:hAnsi="宋体"/>
          <w:sz w:val="22"/>
          <w:szCs w:val="28"/>
        </w:rPr>
      </w:pPr>
      <w:r>
        <w:rPr>
          <w:rFonts w:ascii="宋体" w:eastAsia="宋体" w:hAnsi="宋体" w:hint="eastAsia"/>
          <w:sz w:val="22"/>
          <w:szCs w:val="28"/>
        </w:rPr>
        <w:t>养育质量</w:t>
      </w:r>
    </w:p>
    <w:p w14:paraId="15B1A9DC" w14:textId="77777777" w:rsidR="002D432A" w:rsidRDefault="00000000">
      <w:pPr>
        <w:ind w:firstLine="420"/>
        <w:rPr>
          <w:rFonts w:ascii="宋体" w:eastAsia="宋体" w:hAnsi="宋体"/>
          <w:sz w:val="22"/>
          <w:szCs w:val="28"/>
        </w:rPr>
      </w:pPr>
      <w:r>
        <w:rPr>
          <w:rFonts w:ascii="宋体" w:eastAsia="宋体" w:hAnsi="宋体" w:hint="eastAsia"/>
          <w:sz w:val="22"/>
          <w:szCs w:val="28"/>
        </w:rPr>
        <w:tab/>
        <w:t>婴儿依恋的性质主要取决于其受到的关注</w:t>
      </w:r>
    </w:p>
    <w:p w14:paraId="5BCE084E" w14:textId="77777777" w:rsidR="002D432A" w:rsidRDefault="00000000">
      <w:pPr>
        <w:ind w:firstLine="420"/>
        <w:rPr>
          <w:rFonts w:ascii="宋体" w:eastAsia="宋体" w:hAnsi="宋体"/>
          <w:sz w:val="22"/>
          <w:szCs w:val="28"/>
        </w:rPr>
      </w:pPr>
      <w:r>
        <w:rPr>
          <w:rFonts w:ascii="宋体" w:eastAsia="宋体" w:hAnsi="宋体" w:hint="eastAsia"/>
          <w:sz w:val="22"/>
          <w:szCs w:val="28"/>
        </w:rPr>
        <w:tab/>
        <w:t>母亲的特点会影响孩子的依恋类型</w:t>
      </w:r>
    </w:p>
    <w:p w14:paraId="0A2178B3" w14:textId="77777777" w:rsidR="002D432A" w:rsidRDefault="00000000">
      <w:pPr>
        <w:ind w:firstLine="420"/>
        <w:rPr>
          <w:rFonts w:ascii="宋体" w:eastAsia="宋体" w:hAnsi="宋体"/>
          <w:sz w:val="22"/>
          <w:szCs w:val="28"/>
        </w:rPr>
      </w:pPr>
      <w:r>
        <w:rPr>
          <w:rFonts w:ascii="宋体" w:eastAsia="宋体" w:hAnsi="宋体" w:hint="eastAsia"/>
          <w:sz w:val="22"/>
          <w:szCs w:val="28"/>
        </w:rPr>
        <w:tab/>
        <w:t>依恋模式的代际传递</w:t>
      </w:r>
    </w:p>
    <w:p w14:paraId="41200EC5" w14:textId="77777777" w:rsidR="002D432A" w:rsidRDefault="00000000">
      <w:pPr>
        <w:ind w:firstLine="420"/>
        <w:rPr>
          <w:rFonts w:ascii="宋体" w:eastAsia="宋体" w:hAnsi="宋体"/>
          <w:sz w:val="22"/>
          <w:szCs w:val="28"/>
        </w:rPr>
      </w:pPr>
      <w:r>
        <w:rPr>
          <w:rFonts w:ascii="宋体" w:eastAsia="宋体" w:hAnsi="宋体" w:hint="eastAsia"/>
          <w:sz w:val="22"/>
          <w:szCs w:val="28"/>
        </w:rPr>
        <w:t>婴儿特征</w:t>
      </w:r>
    </w:p>
    <w:p w14:paraId="05E367B3" w14:textId="77777777" w:rsidR="002D432A" w:rsidRDefault="00000000">
      <w:pPr>
        <w:ind w:firstLine="420"/>
        <w:rPr>
          <w:rFonts w:ascii="宋体" w:eastAsia="宋体" w:hAnsi="宋体"/>
          <w:sz w:val="22"/>
          <w:szCs w:val="28"/>
        </w:rPr>
      </w:pPr>
      <w:r>
        <w:rPr>
          <w:rFonts w:ascii="宋体" w:eastAsia="宋体" w:hAnsi="宋体" w:hint="eastAsia"/>
          <w:sz w:val="22"/>
          <w:szCs w:val="28"/>
        </w:rPr>
        <w:tab/>
        <w:t>那些早产儿、一出生就患病的婴儿、充满压力和贫穷的家庭</w:t>
      </w:r>
    </w:p>
    <w:p w14:paraId="000DE020" w14:textId="77777777" w:rsidR="002D432A" w:rsidRDefault="00000000">
      <w:pPr>
        <w:ind w:firstLine="420"/>
        <w:rPr>
          <w:rFonts w:ascii="宋体" w:eastAsia="宋体" w:hAnsi="宋体"/>
          <w:sz w:val="22"/>
          <w:szCs w:val="28"/>
        </w:rPr>
      </w:pPr>
      <w:r>
        <w:rPr>
          <w:rFonts w:ascii="宋体" w:eastAsia="宋体" w:hAnsi="宋体" w:hint="eastAsia"/>
          <w:sz w:val="22"/>
          <w:szCs w:val="28"/>
        </w:rPr>
        <w:tab/>
        <w:t>困难型气质的婴儿更可能形成不安全的依恋</w:t>
      </w:r>
    </w:p>
    <w:p w14:paraId="2F5BD18A" w14:textId="77777777" w:rsidR="002D432A" w:rsidRDefault="002D432A">
      <w:pPr>
        <w:ind w:firstLine="420"/>
        <w:rPr>
          <w:rFonts w:ascii="宋体" w:eastAsia="宋体" w:hAnsi="宋体"/>
          <w:sz w:val="22"/>
          <w:szCs w:val="28"/>
        </w:rPr>
      </w:pPr>
    </w:p>
    <w:p w14:paraId="70827186" w14:textId="77777777" w:rsidR="002D432A" w:rsidRDefault="00000000">
      <w:pPr>
        <w:ind w:firstLine="420"/>
        <w:rPr>
          <w:rFonts w:ascii="宋体" w:eastAsia="宋体" w:hAnsi="宋体"/>
          <w:sz w:val="22"/>
          <w:szCs w:val="28"/>
        </w:rPr>
      </w:pPr>
      <w:r>
        <w:rPr>
          <w:rFonts w:ascii="宋体" w:eastAsia="宋体" w:hAnsi="宋体"/>
          <w:sz w:val="22"/>
          <w:szCs w:val="28"/>
        </w:rPr>
        <w:t>9</w:t>
      </w:r>
      <w:r>
        <w:rPr>
          <w:rFonts w:ascii="宋体" w:eastAsia="宋体" w:hAnsi="宋体" w:hint="eastAsia"/>
          <w:sz w:val="22"/>
          <w:szCs w:val="28"/>
        </w:rPr>
        <w:t>.</w:t>
      </w:r>
      <w:r>
        <w:rPr>
          <w:rFonts w:ascii="宋体" w:eastAsia="宋体" w:hAnsi="宋体"/>
          <w:sz w:val="22"/>
          <w:szCs w:val="28"/>
        </w:rPr>
        <w:t>2</w:t>
      </w:r>
      <w:r>
        <w:rPr>
          <w:rFonts w:ascii="宋体" w:eastAsia="宋体" w:hAnsi="宋体" w:hint="eastAsia"/>
          <w:sz w:val="22"/>
          <w:szCs w:val="28"/>
        </w:rPr>
        <w:t xml:space="preserve"> 学前期的自我与社会化</w:t>
      </w:r>
    </w:p>
    <w:p w14:paraId="574A19B7" w14:textId="77777777" w:rsidR="002D432A" w:rsidRDefault="00000000">
      <w:pPr>
        <w:ind w:firstLine="420"/>
        <w:rPr>
          <w:rFonts w:ascii="宋体" w:eastAsia="宋体" w:hAnsi="宋体"/>
          <w:b/>
          <w:bCs/>
          <w:sz w:val="22"/>
          <w:szCs w:val="28"/>
        </w:rPr>
      </w:pPr>
      <w:r>
        <w:rPr>
          <w:rFonts w:ascii="宋体" w:eastAsia="宋体" w:hAnsi="宋体"/>
          <w:sz w:val="22"/>
          <w:szCs w:val="28"/>
        </w:rPr>
        <w:t>9.2.1</w:t>
      </w:r>
      <w:r>
        <w:rPr>
          <w:rFonts w:ascii="宋体" w:eastAsia="宋体" w:hAnsi="宋体" w:hint="eastAsia"/>
          <w:sz w:val="22"/>
          <w:szCs w:val="28"/>
        </w:rPr>
        <w:t>儿童的</w:t>
      </w:r>
      <w:r>
        <w:rPr>
          <w:rFonts w:ascii="宋体" w:eastAsia="宋体" w:hAnsi="宋体" w:hint="eastAsia"/>
          <w:b/>
          <w:bCs/>
          <w:sz w:val="22"/>
          <w:szCs w:val="28"/>
        </w:rPr>
        <w:t>延迟满足</w:t>
      </w:r>
      <w:r>
        <w:rPr>
          <w:rFonts w:ascii="宋体" w:eastAsia="宋体" w:hAnsi="宋体"/>
          <w:b/>
          <w:bCs/>
          <w:sz w:val="22"/>
          <w:szCs w:val="28"/>
        </w:rPr>
        <w:t>(</w:t>
      </w:r>
      <w:r>
        <w:rPr>
          <w:rFonts w:ascii="宋体" w:eastAsia="宋体" w:hAnsi="宋体" w:hint="eastAsia"/>
          <w:b/>
          <w:bCs/>
          <w:sz w:val="22"/>
          <w:szCs w:val="28"/>
        </w:rPr>
        <w:t>棉花糖实验)</w:t>
      </w:r>
    </w:p>
    <w:p w14:paraId="50C95ADF" w14:textId="77777777" w:rsidR="002D432A" w:rsidRDefault="00000000">
      <w:pPr>
        <w:ind w:firstLine="420"/>
        <w:rPr>
          <w:rFonts w:ascii="宋体" w:eastAsia="宋体" w:hAnsi="宋体"/>
          <w:sz w:val="22"/>
          <w:szCs w:val="28"/>
        </w:rPr>
      </w:pPr>
      <w:r>
        <w:rPr>
          <w:rFonts w:ascii="宋体" w:eastAsia="宋体" w:hAnsi="宋体" w:hint="eastAsia"/>
          <w:sz w:val="22"/>
          <w:szCs w:val="28"/>
        </w:rPr>
        <w:t>延迟满足的棉花糖实验（Marshmallow Test）是由美国心理学家于20世纪60年代在斯坦福大学开展的一项经典实验，旨在研究儿童的自我控制能力以及延迟满足对其未来发展的影响。</w:t>
      </w:r>
    </w:p>
    <w:p w14:paraId="57AFEB3C" w14:textId="77777777" w:rsidR="002D432A" w:rsidRDefault="00000000">
      <w:pPr>
        <w:ind w:firstLine="420"/>
        <w:rPr>
          <w:rFonts w:ascii="宋体" w:eastAsia="宋体" w:hAnsi="宋体"/>
          <w:sz w:val="22"/>
          <w:szCs w:val="28"/>
        </w:rPr>
      </w:pPr>
      <w:r>
        <w:rPr>
          <w:rFonts w:ascii="宋体" w:eastAsia="宋体" w:hAnsi="宋体" w:hint="eastAsia"/>
          <w:sz w:val="22"/>
          <w:szCs w:val="28"/>
        </w:rPr>
        <w:t>延迟满足能力强的儿童，未来更容易发展出较强的社会竞争力、较高的工作和学习效率；具有较强的自信心，能更好地应付生活中的挫折、压力和困难；在追求目标时，更能抵制住即刻满足的诱惑，而实现长远的、更有价值的目标。</w:t>
      </w:r>
    </w:p>
    <w:p w14:paraId="12E04EEA" w14:textId="77777777" w:rsidR="002D432A" w:rsidRDefault="00000000">
      <w:pPr>
        <w:ind w:firstLine="420"/>
        <w:rPr>
          <w:rFonts w:ascii="宋体" w:eastAsia="宋体" w:hAnsi="宋体"/>
          <w:sz w:val="22"/>
          <w:szCs w:val="28"/>
        </w:rPr>
      </w:pPr>
      <w:r>
        <w:rPr>
          <w:rFonts w:ascii="宋体" w:eastAsia="宋体" w:hAnsi="宋体" w:hint="eastAsia"/>
          <w:sz w:val="22"/>
          <w:szCs w:val="28"/>
        </w:rPr>
        <w:t xml:space="preserve">家庭经济状况、社会环境的稳定性等外部因素也会影响延迟满足。例如，来自贫困家庭的孩子更倾向于选择即时满足，因为他们对未来的资源不确定性有更高的敏感性。    </w:t>
      </w:r>
    </w:p>
    <w:p w14:paraId="424032FC" w14:textId="77777777" w:rsidR="002D432A" w:rsidRDefault="00000000">
      <w:pPr>
        <w:ind w:firstLine="420"/>
        <w:rPr>
          <w:rFonts w:ascii="宋体" w:eastAsia="宋体" w:hAnsi="宋体"/>
          <w:sz w:val="22"/>
          <w:szCs w:val="28"/>
        </w:rPr>
      </w:pPr>
      <w:r>
        <w:rPr>
          <w:rFonts w:ascii="宋体" w:eastAsia="宋体" w:hAnsi="宋体" w:hint="eastAsia"/>
          <w:sz w:val="22"/>
          <w:szCs w:val="28"/>
        </w:rPr>
        <w:t>研究发现，能够等待15分钟的孩子在后来的生活中往往表现出更好的学业成绩、更高的社会能力、较少的行为问题以及更好的健康状况，揭示了延迟满足能力与长期生活成功之间的潜在关联。</w:t>
      </w:r>
    </w:p>
    <w:p w14:paraId="33F0CE6E" w14:textId="77777777" w:rsidR="002D432A" w:rsidRDefault="00000000">
      <w:pPr>
        <w:ind w:firstLine="420"/>
        <w:rPr>
          <w:rFonts w:ascii="宋体" w:eastAsia="宋体" w:hAnsi="宋体"/>
          <w:sz w:val="22"/>
          <w:szCs w:val="28"/>
        </w:rPr>
      </w:pPr>
      <w:r>
        <w:rPr>
          <w:rFonts w:ascii="宋体" w:eastAsia="宋体" w:hAnsi="宋体" w:hint="eastAsia"/>
          <w:sz w:val="22"/>
          <w:szCs w:val="28"/>
        </w:rPr>
        <w:t>3-7岁被认为是延迟满足/自我控制能力发展的关键期。在这个阶段进行针对性的培养和训练，往往能收到事半功倍的效果。</w:t>
      </w:r>
    </w:p>
    <w:p w14:paraId="382C267B" w14:textId="77777777" w:rsidR="002D432A" w:rsidRDefault="00000000">
      <w:pPr>
        <w:ind w:firstLine="420"/>
        <w:rPr>
          <w:rFonts w:ascii="宋体" w:eastAsia="宋体" w:hAnsi="宋体"/>
          <w:b/>
          <w:bCs/>
          <w:sz w:val="22"/>
          <w:szCs w:val="28"/>
        </w:rPr>
      </w:pPr>
      <w:r>
        <w:rPr>
          <w:rFonts w:ascii="宋体" w:eastAsia="宋体" w:hAnsi="宋体" w:hint="eastAsia"/>
          <w:sz w:val="22"/>
          <w:szCs w:val="28"/>
        </w:rPr>
        <w:t>9.2.2父母的</w:t>
      </w:r>
      <w:r>
        <w:rPr>
          <w:rFonts w:ascii="宋体" w:eastAsia="宋体" w:hAnsi="宋体" w:hint="eastAsia"/>
          <w:b/>
          <w:bCs/>
          <w:sz w:val="22"/>
          <w:szCs w:val="28"/>
        </w:rPr>
        <w:t>教养方式</w:t>
      </w:r>
    </w:p>
    <w:p w14:paraId="10CD1254" w14:textId="77777777" w:rsidR="002D432A" w:rsidRDefault="00000000">
      <w:pPr>
        <w:ind w:firstLine="420"/>
        <w:rPr>
          <w:rFonts w:ascii="宋体" w:eastAsia="宋体" w:hAnsi="宋体"/>
          <w:sz w:val="22"/>
          <w:szCs w:val="28"/>
        </w:rPr>
      </w:pPr>
      <w:r>
        <w:rPr>
          <w:rFonts w:ascii="宋体" w:eastAsia="宋体" w:hAnsi="宋体" w:hint="eastAsia"/>
          <w:sz w:val="22"/>
          <w:szCs w:val="28"/>
        </w:rPr>
        <w:t>那些经常和孩子说话、试图激发孩子好奇心的父母，会与孩子建立安全的依恋，促进其社会性的发展和智力的发展。</w:t>
      </w:r>
    </w:p>
    <w:p w14:paraId="2644EB98" w14:textId="77777777" w:rsidR="002D432A" w:rsidRDefault="00000000">
      <w:pPr>
        <w:ind w:firstLine="420"/>
        <w:rPr>
          <w:rFonts w:ascii="宋体" w:eastAsia="宋体" w:hAnsi="宋体"/>
          <w:sz w:val="22"/>
          <w:szCs w:val="28"/>
        </w:rPr>
      </w:pPr>
      <w:r>
        <w:rPr>
          <w:rFonts w:ascii="宋体" w:eastAsia="宋体" w:hAnsi="宋体" w:hint="eastAsia"/>
          <w:sz w:val="22"/>
          <w:szCs w:val="28"/>
        </w:rPr>
        <w:t>到孩子</w:t>
      </w:r>
      <w:r>
        <w:rPr>
          <w:rFonts w:ascii="宋体" w:eastAsia="宋体" w:hAnsi="宋体"/>
          <w:sz w:val="22"/>
          <w:szCs w:val="28"/>
        </w:rPr>
        <w:t>3</w:t>
      </w:r>
      <w:r>
        <w:rPr>
          <w:rFonts w:ascii="宋体" w:eastAsia="宋体" w:hAnsi="宋体" w:hint="eastAsia"/>
          <w:sz w:val="22"/>
          <w:szCs w:val="28"/>
        </w:rPr>
        <w:t>岁左右，进入学前期时，尽管父母仍然是照料者和玩伴，但是他们这时候也会更加关心对孩子言行举止的教育。</w:t>
      </w:r>
    </w:p>
    <w:p w14:paraId="3D0F0035" w14:textId="77777777" w:rsidR="002D432A" w:rsidRDefault="00000000">
      <w:pPr>
        <w:ind w:firstLine="420"/>
        <w:rPr>
          <w:rFonts w:ascii="宋体" w:eastAsia="宋体" w:hAnsi="宋体"/>
          <w:b/>
          <w:bCs/>
          <w:sz w:val="22"/>
          <w:szCs w:val="28"/>
        </w:rPr>
      </w:pPr>
      <w:r>
        <w:rPr>
          <w:rFonts w:ascii="宋体" w:eastAsia="宋体" w:hAnsi="宋体" w:hint="eastAsia"/>
          <w:sz w:val="22"/>
          <w:szCs w:val="28"/>
        </w:rPr>
        <w:t>9.2.3父母教养方式的</w:t>
      </w:r>
      <w:r>
        <w:rPr>
          <w:rFonts w:ascii="宋体" w:eastAsia="宋体" w:hAnsi="宋体" w:hint="eastAsia"/>
          <w:b/>
          <w:bCs/>
          <w:sz w:val="22"/>
          <w:szCs w:val="28"/>
        </w:rPr>
        <w:t>类型</w:t>
      </w:r>
    </w:p>
    <w:p w14:paraId="0387D0DE" w14:textId="77777777" w:rsidR="002D432A" w:rsidRDefault="00000000">
      <w:pPr>
        <w:ind w:firstLine="420"/>
        <w:rPr>
          <w:rFonts w:ascii="宋体" w:eastAsia="宋体" w:hAnsi="宋体"/>
          <w:sz w:val="22"/>
          <w:szCs w:val="28"/>
        </w:rPr>
      </w:pPr>
      <w:r>
        <w:rPr>
          <w:rFonts w:ascii="宋体" w:eastAsia="宋体" w:hAnsi="宋体" w:hint="eastAsia"/>
          <w:sz w:val="22"/>
          <w:szCs w:val="28"/>
        </w:rPr>
        <w:t>父母教养方式” 的两个方面尤为重要，一是父母“</w:t>
      </w:r>
      <w:r>
        <w:rPr>
          <w:rFonts w:ascii="宋体" w:eastAsia="宋体" w:hAnsi="宋体" w:hint="eastAsia"/>
          <w:b/>
          <w:bCs/>
          <w:sz w:val="22"/>
          <w:szCs w:val="28"/>
        </w:rPr>
        <w:t>接受</w:t>
      </w:r>
      <w:r>
        <w:rPr>
          <w:rFonts w:ascii="宋体" w:eastAsia="宋体" w:hAnsi="宋体"/>
          <w:b/>
          <w:bCs/>
          <w:sz w:val="22"/>
          <w:szCs w:val="28"/>
        </w:rPr>
        <w:t>-</w:t>
      </w:r>
      <w:r>
        <w:rPr>
          <w:rFonts w:ascii="宋体" w:eastAsia="宋体" w:hAnsi="宋体" w:hint="eastAsia"/>
          <w:b/>
          <w:bCs/>
          <w:sz w:val="22"/>
          <w:szCs w:val="28"/>
        </w:rPr>
        <w:t>响应</w:t>
      </w:r>
      <w:r>
        <w:rPr>
          <w:rFonts w:ascii="宋体" w:eastAsia="宋体" w:hAnsi="宋体" w:hint="eastAsia"/>
          <w:sz w:val="22"/>
          <w:szCs w:val="28"/>
        </w:rPr>
        <w:t>” 维度，二是“</w:t>
      </w:r>
      <w:r>
        <w:rPr>
          <w:rFonts w:ascii="宋体" w:eastAsia="宋体" w:hAnsi="宋体" w:hint="eastAsia"/>
          <w:b/>
          <w:bCs/>
          <w:sz w:val="22"/>
          <w:szCs w:val="28"/>
        </w:rPr>
        <w:t>要求</w:t>
      </w:r>
      <w:r>
        <w:rPr>
          <w:rFonts w:ascii="宋体" w:eastAsia="宋体" w:hAnsi="宋体"/>
          <w:b/>
          <w:bCs/>
          <w:sz w:val="22"/>
          <w:szCs w:val="28"/>
        </w:rPr>
        <w:t>-</w:t>
      </w:r>
      <w:r>
        <w:rPr>
          <w:rFonts w:ascii="宋体" w:eastAsia="宋体" w:hAnsi="宋体" w:hint="eastAsia"/>
          <w:b/>
          <w:bCs/>
          <w:sz w:val="22"/>
          <w:szCs w:val="28"/>
        </w:rPr>
        <w:t>控制</w:t>
      </w:r>
      <w:r>
        <w:rPr>
          <w:rFonts w:ascii="宋体" w:eastAsia="宋体" w:hAnsi="宋体" w:hint="eastAsia"/>
          <w:sz w:val="22"/>
          <w:szCs w:val="28"/>
        </w:rPr>
        <w:t>” 维度</w:t>
      </w:r>
    </w:p>
    <w:p w14:paraId="0C647F70" w14:textId="77777777" w:rsidR="002D432A" w:rsidRDefault="00000000">
      <w:pPr>
        <w:ind w:firstLine="420"/>
        <w:rPr>
          <w:rFonts w:ascii="宋体" w:eastAsia="宋体" w:hAnsi="宋体"/>
          <w:sz w:val="22"/>
          <w:szCs w:val="28"/>
        </w:rPr>
      </w:pPr>
      <w:r>
        <w:rPr>
          <w:rFonts w:ascii="宋体" w:eastAsia="宋体" w:hAnsi="宋体"/>
          <w:sz w:val="22"/>
          <w:szCs w:val="28"/>
        </w:rPr>
        <w:t>“接受-</w:t>
      </w:r>
      <w:r>
        <w:rPr>
          <w:rFonts w:ascii="宋体" w:eastAsia="宋体" w:hAnsi="宋体" w:hint="eastAsia"/>
          <w:sz w:val="22"/>
          <w:szCs w:val="28"/>
        </w:rPr>
        <w:t>响应”维度指的是父母对于孩子的需要的支持程度和敏感程度，以及在孩子满足他们的愿望后是否会对其表现出温情和给予赞扬。</w:t>
      </w:r>
    </w:p>
    <w:p w14:paraId="0679944D" w14:textId="77777777" w:rsidR="002D432A" w:rsidRDefault="00000000">
      <w:pPr>
        <w:ind w:firstLine="420"/>
        <w:rPr>
          <w:rFonts w:ascii="宋体" w:eastAsia="宋体" w:hAnsi="宋体"/>
          <w:sz w:val="22"/>
          <w:szCs w:val="28"/>
        </w:rPr>
      </w:pPr>
      <w:r>
        <w:rPr>
          <w:rFonts w:ascii="宋体" w:eastAsia="宋体" w:hAnsi="宋体"/>
          <w:sz w:val="22"/>
          <w:szCs w:val="28"/>
        </w:rPr>
        <w:t>“要求-</w:t>
      </w:r>
      <w:r>
        <w:rPr>
          <w:rFonts w:ascii="宋体" w:eastAsia="宋体" w:hAnsi="宋体" w:hint="eastAsia"/>
          <w:sz w:val="22"/>
          <w:szCs w:val="28"/>
        </w:rPr>
        <w:t>控制”维度指的是父母对孩子进行管理和控制的程度。</w:t>
      </w:r>
    </w:p>
    <w:p w14:paraId="013B12B0" w14:textId="77777777" w:rsidR="002D432A" w:rsidRDefault="00000000">
      <w:pPr>
        <w:rPr>
          <w:rFonts w:ascii="宋体" w:eastAsia="宋体" w:hAnsi="宋体"/>
          <w:sz w:val="22"/>
          <w:szCs w:val="28"/>
        </w:rPr>
      </w:pPr>
      <w:r>
        <w:rPr>
          <w:rFonts w:ascii="宋体" w:eastAsia="宋体" w:hAnsi="宋体" w:hint="eastAsia"/>
          <w:noProof/>
          <w:sz w:val="22"/>
          <w:szCs w:val="28"/>
        </w:rPr>
        <w:lastRenderedPageBreak/>
        <w:drawing>
          <wp:inline distT="0" distB="0" distL="0" distR="0" wp14:anchorId="2A5E93D8" wp14:editId="095A8649">
            <wp:extent cx="4876800" cy="2768600"/>
            <wp:effectExtent l="0" t="0" r="0" b="0"/>
            <wp:docPr id="12730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802"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76800" cy="2768600"/>
                    </a:xfrm>
                    <a:prstGeom prst="rect">
                      <a:avLst/>
                    </a:prstGeom>
                  </pic:spPr>
                </pic:pic>
              </a:graphicData>
            </a:graphic>
          </wp:inline>
        </w:drawing>
      </w:r>
    </w:p>
    <w:p w14:paraId="52488CB4" w14:textId="77777777" w:rsidR="002D432A" w:rsidRDefault="002D432A">
      <w:pPr>
        <w:rPr>
          <w:rFonts w:ascii="宋体" w:eastAsia="宋体" w:hAnsi="宋体"/>
          <w:sz w:val="22"/>
          <w:szCs w:val="28"/>
        </w:rPr>
      </w:pPr>
    </w:p>
    <w:p w14:paraId="444ABA0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9.3学龄儿童期的自我与社会化</w:t>
      </w:r>
    </w:p>
    <w:p w14:paraId="01CF34F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9.3.1学龄期儿童的家庭功能</w:t>
      </w:r>
    </w:p>
    <w:p w14:paraId="052F0DA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提供衣食住所、鼓励好好学习、发展积极自尊、培养同伴友谊、提供和谐稳定</w:t>
      </w:r>
    </w:p>
    <w:p w14:paraId="792C263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9.3.2学龄期儿童的家庭关系</w:t>
      </w:r>
    </w:p>
    <w:p w14:paraId="2DC3460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在学龄儿童期，儿童与父母在一起的时间下降，之前建立了权威型教养方式的父母就显得游刃有余。对学龄儿童来说，</w:t>
      </w:r>
      <w:r>
        <w:rPr>
          <w:rFonts w:ascii="宋体" w:eastAsia="宋体" w:hAnsi="宋体" w:hint="eastAsia"/>
          <w:b/>
          <w:bCs/>
          <w:sz w:val="22"/>
          <w:szCs w:val="28"/>
        </w:rPr>
        <w:t>晓之以理的教养方式比较有效</w:t>
      </w:r>
      <w:r>
        <w:rPr>
          <w:rFonts w:ascii="宋体" w:eastAsia="宋体" w:hAnsi="宋体" w:hint="eastAsia"/>
          <w:sz w:val="22"/>
          <w:szCs w:val="28"/>
        </w:rPr>
        <w:t>，管理有方的父母会渐渐</w:t>
      </w:r>
      <w:r>
        <w:rPr>
          <w:rFonts w:ascii="宋体" w:eastAsia="宋体" w:hAnsi="宋体" w:hint="eastAsia"/>
          <w:b/>
          <w:bCs/>
          <w:sz w:val="22"/>
          <w:szCs w:val="28"/>
        </w:rPr>
        <w:t>转为亲子“共治”</w:t>
      </w:r>
      <w:r>
        <w:rPr>
          <w:rFonts w:ascii="宋体" w:eastAsia="宋体" w:hAnsi="宋体"/>
          <w:b/>
          <w:bCs/>
          <w:sz w:val="22"/>
          <w:szCs w:val="28"/>
        </w:rPr>
        <w:t xml:space="preserve"> </w:t>
      </w:r>
      <w:r>
        <w:rPr>
          <w:rFonts w:ascii="宋体" w:eastAsia="宋体" w:hAnsi="宋体" w:hint="eastAsia"/>
          <w:sz w:val="22"/>
          <w:szCs w:val="28"/>
        </w:rPr>
        <w:t>即让儿童对自己的一言一行负责，父母只是进行一般性的监督。在学龄儿童期，父母仍然是学龄儿童生活中</w:t>
      </w:r>
      <w:r>
        <w:rPr>
          <w:rFonts w:ascii="宋体" w:eastAsia="宋体" w:hAnsi="宋体" w:hint="eastAsia"/>
          <w:b/>
          <w:bCs/>
          <w:sz w:val="22"/>
          <w:szCs w:val="28"/>
        </w:rPr>
        <w:t>最有影响</w:t>
      </w:r>
      <w:r>
        <w:rPr>
          <w:rFonts w:ascii="宋体" w:eastAsia="宋体" w:hAnsi="宋体" w:hint="eastAsia"/>
          <w:sz w:val="22"/>
          <w:szCs w:val="28"/>
        </w:rPr>
        <w:t>的人。</w:t>
      </w:r>
    </w:p>
    <w:p w14:paraId="376226F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9.3.3父母的管教行为</w:t>
      </w:r>
    </w:p>
    <w:p w14:paraId="4B7E13A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sz w:val="22"/>
          <w:szCs w:val="28"/>
        </w:rPr>
        <w:t>1</w:t>
      </w:r>
      <w:r>
        <w:rPr>
          <w:rFonts w:ascii="宋体" w:eastAsia="宋体" w:hAnsi="宋体" w:hint="eastAsia"/>
          <w:sz w:val="22"/>
          <w:szCs w:val="28"/>
        </w:rPr>
        <w:t>．直接教导</w:t>
      </w:r>
    </w:p>
    <w:p w14:paraId="3EC47E1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sz w:val="22"/>
          <w:szCs w:val="28"/>
        </w:rPr>
        <w:t>“直接教导”，也就是要告诉儿童做什么、什么时候做、为什么要这么做，这可以帮助孩子掌握社会技能和情绪调节技能。</w:t>
      </w:r>
      <w:r>
        <w:rPr>
          <w:rFonts w:ascii="宋体" w:eastAsia="宋体" w:hAnsi="宋体" w:hint="eastAsia"/>
          <w:sz w:val="22"/>
          <w:szCs w:val="28"/>
        </w:rPr>
        <w:t>父母可以向孩子解释情绪与行为的关系，得到父母这种训练的儿童往往具有较好的社会技能。</w:t>
      </w:r>
    </w:p>
    <w:p w14:paraId="132596A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sz w:val="22"/>
          <w:szCs w:val="28"/>
        </w:rPr>
        <w:t>2</w:t>
      </w:r>
      <w:r>
        <w:rPr>
          <w:rFonts w:ascii="宋体" w:eastAsia="宋体" w:hAnsi="宋体" w:hint="eastAsia"/>
          <w:sz w:val="22"/>
          <w:szCs w:val="28"/>
        </w:rPr>
        <w:t>．榜样示范</w:t>
      </w:r>
    </w:p>
    <w:p w14:paraId="2410CF1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直接教导辅以“榜样示范” 效果更好。儿童通过观察父母，学到了很多东西。观察学习也能引发“反模仿”，即学到什么是不能做的。</w:t>
      </w:r>
    </w:p>
    <w:p w14:paraId="33E5AA6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sz w:val="22"/>
          <w:szCs w:val="28"/>
        </w:rPr>
        <w:t>3</w:t>
      </w:r>
      <w:r>
        <w:rPr>
          <w:rFonts w:ascii="宋体" w:eastAsia="宋体" w:hAnsi="宋体" w:hint="eastAsia"/>
          <w:sz w:val="22"/>
          <w:szCs w:val="28"/>
        </w:rPr>
        <w:t>．给予反馈</w:t>
      </w:r>
    </w:p>
    <w:p w14:paraId="0CC8083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给孩子反馈，来表明某种行为是否适当。反馈通常以两种方式来表现：</w:t>
      </w:r>
    </w:p>
    <w:p w14:paraId="70F0000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一是“强化”，它会增加反应再次出现的可能性</w:t>
      </w:r>
    </w:p>
    <w:p w14:paraId="423E8C9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二是“惩罚”，它会遏制反应再次出现的可能性</w:t>
      </w:r>
    </w:p>
    <w:p w14:paraId="74A3B08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有时候父母不知不觉中强化了他们恰恰想要禁止的行为</w:t>
      </w:r>
    </w:p>
    <w:p w14:paraId="46B71B2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sz w:val="22"/>
          <w:szCs w:val="28"/>
        </w:rPr>
        <w:t xml:space="preserve">4. </w:t>
      </w:r>
      <w:r>
        <w:rPr>
          <w:rFonts w:ascii="宋体" w:eastAsia="宋体" w:hAnsi="宋体" w:hint="eastAsia"/>
          <w:sz w:val="22"/>
          <w:szCs w:val="28"/>
        </w:rPr>
        <w:t>正面管教</w:t>
      </w:r>
    </w:p>
    <w:p w14:paraId="799A9723"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最有效的管教方式</w:t>
      </w:r>
      <w:r>
        <w:rPr>
          <w:rFonts w:ascii="宋体" w:eastAsia="宋体" w:hAnsi="宋体" w:hint="eastAsia"/>
          <w:sz w:val="22"/>
          <w:szCs w:val="28"/>
        </w:rPr>
        <w:t>是鼓励良好行为，方法包括与儿童共同建立相互尊重的连接，让儿童事先知道如何行动，表扬成熟的行为等，这也就是“正面管教”或“积极养育”。</w:t>
      </w:r>
    </w:p>
    <w:p w14:paraId="3AA51B5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noProof/>
          <w:sz w:val="22"/>
          <w:szCs w:val="28"/>
        </w:rPr>
        <w:lastRenderedPageBreak/>
        <w:drawing>
          <wp:anchor distT="0" distB="0" distL="114300" distR="114300" simplePos="0" relativeHeight="251659264" behindDoc="0" locked="0" layoutInCell="1" allowOverlap="1" wp14:anchorId="70DE5690" wp14:editId="1CABCD6C">
            <wp:simplePos x="0" y="0"/>
            <wp:positionH relativeFrom="column">
              <wp:posOffset>400050</wp:posOffset>
            </wp:positionH>
            <wp:positionV relativeFrom="paragraph">
              <wp:posOffset>212725</wp:posOffset>
            </wp:positionV>
            <wp:extent cx="4451350" cy="2282825"/>
            <wp:effectExtent l="0" t="0" r="6350" b="3175"/>
            <wp:wrapTopAndBottom/>
            <wp:docPr id="7923365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36507"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1350" cy="2282825"/>
                    </a:xfrm>
                    <a:prstGeom prst="rect">
                      <a:avLst/>
                    </a:prstGeom>
                  </pic:spPr>
                </pic:pic>
              </a:graphicData>
            </a:graphic>
          </wp:anchor>
        </w:drawing>
      </w:r>
      <w:r>
        <w:rPr>
          <w:rFonts w:ascii="宋体" w:eastAsia="宋体" w:hAnsi="宋体" w:hint="eastAsia"/>
          <w:sz w:val="22"/>
          <w:szCs w:val="28"/>
        </w:rPr>
        <w:t>父母要想对处理儿童养育中的挑战得心应手，减少使用体罚手段，那么，可以尝试下面的方法。</w:t>
      </w:r>
    </w:p>
    <w:p w14:paraId="6B16BB9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9.3.4学龄儿童期的同伴关系——同伴地位</w:t>
      </w:r>
    </w:p>
    <w:p w14:paraId="6227414E"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根据学龄儿童在班级中受欢迎的程度，使用同伴提名法，可以把儿童分为四类。</w:t>
      </w:r>
    </w:p>
    <w:p w14:paraId="1701490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w:t>
      </w:r>
      <w:r>
        <w:rPr>
          <w:rFonts w:ascii="宋体" w:eastAsia="宋体" w:hAnsi="宋体" w:hint="eastAsia"/>
          <w:b/>
          <w:bCs/>
          <w:sz w:val="22"/>
          <w:szCs w:val="28"/>
        </w:rPr>
        <w:t>受欢迎的儿童</w:t>
      </w:r>
      <w:r>
        <w:rPr>
          <w:rFonts w:ascii="宋体" w:eastAsia="宋体" w:hAnsi="宋体" w:hint="eastAsia"/>
          <w:sz w:val="22"/>
          <w:szCs w:val="28"/>
        </w:rPr>
        <w:t>”</w:t>
      </w:r>
    </w:p>
    <w:p w14:paraId="275C009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学习成绩好、社会能力强的同学</w:t>
      </w:r>
    </w:p>
    <w:p w14:paraId="0F8E7EC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打架的攻击性男孩和关系攻击的女孩</w:t>
      </w:r>
    </w:p>
    <w:p w14:paraId="68A2C32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w:t>
      </w:r>
      <w:r>
        <w:rPr>
          <w:rFonts w:ascii="宋体" w:eastAsia="宋体" w:hAnsi="宋体" w:hint="eastAsia"/>
          <w:b/>
          <w:bCs/>
          <w:sz w:val="22"/>
          <w:szCs w:val="28"/>
        </w:rPr>
        <w:t>被拒绝的儿童</w:t>
      </w:r>
      <w:r>
        <w:rPr>
          <w:rFonts w:ascii="宋体" w:eastAsia="宋体" w:hAnsi="宋体" w:hint="eastAsia"/>
          <w:sz w:val="22"/>
          <w:szCs w:val="28"/>
        </w:rPr>
        <w:t>”</w:t>
      </w:r>
    </w:p>
    <w:p w14:paraId="4724A83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攻击性过强、多动、社会技能差、无法调节自己的情绪、冲动。</w:t>
      </w:r>
    </w:p>
    <w:p w14:paraId="6456676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害羞、退缩、胆怯、孤独，社交焦虑</w:t>
      </w:r>
    </w:p>
    <w:p w14:paraId="61C8B174"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3.“有争议的儿童”</w:t>
      </w:r>
    </w:p>
    <w:p w14:paraId="6B4C985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可能有敌意、有破坏性，但是他们也会有积极的亲社会举动。有些同伴不喜欢他们，他们却拥有使自己免受社会排斥的品质</w:t>
      </w:r>
    </w:p>
    <w:p w14:paraId="747D1C57"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4.“被忽视的儿童”</w:t>
      </w:r>
    </w:p>
    <w:p w14:paraId="7EB5349B" w14:textId="77777777" w:rsidR="002D432A" w:rsidRDefault="00000000">
      <w:pPr>
        <w:tabs>
          <w:tab w:val="left" w:pos="1117"/>
        </w:tabs>
        <w:ind w:firstLineChars="200" w:firstLine="440"/>
        <w:rPr>
          <w:rFonts w:ascii="宋体" w:eastAsia="宋体" w:hAnsi="宋体"/>
          <w:b/>
          <w:bCs/>
          <w:sz w:val="22"/>
          <w:szCs w:val="28"/>
        </w:rPr>
      </w:pPr>
      <w:r>
        <w:rPr>
          <w:rFonts w:ascii="宋体" w:eastAsia="宋体" w:hAnsi="宋体" w:hint="eastAsia"/>
          <w:sz w:val="22"/>
          <w:szCs w:val="28"/>
        </w:rPr>
        <w:t>他们社会交往少，被同学认为羞涩，但他们的社会技能并不比普通儿童差，他们没有觉得孤独或不快。</w:t>
      </w:r>
      <w:r>
        <w:rPr>
          <w:rFonts w:ascii="宋体" w:eastAsia="宋体" w:hAnsi="宋体" w:hint="eastAsia"/>
          <w:b/>
          <w:bCs/>
          <w:sz w:val="22"/>
          <w:szCs w:val="28"/>
        </w:rPr>
        <w:t>令人意外的是他们通常有很好的社会适应</w:t>
      </w:r>
    </w:p>
    <w:p w14:paraId="08B01A0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9.3.5友谊的发展</w:t>
      </w:r>
    </w:p>
    <w:p w14:paraId="66E2E11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由于女孩对亲密感的要求更高，所以友谊中排他性也更强。学龄女孩不太关心朋友的数量，更在意的是有几个可以信赖的知心朋友。</w:t>
      </w:r>
    </w:p>
    <w:p w14:paraId="28E2472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男孩的朋友较多，但是往往不太亲密、感情浅。</w:t>
      </w:r>
    </w:p>
    <w:p w14:paraId="0BD0C9E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男孩女孩在友谊中的反应性、主动性或合作能力上并无差异。</w:t>
      </w:r>
    </w:p>
    <w:p w14:paraId="63DDC2B5" w14:textId="77777777" w:rsidR="002D432A" w:rsidRDefault="002D432A">
      <w:pPr>
        <w:tabs>
          <w:tab w:val="left" w:pos="1117"/>
        </w:tabs>
        <w:ind w:firstLineChars="200" w:firstLine="440"/>
        <w:rPr>
          <w:rFonts w:ascii="宋体" w:eastAsia="宋体" w:hAnsi="宋体"/>
          <w:sz w:val="22"/>
          <w:szCs w:val="28"/>
        </w:rPr>
      </w:pPr>
    </w:p>
    <w:p w14:paraId="4D83914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9.4</w:t>
      </w:r>
      <w:r>
        <w:rPr>
          <w:rFonts w:ascii="宋体" w:eastAsia="宋体" w:hAnsi="宋体" w:hint="eastAsia"/>
          <w:b/>
          <w:bCs/>
          <w:sz w:val="22"/>
          <w:szCs w:val="28"/>
        </w:rPr>
        <w:t>青少年期的自我与社会化</w:t>
      </w:r>
    </w:p>
    <w:p w14:paraId="4B68ACA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9.4.1青少年期的情绪发展</w:t>
      </w:r>
      <w:r>
        <w:rPr>
          <w:rFonts w:ascii="宋体" w:eastAsia="宋体" w:hAnsi="宋体"/>
          <w:sz w:val="22"/>
          <w:szCs w:val="28"/>
        </w:rPr>
        <w:t>——</w:t>
      </w:r>
      <w:r>
        <w:rPr>
          <w:rFonts w:ascii="宋体" w:eastAsia="宋体" w:hAnsi="宋体" w:hint="eastAsia"/>
          <w:sz w:val="22"/>
          <w:szCs w:val="28"/>
        </w:rPr>
        <w:t>日常的情绪体验</w:t>
      </w:r>
    </w:p>
    <w:p w14:paraId="09B553E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初中生体验到的消极情绪比学龄儿童更为突出。</w:t>
      </w:r>
    </w:p>
    <w:p w14:paraId="0C614DD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女孩沉浸在消极情绪状态中的时间似乎比男孩更长。</w:t>
      </w:r>
    </w:p>
    <w:p w14:paraId="0BF4FBE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青少年报告的极端积极情绪和消极情绪都比他们的父母多。</w:t>
      </w:r>
    </w:p>
    <w:p w14:paraId="507117A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青少年的心境会随着背景的不同而摇摆起伏，比如从学校到工作到家庭到同伴，他们的变化比成人更为频繁。</w:t>
      </w:r>
    </w:p>
    <w:p w14:paraId="1DA60F42"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厌烦在青少年期可能具有独特的意义。</w:t>
      </w:r>
    </w:p>
    <w:p w14:paraId="06A40E6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青少年期的厌烦与愤怒、挫折感以及缺乏精力或动机相联系。</w:t>
      </w:r>
    </w:p>
    <w:p w14:paraId="5ECA2EF5"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9.4.2什么是自我认同</w:t>
      </w:r>
    </w:p>
    <w:p w14:paraId="0D78522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自我认同是一个人关于</w:t>
      </w:r>
      <w:r>
        <w:rPr>
          <w:rFonts w:ascii="宋体" w:eastAsia="宋体" w:hAnsi="宋体" w:hint="eastAsia"/>
          <w:b/>
          <w:bCs/>
          <w:sz w:val="22"/>
          <w:szCs w:val="28"/>
        </w:rPr>
        <w:t>自己是谁以及如何定义自己</w:t>
      </w:r>
      <w:r>
        <w:rPr>
          <w:rFonts w:ascii="宋体" w:eastAsia="宋体" w:hAnsi="宋体" w:hint="eastAsia"/>
          <w:sz w:val="22"/>
          <w:szCs w:val="28"/>
        </w:rPr>
        <w:t>的思想或观念。包括时间上的连续性和</w:t>
      </w:r>
      <w:r>
        <w:rPr>
          <w:rFonts w:ascii="宋体" w:eastAsia="宋体" w:hAnsi="宋体" w:hint="eastAsia"/>
          <w:sz w:val="22"/>
          <w:szCs w:val="28"/>
        </w:rPr>
        <w:lastRenderedPageBreak/>
        <w:t>空间一致性两个方面。是一个人逐渐认识到自己的</w:t>
      </w:r>
      <w:r>
        <w:rPr>
          <w:rFonts w:ascii="宋体" w:eastAsia="宋体" w:hAnsi="宋体" w:hint="eastAsia"/>
          <w:b/>
          <w:bCs/>
          <w:sz w:val="22"/>
          <w:szCs w:val="28"/>
        </w:rPr>
        <w:t>基本特征</w:t>
      </w:r>
      <w:r>
        <w:rPr>
          <w:rFonts w:ascii="宋体" w:eastAsia="宋体" w:hAnsi="宋体" w:hint="eastAsia"/>
          <w:sz w:val="22"/>
          <w:szCs w:val="28"/>
        </w:rPr>
        <w:t>和自己在</w:t>
      </w:r>
      <w:r>
        <w:rPr>
          <w:rFonts w:ascii="宋体" w:eastAsia="宋体" w:hAnsi="宋体" w:hint="eastAsia"/>
          <w:b/>
          <w:bCs/>
          <w:sz w:val="22"/>
          <w:szCs w:val="28"/>
        </w:rPr>
        <w:t>社会上的位置</w:t>
      </w:r>
      <w:r>
        <w:rPr>
          <w:rFonts w:ascii="宋体" w:eastAsia="宋体" w:hAnsi="宋体" w:hint="eastAsia"/>
          <w:sz w:val="22"/>
          <w:szCs w:val="28"/>
        </w:rPr>
        <w:t>的过程。是对“我是谁”，“我将来的发展方向”以及“我如何适应社会”等问题的坚定和连贯的意识。</w:t>
      </w:r>
    </w:p>
    <w:p w14:paraId="5BF4AA9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自我认同感当个体开始决定要成为一个什么样的人，加入什么群体，采取什么价值观，支持什么人际交往方式，以及从事什么职业方向时，个体的自我认同感就开始建构了。</w:t>
      </w:r>
    </w:p>
    <w:p w14:paraId="544219F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9.4.3自我认同的四种状态</w:t>
      </w:r>
    </w:p>
    <w:p w14:paraId="06EAAC7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探索：个体在自我认同发展过程中努力寻找适合的目标、价值观和理想等，这时个体需要从多种选择中做出抉择，以便做出有意义的投入</w:t>
      </w:r>
    </w:p>
    <w:p w14:paraId="73E615C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承诺：个体为认识自己、实现自我，对于目标、价值观和理想等做出的精力、毅力和时间等方面的个人投资、自我牺牲以及对特定兴趣的维持</w:t>
      </w:r>
    </w:p>
    <w:p w14:paraId="5CDDA1D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noProof/>
          <w:sz w:val="22"/>
          <w:szCs w:val="28"/>
        </w:rPr>
        <w:drawing>
          <wp:inline distT="0" distB="0" distL="0" distR="0" wp14:anchorId="05F46C7F" wp14:editId="0CF309D3">
            <wp:extent cx="3287395" cy="2418080"/>
            <wp:effectExtent l="0" t="0" r="1905" b="0"/>
            <wp:docPr id="20700589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8992"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3373" cy="2466916"/>
                    </a:xfrm>
                    <a:prstGeom prst="rect">
                      <a:avLst/>
                    </a:prstGeom>
                  </pic:spPr>
                </pic:pic>
              </a:graphicData>
            </a:graphic>
          </wp:inline>
        </w:drawing>
      </w:r>
    </w:p>
    <w:p w14:paraId="3D96CAB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noProof/>
          <w:sz w:val="22"/>
          <w:szCs w:val="28"/>
        </w:rPr>
        <w:drawing>
          <wp:inline distT="0" distB="0" distL="0" distR="0" wp14:anchorId="62CC9447" wp14:editId="5D616393">
            <wp:extent cx="4735195" cy="2542540"/>
            <wp:effectExtent l="0" t="0" r="1905" b="0"/>
            <wp:docPr id="20053275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27516"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8052" cy="2581944"/>
                    </a:xfrm>
                    <a:prstGeom prst="rect">
                      <a:avLst/>
                    </a:prstGeom>
                  </pic:spPr>
                </pic:pic>
              </a:graphicData>
            </a:graphic>
          </wp:inline>
        </w:drawing>
      </w:r>
    </w:p>
    <w:p w14:paraId="5CEC846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9.4.2青少年的自我认同</w:t>
      </w:r>
    </w:p>
    <w:p w14:paraId="789F87A1"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这四种状态并不是恒久不变的，它们随着个体的发展也会改变</w:t>
      </w:r>
    </w:p>
    <w:p w14:paraId="1B23182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很多人会从“较低”的状态（早闭、扩散）走向“高级”的状态（延迟、完成），但是有些人也会走回头路。</w:t>
      </w:r>
    </w:p>
    <w:p w14:paraId="2C61B8B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从青少年后期开始，越来越多的人处于延迟或完成状态，但是也有一些人，甚至是年轻的成人，仍然处于早闭或扩散状态。早闭者到中年时，回顾自己的生活历程，往往会由早闭状态转为延迟或完成。</w:t>
      </w:r>
    </w:p>
    <w:p w14:paraId="3BF8926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实际上，成人在面对个人和家庭的危机时，可能会数次经历“延迟</w:t>
      </w:r>
      <w:r>
        <w:rPr>
          <w:rFonts w:ascii="宋体" w:eastAsia="宋体" w:hAnsi="宋体"/>
          <w:sz w:val="22"/>
          <w:szCs w:val="28"/>
        </w:rPr>
        <w:t>-</w:t>
      </w:r>
      <w:r>
        <w:rPr>
          <w:rFonts w:ascii="宋体" w:eastAsia="宋体" w:hAnsi="宋体" w:hint="eastAsia"/>
          <w:sz w:val="22"/>
          <w:szCs w:val="28"/>
        </w:rPr>
        <w:t>完成</w:t>
      </w:r>
      <w:r>
        <w:rPr>
          <w:rFonts w:ascii="宋体" w:eastAsia="宋体" w:hAnsi="宋体"/>
          <w:sz w:val="22"/>
          <w:szCs w:val="28"/>
        </w:rPr>
        <w:t>-</w:t>
      </w:r>
      <w:r>
        <w:rPr>
          <w:rFonts w:ascii="宋体" w:eastAsia="宋体" w:hAnsi="宋体" w:hint="eastAsia"/>
          <w:sz w:val="22"/>
          <w:szCs w:val="28"/>
        </w:rPr>
        <w:t>延迟</w:t>
      </w:r>
      <w:r>
        <w:rPr>
          <w:rFonts w:ascii="宋体" w:eastAsia="宋体" w:hAnsi="宋体"/>
          <w:sz w:val="22"/>
          <w:szCs w:val="28"/>
        </w:rPr>
        <w:t>-</w:t>
      </w:r>
      <w:r>
        <w:rPr>
          <w:rFonts w:ascii="宋体" w:eastAsia="宋体" w:hAnsi="宋体" w:hint="eastAsia"/>
          <w:sz w:val="22"/>
          <w:szCs w:val="28"/>
        </w:rPr>
        <w:t>完成”的循环。</w:t>
      </w:r>
    </w:p>
    <w:p w14:paraId="4A149923" w14:textId="77777777" w:rsidR="002D432A" w:rsidRDefault="00000000">
      <w:pPr>
        <w:pStyle w:val="1"/>
        <w:jc w:val="center"/>
        <w:rPr>
          <w:rFonts w:ascii="宋体" w:eastAsia="宋体" w:hAnsi="宋体"/>
        </w:rPr>
      </w:pPr>
      <w:bookmarkStart w:id="8" w:name="_Toc185152035"/>
      <w:bookmarkStart w:id="9" w:name="_Toc185168368"/>
      <w:r>
        <w:rPr>
          <w:rFonts w:ascii="宋体" w:eastAsia="宋体" w:hAnsi="宋体" w:hint="eastAsia"/>
        </w:rPr>
        <w:lastRenderedPageBreak/>
        <w:t>第</w:t>
      </w:r>
      <w:r>
        <w:rPr>
          <w:rFonts w:ascii="宋体" w:eastAsia="宋体" w:hAnsi="宋体"/>
        </w:rPr>
        <w:t>四章  社会动机</w:t>
      </w:r>
      <w:bookmarkEnd w:id="8"/>
      <w:bookmarkEnd w:id="9"/>
    </w:p>
    <w:p w14:paraId="13439DE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研究社会动机的意义：人的社会动机，一方面根植于人类对社会关系、控制感、胜任力等的基本需要，另一方面外化为各种社会行为，如利他、侵犯等，使个体的需要在特定的社会环境中获得满足。了解人的社会动机，对于了解人类社会行为具有重要的意义。</w:t>
      </w:r>
    </w:p>
    <w:p w14:paraId="240D2D4A" w14:textId="77777777" w:rsidR="002D432A" w:rsidRDefault="002D432A">
      <w:pPr>
        <w:tabs>
          <w:tab w:val="left" w:pos="1117"/>
        </w:tabs>
        <w:ind w:firstLineChars="200" w:firstLine="440"/>
        <w:rPr>
          <w:rFonts w:ascii="宋体" w:eastAsia="宋体" w:hAnsi="宋体"/>
          <w:sz w:val="22"/>
          <w:szCs w:val="28"/>
        </w:rPr>
      </w:pPr>
    </w:p>
    <w:p w14:paraId="288F343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2.社会动机的内涵与基础</w:t>
      </w:r>
    </w:p>
    <w:p w14:paraId="18D3150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2.1定义：动机是引起和维持有机体活动，并使活动朝向某一目标的心理过程。</w:t>
      </w:r>
      <w:r>
        <w:rPr>
          <w:rFonts w:ascii="宋体" w:eastAsia="宋体" w:hAnsi="宋体" w:hint="eastAsia"/>
          <w:b/>
          <w:bCs/>
          <w:sz w:val="22"/>
          <w:szCs w:val="28"/>
        </w:rPr>
        <w:t>当这一目标具有社会属性（如地位、荣誉和关系）时，即谓社会动机。</w:t>
      </w:r>
      <w:r>
        <w:rPr>
          <w:rFonts w:ascii="宋体" w:eastAsia="宋体" w:hAnsi="宋体" w:hint="eastAsia"/>
          <w:sz w:val="22"/>
          <w:szCs w:val="28"/>
        </w:rPr>
        <w:t>动机为个体的行为提出方向和目标。</w:t>
      </w:r>
    </w:p>
    <w:p w14:paraId="74D94D81" w14:textId="77777777" w:rsidR="002D432A" w:rsidRDefault="002D432A">
      <w:pPr>
        <w:tabs>
          <w:tab w:val="left" w:pos="1117"/>
        </w:tabs>
        <w:ind w:firstLineChars="200" w:firstLine="440"/>
        <w:rPr>
          <w:rFonts w:ascii="宋体" w:eastAsia="宋体" w:hAnsi="宋体"/>
          <w:sz w:val="22"/>
          <w:szCs w:val="28"/>
        </w:rPr>
      </w:pPr>
    </w:p>
    <w:p w14:paraId="4F7F4A0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2.2相关研究</w:t>
      </w:r>
    </w:p>
    <w:p w14:paraId="61477AE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2.2.1马斯洛：需要层次理论</w:t>
      </w:r>
    </w:p>
    <w:p w14:paraId="0E42EF0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人的需要可以按照层次高低划分为五个不同的层级，只有当低层次的需要获得了适当的满足后，高层次的需要才会产生并寻求满足。</w:t>
      </w:r>
    </w:p>
    <w:p w14:paraId="38D788E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（1）生理需要；（2）安全需要；（3）归属与爱的需要；（4）尊重的需要；（5）自我实现的需要。</w:t>
      </w:r>
    </w:p>
    <w:p w14:paraId="3FAAC3D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2.2.2麦克莱兰：三个需要理论，人最主要的需要有三种：</w:t>
      </w:r>
    </w:p>
    <w:p w14:paraId="1528712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（1）成就需要，个体渴求成功或达到某种卓越水平；</w:t>
      </w:r>
    </w:p>
    <w:p w14:paraId="4B8A327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（2）权力需要，个体想要去影响或控制他人；</w:t>
      </w:r>
    </w:p>
    <w:p w14:paraId="0FBF1A1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（3）亲和需要，个体与他人建立起友好亲密的人际关系的需要。</w:t>
      </w:r>
    </w:p>
    <w:p w14:paraId="315968F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2.2.3德斯和瑞恩：自我决定理论 </w:t>
      </w:r>
    </w:p>
    <w:p w14:paraId="4E1C4F1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只有在支持人类最基本的心理需要的社会环境中，个体才会发展出内部动机，或成功将外部动机转化为内部动机，从而体验到活力和幸福感，并实现其心理成长和发展的潜能。</w:t>
      </w:r>
    </w:p>
    <w:p w14:paraId="2F1378F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自我决定理论中所识别的三种基本心理需要分别是：胜任（知觉自己有能力完成所从事的行为的需要）、自主（知觉自己是自身行为决定者的需要）和关系（归属及与他人产生联结的需要）。</w:t>
      </w:r>
    </w:p>
    <w:p w14:paraId="191400A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2.2.4奥德费尔的生存-关系-成长需要</w:t>
      </w:r>
    </w:p>
    <w:p w14:paraId="2F6AFD76"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生存需要</w:t>
      </w:r>
      <w:r>
        <w:rPr>
          <w:rFonts w:ascii="宋体" w:eastAsia="宋体" w:hAnsi="宋体" w:hint="eastAsia"/>
          <w:sz w:val="22"/>
          <w:szCs w:val="28"/>
        </w:rPr>
        <w:t>：这是人类的基本需要，涉及到满足生理和物质上的需求。这包括食物、水、睡眠、衣物、住所等基本的生存条件。在工作环境中，这可以转化为对薪资、福利和工作保障的需求。</w:t>
      </w:r>
    </w:p>
    <w:p w14:paraId="368A6113"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关系需要</w:t>
      </w:r>
      <w:r>
        <w:rPr>
          <w:rFonts w:ascii="宋体" w:eastAsia="宋体" w:hAnsi="宋体" w:hint="eastAsia"/>
          <w:sz w:val="22"/>
          <w:szCs w:val="28"/>
        </w:rPr>
        <w:t>：这是指人类对于社交、人际互动和情感联系的需求。在工作环境中，这表现为对良好人际关系、团队合作和归属感的需求。</w:t>
      </w:r>
    </w:p>
    <w:p w14:paraId="75BADB22"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成长需要</w:t>
      </w:r>
      <w:r>
        <w:rPr>
          <w:rFonts w:ascii="宋体" w:eastAsia="宋体" w:hAnsi="宋体" w:hint="eastAsia"/>
          <w:sz w:val="22"/>
          <w:szCs w:val="28"/>
        </w:rPr>
        <w:t>：这是指人类对于个人发展、学习和成长的需求。在工作环境中，这表现为对挑战性工作、晋升机会和学习新技能的需求。员工渴望在工作中不断提升自己的能力，实现个人价值。</w:t>
      </w:r>
    </w:p>
    <w:p w14:paraId="1C75A14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2.2.5赫茨伯格的双因素理论等</w:t>
      </w:r>
    </w:p>
    <w:p w14:paraId="67B84F3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双因素理论（Two Factor Theory）亦称“激励—保健理论”。他把企业中有关因素分为两种，即满意因素和不满意因素。</w:t>
      </w:r>
    </w:p>
    <w:p w14:paraId="24C3126C"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满意因素</w:t>
      </w:r>
      <w:r>
        <w:rPr>
          <w:rFonts w:ascii="宋体" w:eastAsia="宋体" w:hAnsi="宋体" w:hint="eastAsia"/>
          <w:sz w:val="22"/>
          <w:szCs w:val="28"/>
        </w:rPr>
        <w:t>是指可以使人得到满足和激励的因素：（1）工作表现机会和工作带来的愉快；（2）工作上的成就感；（3）由于良好的工作成绩而得到的奖励；（4）对未来发展的期望；（5）职务上的责任感等。</w:t>
      </w:r>
    </w:p>
    <w:p w14:paraId="1211E0D6" w14:textId="1A582AF8" w:rsidR="002D432A" w:rsidRDefault="00000000" w:rsidP="00305505">
      <w:pPr>
        <w:tabs>
          <w:tab w:val="left" w:pos="1117"/>
        </w:tabs>
        <w:ind w:firstLineChars="200" w:firstLine="449"/>
        <w:rPr>
          <w:rFonts w:ascii="宋体" w:eastAsia="宋体" w:hAnsi="宋体"/>
          <w:sz w:val="22"/>
          <w:szCs w:val="28"/>
        </w:rPr>
      </w:pPr>
      <w:r>
        <w:rPr>
          <w:rFonts w:ascii="宋体" w:eastAsia="宋体" w:hAnsi="宋体" w:hint="eastAsia"/>
          <w:b/>
          <w:bCs/>
          <w:sz w:val="22"/>
          <w:szCs w:val="28"/>
        </w:rPr>
        <w:t>不满意因素</w:t>
      </w:r>
      <w:r>
        <w:rPr>
          <w:rFonts w:ascii="宋体" w:eastAsia="宋体" w:hAnsi="宋体" w:hint="eastAsia"/>
          <w:sz w:val="22"/>
          <w:szCs w:val="28"/>
        </w:rPr>
        <w:t>是指容易产生意见和消极行为的因素，即保健因素。如工资报酬、工作条件、企业政策、行政管理、劳动保护、领导水平、福利待遇、安全措施、人际关系等都是保健因素。</w:t>
      </w:r>
    </w:p>
    <w:p w14:paraId="7E7CDEE4" w14:textId="77777777" w:rsidR="00305505" w:rsidRDefault="00305505" w:rsidP="00305505">
      <w:pPr>
        <w:tabs>
          <w:tab w:val="left" w:pos="1117"/>
        </w:tabs>
        <w:ind w:firstLineChars="200" w:firstLine="440"/>
        <w:rPr>
          <w:rFonts w:ascii="宋体" w:eastAsia="宋体" w:hAnsi="宋体" w:hint="eastAsia"/>
          <w:sz w:val="22"/>
          <w:szCs w:val="28"/>
        </w:rPr>
      </w:pPr>
    </w:p>
    <w:p w14:paraId="52EB3EB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2.3动机具有的基本性质：</w:t>
      </w:r>
    </w:p>
    <w:p w14:paraId="25D0FB0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首先，对于人类来讲，其动机具有一定程度上的普遍性。</w:t>
      </w:r>
    </w:p>
    <w:p w14:paraId="5D3BC0A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其次，动机具有指向性和强度，并总与目标相联系。</w:t>
      </w:r>
    </w:p>
    <w:p w14:paraId="585B3AA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最后，人类的动机是复杂多样的，动机与行为之间并不是简单的一一对应关系。同一动机可能驱使个体做出不同的行为，而同样的行为也可能出于不同的动机。</w:t>
      </w:r>
    </w:p>
    <w:p w14:paraId="3EE542E0" w14:textId="77777777" w:rsidR="002D432A" w:rsidRDefault="002D432A">
      <w:pPr>
        <w:tabs>
          <w:tab w:val="left" w:pos="1117"/>
        </w:tabs>
        <w:ind w:firstLineChars="200" w:firstLine="440"/>
        <w:rPr>
          <w:rFonts w:ascii="宋体" w:eastAsia="宋体" w:hAnsi="宋体"/>
          <w:sz w:val="22"/>
          <w:szCs w:val="28"/>
        </w:rPr>
      </w:pPr>
    </w:p>
    <w:p w14:paraId="7C43660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2.4动机的唤起水平与活动效率的关系：</w:t>
      </w:r>
    </w:p>
    <w:p w14:paraId="40AE5F3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动机水平过高或过低，都会造成活动效率的下降。对于简单的任务来讲，最佳动机水平较高，而任务越复杂，则最佳动机水平越低。</w:t>
      </w:r>
    </w:p>
    <w:p w14:paraId="7C882CED" w14:textId="77777777" w:rsidR="002D432A" w:rsidRDefault="002D432A">
      <w:pPr>
        <w:tabs>
          <w:tab w:val="left" w:pos="1117"/>
        </w:tabs>
        <w:ind w:firstLineChars="200" w:firstLine="440"/>
        <w:rPr>
          <w:rFonts w:ascii="宋体" w:eastAsia="宋体" w:hAnsi="宋体"/>
          <w:sz w:val="22"/>
          <w:szCs w:val="28"/>
        </w:rPr>
      </w:pPr>
    </w:p>
    <w:p w14:paraId="0F307FC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2.5社会动机的分类： </w:t>
      </w:r>
    </w:p>
    <w:p w14:paraId="52A2BC8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2.5.1根据行为活动的内容，可分为学习动机、工作动机、交往动机和游乐动机等；</w:t>
      </w:r>
    </w:p>
    <w:p w14:paraId="48283D1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2.5.2根据动机行为指向的目标和方向，可分为亲和动机、成就动机、权力动机、利他动机等。</w:t>
      </w:r>
    </w:p>
    <w:p w14:paraId="4ABCB3A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2.5.3根据动机与活动本身的关系，可以分为</w:t>
      </w:r>
      <w:r>
        <w:rPr>
          <w:rFonts w:ascii="宋体" w:eastAsia="宋体" w:hAnsi="宋体" w:hint="eastAsia"/>
          <w:b/>
          <w:bCs/>
          <w:sz w:val="22"/>
          <w:szCs w:val="28"/>
        </w:rPr>
        <w:t>内部动机</w:t>
      </w:r>
      <w:r>
        <w:rPr>
          <w:rFonts w:ascii="宋体" w:eastAsia="宋体" w:hAnsi="宋体" w:hint="eastAsia"/>
          <w:sz w:val="22"/>
          <w:szCs w:val="28"/>
        </w:rPr>
        <w:t>和</w:t>
      </w:r>
      <w:r>
        <w:rPr>
          <w:rFonts w:ascii="宋体" w:eastAsia="宋体" w:hAnsi="宋体" w:hint="eastAsia"/>
          <w:b/>
          <w:bCs/>
          <w:sz w:val="22"/>
          <w:szCs w:val="28"/>
        </w:rPr>
        <w:t>外部动机</w:t>
      </w:r>
      <w:r>
        <w:rPr>
          <w:rFonts w:ascii="宋体" w:eastAsia="宋体" w:hAnsi="宋体" w:hint="eastAsia"/>
          <w:sz w:val="22"/>
          <w:szCs w:val="28"/>
        </w:rPr>
        <w:t>。</w:t>
      </w:r>
    </w:p>
    <w:p w14:paraId="444624F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内部动机是指人们对活动本身感兴趣，活动本身即为从事该活动的推动力。外部动机则是受奖赏或惩罚所调控的动机。</w:t>
      </w:r>
    </w:p>
    <w:p w14:paraId="520573F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研究表明，内部动机所驱动的行为比外部动机所驱动的行为更可能会成功，而在成功后，个体所获得的满足感和个人成长也更大。</w:t>
      </w:r>
    </w:p>
    <w:p w14:paraId="363DDEA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内部动机和外部动机之间是可以相互转化的。</w:t>
      </w:r>
    </w:p>
    <w:p w14:paraId="7E94BC42" w14:textId="77777777" w:rsidR="002D432A" w:rsidRDefault="002D432A">
      <w:pPr>
        <w:tabs>
          <w:tab w:val="left" w:pos="1117"/>
        </w:tabs>
        <w:ind w:firstLineChars="200" w:firstLine="440"/>
        <w:rPr>
          <w:rFonts w:ascii="宋体" w:eastAsia="宋体" w:hAnsi="宋体"/>
          <w:sz w:val="22"/>
          <w:szCs w:val="28"/>
        </w:rPr>
      </w:pPr>
    </w:p>
    <w:p w14:paraId="2B07244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 侵犯行为</w:t>
      </w:r>
    </w:p>
    <w:p w14:paraId="4C071AF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3.1侵犯行为的产生：侵犯行为无论在动物界还是人类社会均广泛存在。要对侵犯进行精确定义，我们不但要考虑行为及其造成的后果，也要考虑行为背后的动机。如果单纯看行为，那么就会将过失误伤也判为侵犯</w:t>
      </w:r>
    </w:p>
    <w:p w14:paraId="47A19260" w14:textId="77777777" w:rsidR="002D432A" w:rsidRDefault="002D432A">
      <w:pPr>
        <w:tabs>
          <w:tab w:val="left" w:pos="1117"/>
        </w:tabs>
        <w:ind w:firstLineChars="200" w:firstLine="440"/>
        <w:rPr>
          <w:rFonts w:ascii="宋体" w:eastAsia="宋体" w:hAnsi="宋体"/>
          <w:sz w:val="22"/>
          <w:szCs w:val="28"/>
        </w:rPr>
      </w:pPr>
    </w:p>
    <w:p w14:paraId="1C794C4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3.2侵犯行为的起源</w:t>
      </w:r>
    </w:p>
    <w:p w14:paraId="746F629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本能性动机：本能论的观点认为侵犯是人类本性的一部分，是与生俱来，不可避免的。这一派的代表人物有精神分析的创始人弗洛伊德和习性学家洛仑兹等。</w:t>
      </w:r>
    </w:p>
    <w:p w14:paraId="7025C97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衍生性动机：米勒和多拉德等人提出的</w:t>
      </w:r>
      <w:r>
        <w:rPr>
          <w:rFonts w:ascii="宋体" w:eastAsia="宋体" w:hAnsi="宋体" w:hint="eastAsia"/>
          <w:b/>
          <w:bCs/>
          <w:sz w:val="22"/>
          <w:szCs w:val="28"/>
        </w:rPr>
        <w:t>挫折侵犯理论</w:t>
      </w:r>
      <w:r>
        <w:rPr>
          <w:rFonts w:ascii="宋体" w:eastAsia="宋体" w:hAnsi="宋体" w:hint="eastAsia"/>
          <w:sz w:val="22"/>
          <w:szCs w:val="28"/>
        </w:rPr>
        <w:t>，指的是任何阻止我们获得某项目标的事物。当我们实现一项目标的动机很强烈，非常期待获得满足，却发现这一目标完全被阻断时，会产生极强的挫折感。按照挫折侵犯理论，这种挫折感会转化为侵犯倾向。</w:t>
      </w:r>
    </w:p>
    <w:p w14:paraId="74AEC44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衍生性动机-2：侵犯并不总是被动产生的，有时候它是一种自发行动。班杜拉提出了</w:t>
      </w:r>
      <w:r>
        <w:rPr>
          <w:rFonts w:ascii="宋体" w:eastAsia="宋体" w:hAnsi="宋体" w:hint="eastAsia"/>
          <w:b/>
          <w:bCs/>
          <w:sz w:val="22"/>
          <w:szCs w:val="28"/>
        </w:rPr>
        <w:t>侵犯的社会学习理论</w:t>
      </w:r>
      <w:r>
        <w:rPr>
          <w:rFonts w:ascii="宋体" w:eastAsia="宋体" w:hAnsi="宋体" w:hint="eastAsia"/>
          <w:sz w:val="22"/>
          <w:szCs w:val="28"/>
        </w:rPr>
        <w:t>。他相信我们不仅通过亲身经历侵犯的后果，也通过观察他人的侵犯行为所引发的后果，来习得侵犯。</w:t>
      </w:r>
    </w:p>
    <w:p w14:paraId="6FABCC59" w14:textId="77777777" w:rsidR="002D432A" w:rsidRPr="002574F6" w:rsidRDefault="00000000">
      <w:pPr>
        <w:tabs>
          <w:tab w:val="left" w:pos="1117"/>
        </w:tabs>
        <w:ind w:firstLineChars="200" w:firstLine="449"/>
        <w:rPr>
          <w:rFonts w:ascii="宋体" w:eastAsia="宋体" w:hAnsi="宋体"/>
          <w:b/>
          <w:bCs/>
          <w:sz w:val="22"/>
          <w:szCs w:val="28"/>
        </w:rPr>
      </w:pPr>
      <w:r w:rsidRPr="002574F6">
        <w:rPr>
          <w:rFonts w:ascii="宋体" w:eastAsia="宋体" w:hAnsi="宋体" w:hint="eastAsia"/>
          <w:b/>
          <w:bCs/>
          <w:sz w:val="22"/>
          <w:szCs w:val="28"/>
        </w:rPr>
        <w:t>侵犯不仅存在于个体之间，更存在于社会群体之间。</w:t>
      </w:r>
    </w:p>
    <w:p w14:paraId="2CCB715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研究表明，群体间的侵犯行为往往比单独个体实施的侵犯行为的破坏性更为严重。</w:t>
      </w:r>
    </w:p>
    <w:p w14:paraId="13C7C597" w14:textId="77777777" w:rsidR="002D432A" w:rsidRDefault="002D432A">
      <w:pPr>
        <w:tabs>
          <w:tab w:val="left" w:pos="1117"/>
        </w:tabs>
        <w:ind w:firstLineChars="200" w:firstLine="440"/>
        <w:rPr>
          <w:rFonts w:ascii="宋体" w:eastAsia="宋体" w:hAnsi="宋体"/>
          <w:sz w:val="22"/>
          <w:szCs w:val="28"/>
        </w:rPr>
      </w:pPr>
    </w:p>
    <w:p w14:paraId="71F3E10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3.3如何减少侵犯行为？</w:t>
      </w:r>
    </w:p>
    <w:p w14:paraId="340DE6E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从</w:t>
      </w:r>
      <w:r>
        <w:rPr>
          <w:rFonts w:ascii="宋体" w:eastAsia="宋体" w:hAnsi="宋体" w:hint="eastAsia"/>
          <w:b/>
          <w:bCs/>
          <w:sz w:val="22"/>
          <w:szCs w:val="28"/>
        </w:rPr>
        <w:t>本能论</w:t>
      </w:r>
      <w:r>
        <w:rPr>
          <w:rFonts w:ascii="宋体" w:eastAsia="宋体" w:hAnsi="宋体" w:hint="eastAsia"/>
          <w:sz w:val="22"/>
          <w:szCs w:val="28"/>
        </w:rPr>
        <w:t>的角度，对于减少侵犯是很悲观的。侵犯本能能量的聚积，大概只能通过某种非侵犯形式的释放才不至于转变成侵犯行为。</w:t>
      </w:r>
    </w:p>
    <w:p w14:paraId="1460C9E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从</w:t>
      </w:r>
      <w:r>
        <w:rPr>
          <w:rFonts w:ascii="宋体" w:eastAsia="宋体" w:hAnsi="宋体" w:hint="eastAsia"/>
          <w:b/>
          <w:bCs/>
          <w:sz w:val="22"/>
          <w:szCs w:val="28"/>
        </w:rPr>
        <w:t>挫折攻击理论</w:t>
      </w:r>
      <w:r>
        <w:rPr>
          <w:rFonts w:ascii="宋体" w:eastAsia="宋体" w:hAnsi="宋体" w:hint="eastAsia"/>
          <w:sz w:val="22"/>
          <w:szCs w:val="28"/>
        </w:rPr>
        <w:t>和</w:t>
      </w:r>
      <w:r>
        <w:rPr>
          <w:rFonts w:ascii="宋体" w:eastAsia="宋体" w:hAnsi="宋体" w:hint="eastAsia"/>
          <w:b/>
          <w:bCs/>
          <w:sz w:val="22"/>
          <w:szCs w:val="28"/>
        </w:rPr>
        <w:t>社会学习理论</w:t>
      </w:r>
      <w:r>
        <w:rPr>
          <w:rFonts w:ascii="宋体" w:eastAsia="宋体" w:hAnsi="宋体" w:hint="eastAsia"/>
          <w:sz w:val="22"/>
          <w:szCs w:val="28"/>
        </w:rPr>
        <w:t>的角度，减少侵犯似乎是可行的，而事实上也确实如此。比如，减少侵犯行为的回报，对个体进行情绪管理、社交技能和侵犯替代训练，树立和平的榜</w:t>
      </w:r>
      <w:r>
        <w:rPr>
          <w:rFonts w:ascii="宋体" w:eastAsia="宋体" w:hAnsi="宋体" w:hint="eastAsia"/>
          <w:sz w:val="22"/>
          <w:szCs w:val="28"/>
        </w:rPr>
        <w:lastRenderedPageBreak/>
        <w:t>样等。 </w:t>
      </w:r>
    </w:p>
    <w:p w14:paraId="602F2292" w14:textId="77777777" w:rsidR="002D432A" w:rsidRDefault="002D432A">
      <w:pPr>
        <w:tabs>
          <w:tab w:val="left" w:pos="1117"/>
        </w:tabs>
        <w:ind w:firstLineChars="200" w:firstLine="440"/>
        <w:rPr>
          <w:rFonts w:ascii="宋体" w:eastAsia="宋体" w:hAnsi="宋体"/>
          <w:sz w:val="22"/>
          <w:szCs w:val="28"/>
        </w:rPr>
      </w:pPr>
    </w:p>
    <w:p w14:paraId="0B4E31F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 利他主义与亲社会行为</w:t>
      </w:r>
    </w:p>
    <w:p w14:paraId="51DF1B3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4.1定义</w:t>
      </w:r>
    </w:p>
    <w:p w14:paraId="77248C1C"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利他主义</w:t>
      </w:r>
      <w:r>
        <w:rPr>
          <w:rFonts w:ascii="宋体" w:eastAsia="宋体" w:hAnsi="宋体" w:hint="eastAsia"/>
          <w:sz w:val="22"/>
          <w:szCs w:val="28"/>
        </w:rPr>
        <w:t>是利己的反面，是一种增加他人的福祉而不考虑自身利益的动机。</w:t>
      </w:r>
      <w:r>
        <w:rPr>
          <w:rFonts w:ascii="宋体" w:eastAsia="宋体" w:hAnsi="宋体" w:hint="eastAsia"/>
          <w:b/>
          <w:bCs/>
          <w:sz w:val="22"/>
          <w:szCs w:val="28"/>
        </w:rPr>
        <w:t>亲社会行为</w:t>
      </w:r>
      <w:r>
        <w:rPr>
          <w:rFonts w:ascii="宋体" w:eastAsia="宋体" w:hAnsi="宋体" w:hint="eastAsia"/>
          <w:sz w:val="22"/>
          <w:szCs w:val="28"/>
        </w:rPr>
        <w:t>指的是所有正面的、建设性的、对他人有帮助的社会行为。</w:t>
      </w:r>
    </w:p>
    <w:p w14:paraId="501FFAA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亲社会行为包含所有为增加他人福利而采取的行为，而利他主义则强调在有利于他人时，不去考虑个人的得失。</w:t>
      </w:r>
    </w:p>
    <w:p w14:paraId="75E04C8E" w14:textId="77777777" w:rsidR="002D432A" w:rsidRDefault="002D432A">
      <w:pPr>
        <w:tabs>
          <w:tab w:val="left" w:pos="1117"/>
        </w:tabs>
        <w:ind w:firstLineChars="200" w:firstLine="440"/>
        <w:rPr>
          <w:rFonts w:ascii="宋体" w:eastAsia="宋体" w:hAnsi="宋体"/>
          <w:sz w:val="22"/>
          <w:szCs w:val="28"/>
        </w:rPr>
      </w:pPr>
    </w:p>
    <w:p w14:paraId="38E5ED0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4.2亲社会动机的起源</w:t>
      </w:r>
    </w:p>
    <w:p w14:paraId="67C21E25"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社会交换理论</w:t>
      </w:r>
      <w:r>
        <w:rPr>
          <w:rFonts w:ascii="宋体" w:eastAsia="宋体" w:hAnsi="宋体" w:hint="eastAsia"/>
          <w:sz w:val="22"/>
          <w:szCs w:val="28"/>
        </w:rPr>
        <w:t>由乔治·霍曼斯提出。这一理论将人类的社会交往看成是以最大化回报，最小化付出为目标的交易。根据这一理论，如果助人能给自己带来回报，或者不帮助别人会给自己造成麻烦或不利，那助人就是明智的选择。</w:t>
      </w:r>
    </w:p>
    <w:p w14:paraId="1D0B6908"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社会规范理论</w:t>
      </w:r>
      <w:r>
        <w:rPr>
          <w:rFonts w:ascii="宋体" w:eastAsia="宋体" w:hAnsi="宋体" w:hint="eastAsia"/>
          <w:sz w:val="22"/>
          <w:szCs w:val="28"/>
        </w:rPr>
        <w:t>认为，除建立在社会交换之上的互惠原则之外，每个社会中都存在着一定范围或程度的社会责任规范。社会责任规范要求人们去帮助真正需要帮助的人而不计较回报。</w:t>
      </w:r>
    </w:p>
    <w:p w14:paraId="59C9077C"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进化心理学</w:t>
      </w:r>
      <w:r>
        <w:rPr>
          <w:rFonts w:ascii="宋体" w:eastAsia="宋体" w:hAnsi="宋体" w:hint="eastAsia"/>
          <w:sz w:val="22"/>
          <w:szCs w:val="28"/>
        </w:rPr>
        <w:t xml:space="preserve">从基因延续的层面对利他和亲社会行为进行了解释。一方面，基因是“自私”的。但另一方面，人是群居动物，离开与他人的合作，我们不可能在进化中取得成功。因此，人类社会中发展出了多种抑制利己，使得种群作为一个整体得以延续和发展的机制。这些机制包括亲缘选择、直接互惠、间接互惠乃至群体选择等。 </w:t>
      </w:r>
    </w:p>
    <w:p w14:paraId="10310700" w14:textId="77777777" w:rsidR="002D432A" w:rsidRDefault="002D432A">
      <w:pPr>
        <w:tabs>
          <w:tab w:val="left" w:pos="1117"/>
        </w:tabs>
        <w:ind w:firstLineChars="200" w:firstLine="440"/>
        <w:rPr>
          <w:rFonts w:ascii="宋体" w:eastAsia="宋体" w:hAnsi="宋体"/>
          <w:sz w:val="22"/>
          <w:szCs w:val="28"/>
        </w:rPr>
      </w:pPr>
    </w:p>
    <w:p w14:paraId="43E6548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4.3影响亲社会/利他行为的一些具体的心理和社会情境因素：</w:t>
      </w:r>
    </w:p>
    <w:p w14:paraId="7644B9F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共情：共情是将自己放在他人的位置上所产生的一种设身处地的感受。巴特森等研究者认为，真正的利他产生于个体与他人之间发生共情的时候。</w:t>
      </w:r>
    </w:p>
    <w:p w14:paraId="459F488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在场人数：拉坦和达利发现，在紧急情况下，当旁观者数量增加时，个体得到帮助的概率不是增多，而是变少了。这一有违直觉的现象被称为旁观者效应，原因在于责任分散。</w:t>
      </w:r>
    </w:p>
    <w:p w14:paraId="0AADDFA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榜样：当目睹他人提供帮助时，个体会得到精神上的升华，也更可能会做出助人行为。</w:t>
      </w:r>
    </w:p>
    <w:p w14:paraId="4B6A9CA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时间的压力：时间紧迫感让人顾不上去留意那些需要帮助的人。</w:t>
      </w:r>
    </w:p>
    <w:p w14:paraId="5408A45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相似性：人们总是倾向于帮助那些在各方面与自己相似的人。</w:t>
      </w:r>
    </w:p>
    <w:p w14:paraId="6A953FC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此外，研究者发现助人行为也存在着一定的个体差异和性别差异。尽管环境对人类行为有着很大的影响，但即使在最严酷的环境中，也会有一些个体比另一些更愿意做出利他行为。男性更可能在危险情境下伸出援手，而女性相对来讲则更多做志愿服务或者在日常情境中助人。 </w:t>
      </w:r>
    </w:p>
    <w:p w14:paraId="7ABC622C" w14:textId="77777777" w:rsidR="002D432A" w:rsidRDefault="002D432A">
      <w:pPr>
        <w:tabs>
          <w:tab w:val="left" w:pos="1117"/>
        </w:tabs>
        <w:ind w:firstLineChars="200" w:firstLine="440"/>
        <w:rPr>
          <w:rFonts w:ascii="宋体" w:eastAsia="宋体" w:hAnsi="宋体"/>
          <w:sz w:val="22"/>
          <w:szCs w:val="28"/>
        </w:rPr>
      </w:pPr>
    </w:p>
    <w:p w14:paraId="280F2A9F" w14:textId="77777777" w:rsidR="002D432A" w:rsidRDefault="002D432A">
      <w:pPr>
        <w:rPr>
          <w:rFonts w:ascii="宋体" w:eastAsia="宋体" w:hAnsi="宋体"/>
          <w:sz w:val="22"/>
          <w:szCs w:val="28"/>
        </w:rPr>
      </w:pPr>
    </w:p>
    <w:p w14:paraId="68E2DA2B" w14:textId="77777777" w:rsidR="002D432A" w:rsidRDefault="002D432A">
      <w:pPr>
        <w:rPr>
          <w:rFonts w:ascii="宋体" w:eastAsia="宋体" w:hAnsi="宋体"/>
          <w:sz w:val="22"/>
          <w:szCs w:val="28"/>
        </w:rPr>
      </w:pPr>
    </w:p>
    <w:p w14:paraId="61D89D9A" w14:textId="77777777" w:rsidR="002D432A" w:rsidRDefault="002D432A">
      <w:pPr>
        <w:rPr>
          <w:rFonts w:ascii="宋体" w:eastAsia="宋体" w:hAnsi="宋体"/>
          <w:sz w:val="22"/>
          <w:szCs w:val="28"/>
        </w:rPr>
      </w:pPr>
    </w:p>
    <w:p w14:paraId="4E23120F" w14:textId="77777777" w:rsidR="002D432A" w:rsidRDefault="002D432A">
      <w:pPr>
        <w:rPr>
          <w:rFonts w:ascii="宋体" w:eastAsia="宋体" w:hAnsi="宋体"/>
          <w:sz w:val="22"/>
          <w:szCs w:val="28"/>
        </w:rPr>
      </w:pPr>
    </w:p>
    <w:p w14:paraId="32789F9E" w14:textId="77777777" w:rsidR="002D432A" w:rsidRDefault="002D432A">
      <w:pPr>
        <w:rPr>
          <w:rFonts w:ascii="宋体" w:eastAsia="宋体" w:hAnsi="宋体"/>
          <w:sz w:val="22"/>
          <w:szCs w:val="28"/>
        </w:rPr>
      </w:pPr>
    </w:p>
    <w:p w14:paraId="589045E4" w14:textId="77777777" w:rsidR="002D432A" w:rsidRDefault="002D432A">
      <w:pPr>
        <w:rPr>
          <w:rFonts w:ascii="宋体" w:eastAsia="宋体" w:hAnsi="宋体"/>
          <w:sz w:val="22"/>
          <w:szCs w:val="28"/>
        </w:rPr>
      </w:pPr>
    </w:p>
    <w:p w14:paraId="31D61F56" w14:textId="77777777" w:rsidR="002D432A" w:rsidRDefault="002D432A">
      <w:pPr>
        <w:rPr>
          <w:rFonts w:ascii="宋体" w:eastAsia="宋体" w:hAnsi="宋体"/>
          <w:sz w:val="22"/>
          <w:szCs w:val="28"/>
        </w:rPr>
      </w:pPr>
    </w:p>
    <w:p w14:paraId="7E7CE21B" w14:textId="77777777" w:rsidR="002D432A" w:rsidRDefault="002D432A">
      <w:pPr>
        <w:rPr>
          <w:rFonts w:ascii="宋体" w:eastAsia="宋体" w:hAnsi="宋体"/>
          <w:sz w:val="22"/>
          <w:szCs w:val="28"/>
        </w:rPr>
      </w:pPr>
    </w:p>
    <w:p w14:paraId="17FB2B09" w14:textId="77777777" w:rsidR="002D432A" w:rsidRDefault="00000000">
      <w:pPr>
        <w:pStyle w:val="1"/>
        <w:jc w:val="center"/>
        <w:rPr>
          <w:rFonts w:ascii="宋体" w:eastAsia="宋体" w:hAnsi="宋体"/>
        </w:rPr>
      </w:pPr>
      <w:bookmarkStart w:id="10" w:name="_Toc185152036"/>
      <w:bookmarkStart w:id="11" w:name="_Toc185168369"/>
      <w:r>
        <w:rPr>
          <w:rFonts w:ascii="宋体" w:eastAsia="宋体" w:hAnsi="宋体" w:hint="eastAsia"/>
        </w:rPr>
        <w:lastRenderedPageBreak/>
        <w:t>第五</w:t>
      </w:r>
      <w:r>
        <w:rPr>
          <w:rFonts w:ascii="宋体" w:eastAsia="宋体" w:hAnsi="宋体"/>
        </w:rPr>
        <w:t xml:space="preserve">章  </w:t>
      </w:r>
      <w:r>
        <w:rPr>
          <w:rFonts w:ascii="宋体" w:eastAsia="宋体" w:hAnsi="宋体" w:hint="eastAsia"/>
        </w:rPr>
        <w:t>社会认知</w:t>
      </w:r>
      <w:bookmarkEnd w:id="10"/>
      <w:bookmarkEnd w:id="11"/>
    </w:p>
    <w:p w14:paraId="19AEAA1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1.社会认知</w:t>
      </w:r>
    </w:p>
    <w:p w14:paraId="5CC052E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1.1社会认知的含义</w:t>
      </w:r>
    </w:p>
    <w:p w14:paraId="59394F3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个体在和他人的交往中，通过观察了解获取相关信息，并在此基础上对他人或自己的行为特点、他人与自己关系的特点形成一定的印象和看法、做出推断和评价的过程。</w:t>
      </w:r>
    </w:p>
    <w:p w14:paraId="06A1E9E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1.2社会认知的特征</w:t>
      </w:r>
    </w:p>
    <w:p w14:paraId="0C95DC8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互动性、选择性、防御性、完形性</w:t>
      </w:r>
    </w:p>
    <w:p w14:paraId="6C3978E3" w14:textId="77777777" w:rsidR="002D432A" w:rsidRDefault="002D432A">
      <w:pPr>
        <w:tabs>
          <w:tab w:val="left" w:pos="1117"/>
        </w:tabs>
        <w:ind w:firstLineChars="200" w:firstLine="440"/>
        <w:rPr>
          <w:rFonts w:ascii="宋体" w:eastAsia="宋体" w:hAnsi="宋体"/>
          <w:sz w:val="22"/>
          <w:szCs w:val="28"/>
        </w:rPr>
      </w:pPr>
    </w:p>
    <w:p w14:paraId="73DF7A7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2.图式</w:t>
      </w:r>
    </w:p>
    <w:p w14:paraId="5F6B58D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2.1图式的含义</w:t>
      </w:r>
    </w:p>
    <w:p w14:paraId="343C0FF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图式（schema）是一种帮助人们认识世界和解释世界的内在机制，是认知者组织信息的方式。</w:t>
      </w:r>
    </w:p>
    <w:p w14:paraId="7F3C503C"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图式是一组有组织、有结构的认知。它包括对某一概念或刺激的认知、相关的各种认知的关系及具体的实例，其内容可以是特定的人、社会角色、自我、对特定客体的态度、对群体的刻板印象或对共同事件的知觉。</w:t>
      </w:r>
    </w:p>
    <w:p w14:paraId="47DF1D2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2.2图式的分类</w:t>
      </w:r>
    </w:p>
    <w:p w14:paraId="556D8D9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根据图式的内容，可将其分为个人图式、自我图式、角色图式和社会事件图式等。</w:t>
      </w:r>
    </w:p>
    <w:p w14:paraId="66DEF8A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2.3图式的结构</w:t>
      </w:r>
    </w:p>
    <w:p w14:paraId="12F6347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图式具有一定的结构，它同时包含抽象、一般的成分和具体、特殊的成分。</w:t>
      </w:r>
    </w:p>
    <w:p w14:paraId="0A46FD7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2.4图式在社会认知过程中的作用</w:t>
      </w:r>
    </w:p>
    <w:p w14:paraId="60758D79" w14:textId="77777777" w:rsidR="002D432A" w:rsidRDefault="00000000">
      <w:pPr>
        <w:tabs>
          <w:tab w:val="left" w:pos="1117"/>
        </w:tabs>
        <w:ind w:firstLineChars="200" w:firstLine="449"/>
        <w:rPr>
          <w:rFonts w:ascii="宋体" w:eastAsia="宋体" w:hAnsi="宋体"/>
          <w:b/>
          <w:bCs/>
          <w:sz w:val="22"/>
          <w:szCs w:val="28"/>
        </w:rPr>
      </w:pPr>
      <w:r>
        <w:rPr>
          <w:rFonts w:ascii="宋体" w:eastAsia="宋体" w:hAnsi="宋体" w:hint="eastAsia"/>
          <w:b/>
          <w:bCs/>
          <w:sz w:val="22"/>
          <w:szCs w:val="28"/>
        </w:rPr>
        <w:t>帮助记忆、导致自动化推论、增加信息、包含情感</w:t>
      </w:r>
    </w:p>
    <w:p w14:paraId="18C1485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2.5图式的启动效应</w:t>
      </w:r>
    </w:p>
    <w:p w14:paraId="4A01860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图式的启动效应是指先前的图式在新情境中再次激活，被用于解释相关的信息或事件。</w:t>
      </w:r>
    </w:p>
    <w:p w14:paraId="377F928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启动效应显示了社会认知的一个重要特点——内隐性。</w:t>
      </w:r>
    </w:p>
    <w:p w14:paraId="3424688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2.6图式的个体差异</w:t>
      </w:r>
    </w:p>
    <w:p w14:paraId="73CA108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每个人的认知图式都是不同的，具有个体的差异性，因而不同的人对相同的认知对象会有不同的理解。</w:t>
      </w:r>
    </w:p>
    <w:p w14:paraId="29E9DC7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个体的自我图式不但影响个体对自己的看法，同时也会影响对他人的看法，人们往往更加关注与自我图式相关的他人的信息。</w:t>
      </w:r>
    </w:p>
    <w:p w14:paraId="0BBAD88F" w14:textId="77777777" w:rsidR="002D432A" w:rsidRDefault="002D432A">
      <w:pPr>
        <w:tabs>
          <w:tab w:val="left" w:pos="1117"/>
        </w:tabs>
        <w:ind w:firstLineChars="200" w:firstLine="440"/>
        <w:rPr>
          <w:rFonts w:ascii="宋体" w:eastAsia="宋体" w:hAnsi="宋体"/>
          <w:sz w:val="22"/>
          <w:szCs w:val="28"/>
        </w:rPr>
      </w:pPr>
    </w:p>
    <w:p w14:paraId="1A12A2F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3.印象形成</w:t>
      </w:r>
    </w:p>
    <w:p w14:paraId="5801CBD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3.1含义</w:t>
      </w:r>
    </w:p>
    <w:p w14:paraId="57F6049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个体在与他人的交往和接触中，把所知觉到的关于他人的有意义的人格特征加以整合，形成一个带有评价性的判断和看法，这便是印象的形成。</w:t>
      </w:r>
    </w:p>
    <w:p w14:paraId="141A2C7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3.2印象形成的基本模式</w:t>
      </w:r>
    </w:p>
    <w:p w14:paraId="4B29438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（1）平均模式</w:t>
      </w:r>
    </w:p>
    <w:p w14:paraId="09113C0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人们以特征的平均价值来形成对别人的印象。</w:t>
      </w:r>
    </w:p>
    <w:p w14:paraId="7538E78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（2）增加模式</w:t>
      </w:r>
    </w:p>
    <w:p w14:paraId="23162F9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人们形成印象并不取决于特征的平均价值，而是取决于特征价值的总和。</w:t>
      </w:r>
    </w:p>
    <w:p w14:paraId="252C3A6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（3）加权平均模式</w:t>
      </w:r>
    </w:p>
    <w:p w14:paraId="2CC8472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将所有特征的价值加以平均，重要的特征被赋予较大的权重。</w:t>
      </w:r>
    </w:p>
    <w:p w14:paraId="1A5E4138" w14:textId="77777777" w:rsidR="002D432A" w:rsidRDefault="002D432A">
      <w:pPr>
        <w:tabs>
          <w:tab w:val="left" w:pos="1117"/>
        </w:tabs>
        <w:ind w:firstLineChars="200" w:firstLine="440"/>
        <w:rPr>
          <w:rFonts w:ascii="宋体" w:eastAsia="宋体" w:hAnsi="宋体"/>
          <w:sz w:val="22"/>
          <w:szCs w:val="28"/>
        </w:rPr>
      </w:pPr>
    </w:p>
    <w:p w14:paraId="2CF8AE9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 印象整饰</w:t>
      </w:r>
    </w:p>
    <w:p w14:paraId="5B4F18B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lastRenderedPageBreak/>
        <w:t>4.1定义：认知对象通过言语或非言语的信息表达，影响和控制认知者使其形成特定的印象，这个过程就称为印象整饰。</w:t>
      </w:r>
    </w:p>
    <w:p w14:paraId="04733AD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4.2相关观点：在社会心理学家戈夫曼看来，每个人都试图以“表演”——强调自己许多属性中的某些属性而隐瞒其他属性——来影响别人对自己的印象。这可以使不同的认知者对同一个人形成完全不同的印象，或者使同一个认知者在不同的时间和场合对同一个人得出不一致的看法。</w:t>
      </w:r>
    </w:p>
    <w:p w14:paraId="53A4D2DF" w14:textId="77777777" w:rsidR="002D432A" w:rsidRDefault="002D432A">
      <w:pPr>
        <w:tabs>
          <w:tab w:val="left" w:pos="1117"/>
        </w:tabs>
        <w:ind w:firstLineChars="200" w:firstLine="440"/>
        <w:rPr>
          <w:rFonts w:ascii="宋体" w:eastAsia="宋体" w:hAnsi="宋体"/>
          <w:sz w:val="22"/>
          <w:szCs w:val="28"/>
        </w:rPr>
      </w:pPr>
    </w:p>
    <w:p w14:paraId="753A988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 影响社会认知的因素</w:t>
      </w:r>
    </w:p>
    <w:p w14:paraId="63F9E22F"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认知者、认知对象、认知情境、认知偏差</w:t>
      </w:r>
    </w:p>
    <w:p w14:paraId="0467040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5.1认知者</w:t>
      </w:r>
    </w:p>
    <w:p w14:paraId="7F119FE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从20世纪80年代中期开始，社会认知研究从“冷”取向转向了“暖”取向，即从研究“单纯”的认知转向了研究带有情绪、动机的认知，该研究主要集中在社会判断和认知策略两方面。</w:t>
      </w:r>
    </w:p>
    <w:p w14:paraId="622F952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5.2认知对象</w:t>
      </w:r>
    </w:p>
    <w:p w14:paraId="567A540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认知对象的如下特点会对社会认知产生影响：</w:t>
      </w:r>
    </w:p>
    <w:p w14:paraId="2DF6A6B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（一）魅力</w:t>
      </w:r>
    </w:p>
    <w:p w14:paraId="6A65FB2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构成个体魅力的因素既可以是外表特征和行为方式，也可以是内在的性格特征。</w:t>
      </w:r>
    </w:p>
    <w:p w14:paraId="656167C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戴恩等人在实验中让被试通过外表魅力大不相同的人物的照片来判断每个人其他方面的特征。结果发现，在几乎所有的特征上（如人格的宜人性、职业状况、幸福等），有外表魅力的人都得到了最高评价，而缺乏外表魅力的人得到的评价最低。</w:t>
      </w:r>
    </w:p>
    <w:p w14:paraId="64D812B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（二）身份角色</w:t>
      </w:r>
    </w:p>
    <w:p w14:paraId="5053D2B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在一个社会中，我们对各个社会角色差不多会抱有共同的角色期望，因此如果我们知道某人的社会角色、社会地位，我们就会根据对该角色行为的预期，判断他可能具有怎样的人格特征。</w:t>
      </w:r>
    </w:p>
    <w:p w14:paraId="3AC8CD6B" w14:textId="77777777" w:rsidR="002D432A" w:rsidRDefault="002D432A">
      <w:pPr>
        <w:tabs>
          <w:tab w:val="left" w:pos="1117"/>
        </w:tabs>
        <w:ind w:firstLineChars="200" w:firstLine="440"/>
        <w:rPr>
          <w:rFonts w:ascii="宋体" w:eastAsia="宋体" w:hAnsi="宋体"/>
          <w:sz w:val="22"/>
          <w:szCs w:val="28"/>
        </w:rPr>
      </w:pPr>
    </w:p>
    <w:p w14:paraId="447D482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5.3认知情境</w:t>
      </w:r>
    </w:p>
    <w:p w14:paraId="1545E88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★对比效应&amp;同化效应</w:t>
      </w:r>
    </w:p>
    <w:p w14:paraId="35F6F74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对比效应：人们对认知对象的评价趋异于情境中的其他对象，夸大了他们之间的差异性。</w:t>
      </w:r>
    </w:p>
    <w:p w14:paraId="5E7A713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同化效应：人们对认知对象的评价趋同于情境中的其他对象，缩小了他们之间的差异性。</w:t>
      </w:r>
    </w:p>
    <w:p w14:paraId="1A56D4F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人们在较低层次加工有关他人的信息时往往会发生同化效应；而人们追求准确性并对目标人物的行为信息作系统、深度的加工时，同化效应不大可能发生。</w:t>
      </w:r>
    </w:p>
    <w:p w14:paraId="10354DEB" w14:textId="77777777" w:rsidR="002D432A" w:rsidRDefault="002D432A">
      <w:pPr>
        <w:tabs>
          <w:tab w:val="left" w:pos="1117"/>
        </w:tabs>
        <w:ind w:firstLineChars="200" w:firstLine="440"/>
        <w:rPr>
          <w:rFonts w:ascii="宋体" w:eastAsia="宋体" w:hAnsi="宋体"/>
          <w:sz w:val="22"/>
          <w:szCs w:val="28"/>
        </w:rPr>
      </w:pPr>
    </w:p>
    <w:p w14:paraId="67FAF4B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5.4认知偏差</w:t>
      </w:r>
    </w:p>
    <w:p w14:paraId="218A906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光环效应：又称晕轮效应，指如果一个人被赋予了一个肯定、积极的特征，那么他就可能被赋予更多其他积极特征。</w:t>
      </w:r>
    </w:p>
    <w:p w14:paraId="5BD2B8A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相似性假设：在认知他人过程中，认知者有一种强烈的倾向，认为被认知者的特点与自己是相似的</w:t>
      </w:r>
    </w:p>
    <w:p w14:paraId="3E02B47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刻板印象：刻板印象是指人们对某个群体或某一类人形成的一种概括而固定的看法。</w:t>
      </w:r>
    </w:p>
    <w:p w14:paraId="08D1EBE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内隐人格理论：每个人在成长过程中都发展了一套内隐的人格理论，人们按照这套人格理论对他人做出推断。</w:t>
      </w:r>
    </w:p>
    <w:p w14:paraId="78530ED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正性偏差：又称宽大效应，指的是认知者在谈论被认知者时，所表达的肯定、积极的评价往往多于否定、消极的评价。</w:t>
      </w:r>
    </w:p>
    <w:p w14:paraId="256D7B3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首因效应和近因效应：社会心理学家卢钦斯的经典实验证明了</w:t>
      </w:r>
      <w:r>
        <w:rPr>
          <w:rFonts w:ascii="宋体" w:eastAsia="宋体" w:hAnsi="宋体" w:hint="eastAsia"/>
          <w:b/>
          <w:bCs/>
          <w:sz w:val="22"/>
          <w:szCs w:val="28"/>
        </w:rPr>
        <w:t>首因效应</w:t>
      </w:r>
      <w:r>
        <w:rPr>
          <w:rFonts w:ascii="宋体" w:eastAsia="宋体" w:hAnsi="宋体" w:hint="eastAsia"/>
          <w:sz w:val="22"/>
          <w:szCs w:val="28"/>
        </w:rPr>
        <w:t>的存在。他把两段杜撰的材料先后呈现给被试，其中一段（E）把男孩吉姆描写为外向的人，另一段（I）则把他描写为内向的人。被试是两组水平相当的中学生，其中一组按照E-I的顺序阅读这两段材料，</w:t>
      </w:r>
      <w:r>
        <w:rPr>
          <w:rFonts w:ascii="宋体" w:eastAsia="宋体" w:hAnsi="宋体" w:hint="eastAsia"/>
          <w:sz w:val="22"/>
          <w:szCs w:val="28"/>
        </w:rPr>
        <w:lastRenderedPageBreak/>
        <w:t>另一组按照I-E的顺序阅读这两段材料，接下来要求被试对吉姆的性格作评价。结果表明，按照E-I的顺序阅读的被试更多的认为吉姆性格外向，按照I-E的顺序阅读的被试更多的认为吉姆性格内向。</w:t>
      </w:r>
    </w:p>
    <w:p w14:paraId="741BD0E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后来，卢钦斯对上述实验稍作修改并加以重复：两段材料之间插入了一个时间间隔，在这段时间间隔里，被试被要求做数学题或听历史故事。实验结果与前面正好相反，按照E-I的顺序阅读的被试更多的认为吉姆性格内向，按照I-E的顺序阅读的被试更多的认为吉姆性格外向，就是说，对被试的评价产生关键性影响的不再是先阅读的那段材料，而是后阅读的那段材料。我们称这个效应为</w:t>
      </w:r>
      <w:r>
        <w:rPr>
          <w:rFonts w:ascii="宋体" w:eastAsia="宋体" w:hAnsi="宋体" w:hint="eastAsia"/>
          <w:b/>
          <w:bCs/>
          <w:sz w:val="22"/>
          <w:szCs w:val="28"/>
        </w:rPr>
        <w:t>近因效应</w:t>
      </w:r>
      <w:r>
        <w:rPr>
          <w:rFonts w:ascii="宋体" w:eastAsia="宋体" w:hAnsi="宋体" w:hint="eastAsia"/>
          <w:sz w:val="22"/>
          <w:szCs w:val="28"/>
        </w:rPr>
        <w:t>。</w:t>
      </w:r>
    </w:p>
    <w:p w14:paraId="6A2A2068" w14:textId="77777777" w:rsidR="002D432A" w:rsidRDefault="002D432A">
      <w:pPr>
        <w:tabs>
          <w:tab w:val="left" w:pos="1117"/>
        </w:tabs>
        <w:ind w:firstLineChars="200" w:firstLine="440"/>
        <w:rPr>
          <w:rFonts w:ascii="宋体" w:eastAsia="宋体" w:hAnsi="宋体"/>
          <w:sz w:val="22"/>
          <w:szCs w:val="28"/>
        </w:rPr>
      </w:pPr>
    </w:p>
    <w:p w14:paraId="6D2A249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 社会行为的归因</w:t>
      </w:r>
    </w:p>
    <w:p w14:paraId="04CAF43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6.1归因理论</w:t>
      </w:r>
    </w:p>
    <w:p w14:paraId="7908051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6.1.1素朴心理学</w:t>
      </w:r>
    </w:p>
    <w:p w14:paraId="43B87A7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两种需要：对周围的环境做出一致性解释的需要和控制环境的需要。</w:t>
      </w:r>
    </w:p>
    <w:p w14:paraId="173F97D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导致行为发生的两种因素：行为者的内在因素和来自外界的因素。</w:t>
      </w:r>
    </w:p>
    <w:p w14:paraId="7DB05D0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归因时的两个原则：共变原则和排除原则。</w:t>
      </w:r>
    </w:p>
    <w:p w14:paraId="71ECEA0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6.1.2对应推论理论</w:t>
      </w:r>
    </w:p>
    <w:p w14:paraId="28DAA8F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对应推论是人们对行为进行归因的一种方式，是人们将一个人的行为与他特有的内在属性（动机、品质、态度、能力等）建立对应关系的过程。</w:t>
      </w:r>
    </w:p>
    <w:p w14:paraId="6791F6C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6.1.3三度归因理论</w:t>
      </w:r>
    </w:p>
    <w:p w14:paraId="65B44C3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三度归因理论又可被称为多线索分析理论。凯利认为人们多是在不确定的条件下进行归因，人们从多个事件中积累信息，并利用“共变原则”来解决不确定问题。</w:t>
      </w:r>
    </w:p>
    <w:p w14:paraId="50DBB3D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社会心理学家麦克阿瑟用实验对凯利的理论进行了较为系统的研究，揭示了三种信息的状况和内外因归属的关系。</w:t>
      </w:r>
    </w:p>
    <w:p w14:paraId="17900AB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noProof/>
          <w:sz w:val="22"/>
          <w:szCs w:val="28"/>
        </w:rPr>
        <w:drawing>
          <wp:inline distT="0" distB="0" distL="0" distR="0" wp14:anchorId="7C35DAEF" wp14:editId="177FC246">
            <wp:extent cx="2995295" cy="1176655"/>
            <wp:effectExtent l="0" t="0" r="1905" b="4445"/>
            <wp:docPr id="595416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16298" name="图片 1"/>
                    <pic:cNvPicPr>
                      <a:picLocks noChangeAspect="1"/>
                    </pic:cNvPicPr>
                  </pic:nvPicPr>
                  <pic:blipFill>
                    <a:blip r:embed="rId13" cstate="print">
                      <a:extLst>
                        <a:ext uri="{28A0092B-C50C-407E-A947-70E740481C1C}">
                          <a14:useLocalDpi xmlns:a14="http://schemas.microsoft.com/office/drawing/2010/main" val="0"/>
                        </a:ext>
                      </a:extLst>
                    </a:blip>
                    <a:srcRect t="4644" b="3030"/>
                    <a:stretch>
                      <a:fillRect/>
                    </a:stretch>
                  </pic:blipFill>
                  <pic:spPr>
                    <a:xfrm>
                      <a:off x="0" y="0"/>
                      <a:ext cx="3040780" cy="1194701"/>
                    </a:xfrm>
                    <a:prstGeom prst="rect">
                      <a:avLst/>
                    </a:prstGeom>
                    <a:ln>
                      <a:noFill/>
                    </a:ln>
                  </pic:spPr>
                </pic:pic>
              </a:graphicData>
            </a:graphic>
          </wp:inline>
        </w:drawing>
      </w:r>
    </w:p>
    <w:p w14:paraId="0BF8CC4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6.1.4维纳的归因理论</w:t>
      </w:r>
    </w:p>
    <w:p w14:paraId="62C09A0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在海德的“内—外”维度的基础上，维纳提出了一个新维度，即“暂时—稳定”。按照这两个维度，维纳对成功行为的决定因素作了分类。</w:t>
      </w:r>
    </w:p>
    <w:p w14:paraId="11E2C6A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noProof/>
          <w:sz w:val="22"/>
          <w:szCs w:val="28"/>
        </w:rPr>
        <w:drawing>
          <wp:inline distT="0" distB="0" distL="0" distR="0" wp14:anchorId="2AE9FF9E" wp14:editId="6E002C1C">
            <wp:extent cx="2878455" cy="1071880"/>
            <wp:effectExtent l="0" t="0" r="4445" b="0"/>
            <wp:docPr id="609366598"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66598" name="图片 2" descr="表格&#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5821" cy="1097318"/>
                    </a:xfrm>
                    <a:prstGeom prst="rect">
                      <a:avLst/>
                    </a:prstGeom>
                  </pic:spPr>
                </pic:pic>
              </a:graphicData>
            </a:graphic>
          </wp:inline>
        </w:drawing>
      </w:r>
    </w:p>
    <w:p w14:paraId="43EBDE0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维纳在20世纪80年代发展了他的理论，提出了归因的第三个维度：可控性，即事件的原因在个人能力控制范围之内还是在个人能力控制范围之外。</w:t>
      </w:r>
    </w:p>
    <w:p w14:paraId="4AB1282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noProof/>
          <w:sz w:val="22"/>
          <w:szCs w:val="28"/>
        </w:rPr>
        <w:lastRenderedPageBreak/>
        <w:drawing>
          <wp:inline distT="0" distB="0" distL="0" distR="0" wp14:anchorId="17A9149A" wp14:editId="4C88171C">
            <wp:extent cx="2844800" cy="167767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cstate="print"/>
                    <a:stretch>
                      <a:fillRect/>
                    </a:stretch>
                  </pic:blipFill>
                  <pic:spPr>
                    <a:xfrm>
                      <a:off x="0" y="0"/>
                      <a:ext cx="2861238" cy="1687388"/>
                    </a:xfrm>
                    <a:prstGeom prst="rect">
                      <a:avLst/>
                    </a:prstGeom>
                  </pic:spPr>
                </pic:pic>
              </a:graphicData>
            </a:graphic>
          </wp:inline>
        </w:drawing>
      </w:r>
    </w:p>
    <w:p w14:paraId="095D4A51" w14:textId="77777777" w:rsidR="002D432A" w:rsidRDefault="002D432A">
      <w:pPr>
        <w:tabs>
          <w:tab w:val="left" w:pos="1117"/>
        </w:tabs>
        <w:ind w:firstLineChars="200" w:firstLine="440"/>
        <w:rPr>
          <w:rFonts w:ascii="宋体" w:eastAsia="宋体" w:hAnsi="宋体"/>
          <w:sz w:val="22"/>
          <w:szCs w:val="28"/>
        </w:rPr>
      </w:pPr>
    </w:p>
    <w:p w14:paraId="5AF8AE1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6.2</w:t>
      </w:r>
      <w:r>
        <w:rPr>
          <w:rFonts w:ascii="宋体" w:eastAsia="宋体" w:hAnsi="宋体" w:hint="eastAsia"/>
          <w:b/>
          <w:bCs/>
          <w:sz w:val="22"/>
          <w:szCs w:val="28"/>
        </w:rPr>
        <w:t>归因偏差</w:t>
      </w:r>
    </w:p>
    <w:p w14:paraId="113C5A3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6.2.1过高估计行为者内在因素的作用</w:t>
      </w:r>
    </w:p>
    <w:p w14:paraId="535DB4F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主要原因：</w:t>
      </w:r>
    </w:p>
    <w:p w14:paraId="4CF532E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社会规范要求人们对自己行为的后果负责，所以人们往往轻视外在因素而重视内在因素。</w:t>
      </w:r>
    </w:p>
    <w:p w14:paraId="75AF0F2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在特定场合中，一个行为者往往比环境因素更为突出，更容易引起人们的关注和评价。</w:t>
      </w:r>
    </w:p>
    <w:p w14:paraId="57E5245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6.2.2行为者和观察者的归因差异</w:t>
      </w:r>
    </w:p>
    <w:p w14:paraId="0CAFB09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主要原因：</w:t>
      </w:r>
    </w:p>
    <w:p w14:paraId="4B155C6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个人对自己和对他人行为所拥有的信息在数量上是有差别的。</w:t>
      </w:r>
    </w:p>
    <w:p w14:paraId="0D87B2D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行为者和观察者的知觉焦点不同。</w:t>
      </w:r>
    </w:p>
    <w:p w14:paraId="29E3C10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6.2.3自我防卫性归因</w:t>
      </w:r>
    </w:p>
    <w:p w14:paraId="217055B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主要原因：</w:t>
      </w:r>
    </w:p>
    <w:p w14:paraId="6D94840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人们有一种加强自信和维持自尊的愿望，而在归因时把自己的成功归于自己的内在因素，把自己的失败归于外在因素。</w:t>
      </w:r>
    </w:p>
    <w:p w14:paraId="759AC04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6.2.4忽视一致性信息</w:t>
      </w:r>
    </w:p>
    <w:p w14:paraId="4CCEA69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主要原因：</w:t>
      </w:r>
    </w:p>
    <w:p w14:paraId="2ED9465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人们习惯于注意具体的、生动的、独一无二的事情，往往忽视抽象、空洞和统计性的信息。</w:t>
      </w:r>
    </w:p>
    <w:p w14:paraId="606B875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人们可能觉得直接信息比非直接信息更可靠，而一致性信息涉及行为者周围的人，这些信息相对分散，无法靠观察者自己一一获取。</w:t>
      </w:r>
    </w:p>
    <w:p w14:paraId="1834D0E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行为者周围的人与行为者本人相比处于较不突出的位置，往往只构成观察的背景，因而容易被忽视。</w:t>
      </w:r>
    </w:p>
    <w:p w14:paraId="3D3E1643" w14:textId="77777777" w:rsidR="002D432A" w:rsidRDefault="002D432A">
      <w:pPr>
        <w:tabs>
          <w:tab w:val="left" w:pos="1117"/>
        </w:tabs>
        <w:ind w:firstLineChars="200" w:firstLine="440"/>
        <w:rPr>
          <w:rFonts w:ascii="宋体" w:eastAsia="宋体" w:hAnsi="宋体"/>
          <w:sz w:val="22"/>
          <w:szCs w:val="28"/>
        </w:rPr>
      </w:pPr>
    </w:p>
    <w:p w14:paraId="11E8EFF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6.3归因与社会文化制约</w:t>
      </w:r>
    </w:p>
    <w:p w14:paraId="304AB89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米勒：美国人主要把一个人好的或坏的行为归因于该人好的或坏的个性特征，信仰印度教的印度人则把相似的行为归因于社会角色、义务和其他的情境因素。</w:t>
      </w:r>
    </w:p>
    <w:p w14:paraId="3D9834E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梅农：日本人和美国人在基本归因错误方面也存在差异：美国作者倾向于内部归因，日本作者的情境归因倾向更明显。</w:t>
      </w:r>
    </w:p>
    <w:p w14:paraId="13313BD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韦斯：美国人寻求的是超越环境的“初级控制”，人们试图直接影响其生存环境。日本人则倾向于把“次级控制”作为影响生存环境的手段，即通过自我对他人的适应而获得控制。</w:t>
      </w:r>
    </w:p>
    <w:p w14:paraId="62D0442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莫里斯和彭凯平：分析了英文报纸和中文报纸对美国发生的两个相似案件的报道。中国大学生倾向于情境归因，美国大学生则倾向于个性归因。</w:t>
      </w:r>
    </w:p>
    <w:p w14:paraId="6AD33860" w14:textId="77777777" w:rsidR="002D432A" w:rsidRDefault="002D432A">
      <w:pPr>
        <w:tabs>
          <w:tab w:val="left" w:pos="1117"/>
        </w:tabs>
        <w:ind w:firstLineChars="200" w:firstLine="440"/>
        <w:rPr>
          <w:rFonts w:ascii="宋体" w:eastAsia="宋体" w:hAnsi="宋体"/>
          <w:sz w:val="22"/>
          <w:szCs w:val="28"/>
        </w:rPr>
      </w:pPr>
    </w:p>
    <w:p w14:paraId="44269B28" w14:textId="77777777" w:rsidR="002D432A" w:rsidRDefault="002D432A">
      <w:pPr>
        <w:tabs>
          <w:tab w:val="left" w:pos="1117"/>
        </w:tabs>
        <w:ind w:firstLineChars="200" w:firstLine="440"/>
        <w:rPr>
          <w:rFonts w:ascii="宋体" w:eastAsia="宋体" w:hAnsi="宋体"/>
          <w:sz w:val="22"/>
          <w:szCs w:val="28"/>
        </w:rPr>
      </w:pPr>
    </w:p>
    <w:p w14:paraId="181B371C" w14:textId="77777777" w:rsidR="002D432A" w:rsidRDefault="002D432A">
      <w:pPr>
        <w:tabs>
          <w:tab w:val="left" w:pos="1117"/>
        </w:tabs>
        <w:ind w:firstLineChars="200" w:firstLine="440"/>
        <w:rPr>
          <w:rFonts w:ascii="宋体" w:eastAsia="宋体" w:hAnsi="宋体"/>
          <w:sz w:val="22"/>
          <w:szCs w:val="28"/>
        </w:rPr>
      </w:pPr>
    </w:p>
    <w:p w14:paraId="671DDE06" w14:textId="77777777" w:rsidR="002D432A" w:rsidRDefault="00000000">
      <w:pPr>
        <w:pStyle w:val="1"/>
        <w:jc w:val="center"/>
        <w:rPr>
          <w:rFonts w:ascii="宋体" w:eastAsia="宋体" w:hAnsi="宋体"/>
        </w:rPr>
      </w:pPr>
      <w:bookmarkStart w:id="12" w:name="_Toc185152037"/>
      <w:bookmarkStart w:id="13" w:name="_Toc185168370"/>
      <w:r>
        <w:rPr>
          <w:rFonts w:ascii="宋体" w:eastAsia="宋体" w:hAnsi="宋体" w:hint="eastAsia"/>
        </w:rPr>
        <w:lastRenderedPageBreak/>
        <w:t>第六</w:t>
      </w:r>
      <w:r>
        <w:rPr>
          <w:rFonts w:ascii="宋体" w:eastAsia="宋体" w:hAnsi="宋体"/>
        </w:rPr>
        <w:t xml:space="preserve">章  </w:t>
      </w:r>
      <w:r>
        <w:rPr>
          <w:rFonts w:ascii="宋体" w:eastAsia="宋体" w:hAnsi="宋体" w:hint="eastAsia"/>
        </w:rPr>
        <w:t>社会态度</w:t>
      </w:r>
      <w:bookmarkEnd w:id="12"/>
      <w:bookmarkEnd w:id="13"/>
    </w:p>
    <w:p w14:paraId="7FDB768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 态度的概念界定</w:t>
      </w:r>
    </w:p>
    <w:p w14:paraId="215E030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1.1定义：态度（attitude），是由认知、情感与行为意向（三成分）组成的、内在稳定的主观倾向或状态。</w:t>
      </w:r>
    </w:p>
    <w:p w14:paraId="2EA757B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1.2态度的基本特征</w:t>
      </w:r>
    </w:p>
    <w:p w14:paraId="64DE0E4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（1）态度具有一定的</w:t>
      </w:r>
      <w:r>
        <w:rPr>
          <w:rFonts w:ascii="宋体" w:eastAsia="宋体" w:hAnsi="宋体" w:hint="eastAsia"/>
          <w:b/>
          <w:bCs/>
          <w:sz w:val="22"/>
          <w:szCs w:val="28"/>
        </w:rPr>
        <w:t>稳定性和持久性</w:t>
      </w:r>
      <w:r>
        <w:rPr>
          <w:rFonts w:ascii="宋体" w:eastAsia="宋体" w:hAnsi="宋体" w:hint="eastAsia"/>
          <w:sz w:val="22"/>
          <w:szCs w:val="28"/>
        </w:rPr>
        <w:t>，能在较长时间内保持相对稳定与不变。</w:t>
      </w:r>
    </w:p>
    <w:p w14:paraId="35D7B0F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（2）态度具有</w:t>
      </w:r>
      <w:r>
        <w:rPr>
          <w:rFonts w:ascii="宋体" w:eastAsia="宋体" w:hAnsi="宋体" w:hint="eastAsia"/>
          <w:b/>
          <w:bCs/>
          <w:sz w:val="22"/>
          <w:szCs w:val="28"/>
        </w:rPr>
        <w:t>内在性</w:t>
      </w:r>
      <w:r>
        <w:rPr>
          <w:rFonts w:ascii="宋体" w:eastAsia="宋体" w:hAnsi="宋体" w:hint="eastAsia"/>
          <w:sz w:val="22"/>
          <w:szCs w:val="28"/>
        </w:rPr>
        <w:t>的特征。</w:t>
      </w:r>
    </w:p>
    <w:p w14:paraId="2EAC930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（3）态度具有</w:t>
      </w:r>
      <w:r>
        <w:rPr>
          <w:rFonts w:ascii="宋体" w:eastAsia="宋体" w:hAnsi="宋体" w:hint="eastAsia"/>
          <w:b/>
          <w:bCs/>
          <w:sz w:val="22"/>
          <w:szCs w:val="28"/>
        </w:rPr>
        <w:t>对象性</w:t>
      </w:r>
      <w:r>
        <w:rPr>
          <w:rFonts w:ascii="宋体" w:eastAsia="宋体" w:hAnsi="宋体" w:hint="eastAsia"/>
          <w:sz w:val="22"/>
          <w:szCs w:val="28"/>
        </w:rPr>
        <w:t>的特征。</w:t>
      </w:r>
    </w:p>
    <w:p w14:paraId="2D9230B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（4）态度对人的外在行为反应具有</w:t>
      </w:r>
      <w:r>
        <w:rPr>
          <w:rFonts w:ascii="宋体" w:eastAsia="宋体" w:hAnsi="宋体" w:hint="eastAsia"/>
          <w:b/>
          <w:bCs/>
          <w:sz w:val="22"/>
          <w:szCs w:val="28"/>
        </w:rPr>
        <w:t>明显的指向和驱动的影响</w:t>
      </w:r>
      <w:r>
        <w:rPr>
          <w:rFonts w:ascii="宋体" w:eastAsia="宋体" w:hAnsi="宋体" w:hint="eastAsia"/>
          <w:sz w:val="22"/>
          <w:szCs w:val="28"/>
        </w:rPr>
        <w:t>。</w:t>
      </w:r>
    </w:p>
    <w:p w14:paraId="5C63B1E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1.3态度的功能与作用</w:t>
      </w:r>
    </w:p>
    <w:p w14:paraId="77ACA11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态度的功能包括：</w:t>
      </w:r>
    </w:p>
    <w:p w14:paraId="34ACD5B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★反映现实的功能</w:t>
      </w:r>
    </w:p>
    <w:p w14:paraId="658F5F3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★认知图式的功能</w:t>
      </w:r>
    </w:p>
    <w:p w14:paraId="484582D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★行为指引的功能</w:t>
      </w:r>
    </w:p>
    <w:p w14:paraId="2DBA8B7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★社会评价与影响的功能</w:t>
      </w:r>
    </w:p>
    <w:p w14:paraId="68842D23" w14:textId="77777777" w:rsidR="002D432A" w:rsidRDefault="002D432A">
      <w:pPr>
        <w:tabs>
          <w:tab w:val="left" w:pos="1117"/>
        </w:tabs>
        <w:ind w:firstLineChars="200" w:firstLine="440"/>
        <w:rPr>
          <w:rFonts w:ascii="宋体" w:eastAsia="宋体" w:hAnsi="宋体"/>
          <w:sz w:val="22"/>
          <w:szCs w:val="28"/>
        </w:rPr>
      </w:pPr>
    </w:p>
    <w:p w14:paraId="31C495A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1.2态度的形成与改变</w:t>
      </w:r>
    </w:p>
    <w:p w14:paraId="5DAEA7EC" w14:textId="77777777" w:rsidR="002D432A" w:rsidRDefault="00000000">
      <w:pPr>
        <w:tabs>
          <w:tab w:val="left" w:pos="1117"/>
        </w:tabs>
        <w:ind w:firstLineChars="200" w:firstLine="440"/>
        <w:rPr>
          <w:rFonts w:ascii="宋体" w:eastAsia="宋体" w:hAnsi="宋体"/>
          <w:b/>
          <w:bCs/>
          <w:sz w:val="22"/>
          <w:szCs w:val="28"/>
        </w:rPr>
      </w:pPr>
      <w:r>
        <w:rPr>
          <w:rFonts w:ascii="宋体" w:eastAsia="宋体" w:hAnsi="宋体" w:hint="eastAsia"/>
          <w:sz w:val="22"/>
          <w:szCs w:val="28"/>
        </w:rPr>
        <w:t>态度的形成与改变在根本上都是个体在后天的社会生活中接受社会环境的影响与自身主动的学习调适而逐渐产生和形成的，是一个</w:t>
      </w:r>
      <w:r>
        <w:rPr>
          <w:rFonts w:ascii="宋体" w:eastAsia="宋体" w:hAnsi="宋体" w:hint="eastAsia"/>
          <w:b/>
          <w:bCs/>
          <w:sz w:val="22"/>
          <w:szCs w:val="28"/>
        </w:rPr>
        <w:t>内外因素共同作用的结果。</w:t>
      </w:r>
      <w:r>
        <w:rPr>
          <w:rFonts w:ascii="宋体" w:eastAsia="宋体" w:hAnsi="宋体" w:hint="eastAsia"/>
          <w:sz w:val="22"/>
          <w:szCs w:val="28"/>
        </w:rPr>
        <w:t>因此，在态度形成与改变的理论分析和解说上，同时也</w:t>
      </w:r>
      <w:r>
        <w:rPr>
          <w:rFonts w:ascii="宋体" w:eastAsia="宋体" w:hAnsi="宋体" w:hint="eastAsia"/>
          <w:b/>
          <w:bCs/>
          <w:sz w:val="22"/>
          <w:szCs w:val="28"/>
        </w:rPr>
        <w:t>可区分出分别着眼于内在过程与外在影响的不同解释与说法。</w:t>
      </w:r>
    </w:p>
    <w:p w14:paraId="106CEAAB" w14:textId="77777777" w:rsidR="002D432A" w:rsidRDefault="002D432A">
      <w:pPr>
        <w:tabs>
          <w:tab w:val="left" w:pos="1117"/>
        </w:tabs>
        <w:ind w:firstLineChars="200" w:firstLine="440"/>
        <w:rPr>
          <w:rFonts w:ascii="宋体" w:eastAsia="宋体" w:hAnsi="宋体"/>
          <w:sz w:val="22"/>
          <w:szCs w:val="28"/>
        </w:rPr>
      </w:pPr>
    </w:p>
    <w:p w14:paraId="3D73651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1.3.1为什么研究社会态度</w:t>
      </w:r>
    </w:p>
    <w:p w14:paraId="0EFAA57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人们通常都会设想态度能够影响并决定人们的行为，因此也能够根据人们的态度去推断和预测人们的行为，这样的认识也是人们对态度持有持久不断的研究兴趣的重要原因。</w:t>
      </w:r>
    </w:p>
    <w:p w14:paraId="40AB565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1.3.2态度对行为的影响</w:t>
      </w:r>
    </w:p>
    <w:p w14:paraId="081D499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（1） </w:t>
      </w:r>
      <w:r>
        <w:rPr>
          <w:rFonts w:ascii="宋体" w:eastAsia="宋体" w:hAnsi="宋体" w:hint="eastAsia"/>
          <w:b/>
          <w:bCs/>
          <w:sz w:val="22"/>
          <w:szCs w:val="28"/>
        </w:rPr>
        <w:t>稳定和重要的态度</w:t>
      </w:r>
    </w:p>
    <w:p w14:paraId="669BE4F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★稳定不变和对个体具有重要意义的态度具有较大的影响，能够决定人们的行为表现。</w:t>
      </w:r>
    </w:p>
    <w:p w14:paraId="05ACA94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★对个体具有重要意义的态度或者是那些在个体的经历中留下深刻印记并产生很大影响的态度，对行为具有清晰明了的指引作用，影响行为朝向态度的指引。</w:t>
      </w:r>
    </w:p>
    <w:p w14:paraId="4BE7142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w:t>
      </w:r>
      <w:r>
        <w:rPr>
          <w:rFonts w:ascii="宋体" w:eastAsia="宋体" w:hAnsi="宋体" w:hint="eastAsia"/>
          <w:b/>
          <w:bCs/>
          <w:sz w:val="22"/>
          <w:szCs w:val="28"/>
        </w:rPr>
        <w:t>强烈持有的态度</w:t>
      </w:r>
    </w:p>
    <w:p w14:paraId="7AFD3D0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★人们对自己所持有的态度会表现出不同的强烈程度，或者是坚信自己的态度不动摇，或者是对自己的态度半信半疑、缺乏确信，由此不仅造成态度自身的改变各不相同，而且还左右着态度对行为的影响。</w:t>
      </w:r>
    </w:p>
    <w:p w14:paraId="601B81CC"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（3） 有意识（vs.无意识）的态度</w:t>
      </w:r>
    </w:p>
    <w:p w14:paraId="1A4F4ECC"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w:t>
      </w:r>
      <w:r>
        <w:rPr>
          <w:rFonts w:ascii="宋体" w:eastAsia="宋体" w:hAnsi="宋体" w:hint="eastAsia"/>
          <w:sz w:val="22"/>
          <w:szCs w:val="28"/>
        </w:rPr>
        <w:t>有意识的态度指的是进入人们意识之中的态度，一种自知和自主的态度，由于是个体自己觉察与感知到的、并且也是个体自主选择的，因而对行为具有较大的影响。</w:t>
      </w:r>
    </w:p>
    <w:p w14:paraId="6F8E99DC"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w:t>
      </w:r>
      <w:r>
        <w:rPr>
          <w:rFonts w:ascii="宋体" w:eastAsia="宋体" w:hAnsi="宋体" w:hint="eastAsia"/>
          <w:sz w:val="22"/>
          <w:szCs w:val="28"/>
        </w:rPr>
        <w:t>有意识的态度还能够起到一种抵御其他因素影响的作用。</w:t>
      </w:r>
    </w:p>
    <w:p w14:paraId="4CB17E23" w14:textId="77777777" w:rsidR="002D432A" w:rsidRDefault="002D432A">
      <w:pPr>
        <w:tabs>
          <w:tab w:val="left" w:pos="1117"/>
        </w:tabs>
        <w:ind w:firstLineChars="200" w:firstLine="440"/>
        <w:rPr>
          <w:rFonts w:ascii="宋体" w:eastAsia="宋体" w:hAnsi="宋体"/>
          <w:sz w:val="22"/>
          <w:szCs w:val="28"/>
        </w:rPr>
      </w:pPr>
    </w:p>
    <w:p w14:paraId="5040F03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1.4偏见与歧视</w:t>
      </w:r>
    </w:p>
    <w:p w14:paraId="664D20B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1.4.1偏见、刻板印象与歧视</w:t>
      </w:r>
    </w:p>
    <w:p w14:paraId="37EDBE9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★刻板印象是指人们对某个群体的一种概括性的信念或看法。</w:t>
      </w:r>
    </w:p>
    <w:p w14:paraId="36B4743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★偏见是对特定群体的一种先入为主的负面情绪或态度。</w:t>
      </w:r>
    </w:p>
    <w:p w14:paraId="43DBADB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★歧视是基于偏见而采取的负向行为。</w:t>
      </w:r>
    </w:p>
    <w:p w14:paraId="5DA3F46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lastRenderedPageBreak/>
        <w:t>1.4.2偏见的产生和形成</w:t>
      </w:r>
    </w:p>
    <w:p w14:paraId="75E3489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★外在客观环境因素的影响是偏见产生、形成的重要影响因素。</w:t>
      </w:r>
    </w:p>
    <w:p w14:paraId="2B63AAE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★类别化加工的认知心理过程是诱发偏见产生的内在原因之一。</w:t>
      </w:r>
    </w:p>
    <w:p w14:paraId="29A0640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★群体归属和身份认同的心理也是诱发偏见产生的另一个内在原因。</w:t>
      </w:r>
    </w:p>
    <w:p w14:paraId="0929D03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★群体之间的相互冲突和竞争也是引发偏见产生的重要影响因素。</w:t>
      </w:r>
    </w:p>
    <w:p w14:paraId="24256A88" w14:textId="77777777" w:rsidR="002D432A" w:rsidRDefault="002D432A">
      <w:pPr>
        <w:tabs>
          <w:tab w:val="left" w:pos="1117"/>
        </w:tabs>
        <w:ind w:firstLineChars="200" w:firstLine="440"/>
        <w:rPr>
          <w:rFonts w:ascii="宋体" w:eastAsia="宋体" w:hAnsi="宋体"/>
          <w:sz w:val="22"/>
          <w:szCs w:val="28"/>
        </w:rPr>
      </w:pPr>
    </w:p>
    <w:p w14:paraId="4A749EC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1.5性别、社群与阶层的关联</w:t>
      </w:r>
    </w:p>
    <w:p w14:paraId="76FB0031"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（1）性别与偏见</w:t>
      </w:r>
    </w:p>
    <w:p w14:paraId="16434CD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性别偏见与歧视的存在，</w:t>
      </w:r>
      <w:r>
        <w:rPr>
          <w:rFonts w:ascii="宋体" w:eastAsia="宋体" w:hAnsi="宋体" w:hint="eastAsia"/>
          <w:b/>
          <w:bCs/>
          <w:sz w:val="22"/>
          <w:szCs w:val="28"/>
        </w:rPr>
        <w:t>主观上与人们的性别观念和社会的文化传统密切相关</w:t>
      </w:r>
      <w:r>
        <w:rPr>
          <w:rFonts w:ascii="宋体" w:eastAsia="宋体" w:hAnsi="宋体" w:hint="eastAsia"/>
          <w:sz w:val="22"/>
          <w:szCs w:val="28"/>
        </w:rPr>
        <w:t>，针对男性和女性的刻板印象既是人们认知上的偏差和错觉，同时也成为一个社会的共识与文化，但</w:t>
      </w:r>
      <w:r>
        <w:rPr>
          <w:rFonts w:ascii="宋体" w:eastAsia="宋体" w:hAnsi="宋体" w:hint="eastAsia"/>
          <w:b/>
          <w:bCs/>
          <w:sz w:val="22"/>
          <w:szCs w:val="28"/>
        </w:rPr>
        <w:t>其深层的根源则在于社会不平等</w:t>
      </w:r>
      <w:r>
        <w:rPr>
          <w:rFonts w:ascii="宋体" w:eastAsia="宋体" w:hAnsi="宋体" w:hint="eastAsia"/>
          <w:sz w:val="22"/>
          <w:szCs w:val="28"/>
        </w:rPr>
        <w:t>。</w:t>
      </w:r>
    </w:p>
    <w:p w14:paraId="2EE7A34E"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（2）社群与偏见</w:t>
      </w:r>
    </w:p>
    <w:p w14:paraId="0770C0F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社群的偏见与歧视的表现形式更为激烈和富有攻击性，所导致的后果也更为严重与恶劣。各种社群偏见由来已久，并且</w:t>
      </w:r>
      <w:r>
        <w:rPr>
          <w:rFonts w:ascii="宋体" w:eastAsia="宋体" w:hAnsi="宋体" w:hint="eastAsia"/>
          <w:b/>
          <w:bCs/>
          <w:sz w:val="22"/>
          <w:szCs w:val="28"/>
        </w:rPr>
        <w:t>对社会产生了显著的破坏性影响，撕裂并分化了社会，制造了社会的对立和冲突</w:t>
      </w:r>
      <w:r>
        <w:rPr>
          <w:rFonts w:ascii="宋体" w:eastAsia="宋体" w:hAnsi="宋体" w:hint="eastAsia"/>
          <w:sz w:val="22"/>
          <w:szCs w:val="28"/>
        </w:rPr>
        <w:t>。</w:t>
      </w:r>
    </w:p>
    <w:p w14:paraId="0BA70D69"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（3）阶层与偏见</w:t>
      </w:r>
    </w:p>
    <w:p w14:paraId="22BA348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阶层间的偏见与阶层间的差异以及相应的刻板印象密切相关，但是</w:t>
      </w:r>
      <w:r>
        <w:rPr>
          <w:rFonts w:ascii="宋体" w:eastAsia="宋体" w:hAnsi="宋体" w:hint="eastAsia"/>
          <w:b/>
          <w:bCs/>
          <w:sz w:val="22"/>
          <w:szCs w:val="28"/>
        </w:rPr>
        <w:t>归根结底还是与阶层之间的和谐共处和阶层之间的开放流动直接相联</w:t>
      </w:r>
      <w:r>
        <w:rPr>
          <w:rFonts w:ascii="宋体" w:eastAsia="宋体" w:hAnsi="宋体" w:hint="eastAsia"/>
          <w:sz w:val="22"/>
          <w:szCs w:val="28"/>
        </w:rPr>
        <w:t>。</w:t>
      </w:r>
    </w:p>
    <w:p w14:paraId="5C7E38DF" w14:textId="77777777" w:rsidR="002D432A" w:rsidRDefault="002D432A">
      <w:pPr>
        <w:tabs>
          <w:tab w:val="left" w:pos="1117"/>
        </w:tabs>
        <w:ind w:firstLineChars="200" w:firstLine="440"/>
        <w:rPr>
          <w:rFonts w:ascii="宋体" w:eastAsia="宋体" w:hAnsi="宋体"/>
          <w:sz w:val="22"/>
          <w:szCs w:val="28"/>
        </w:rPr>
      </w:pPr>
    </w:p>
    <w:p w14:paraId="71589954" w14:textId="77777777" w:rsidR="002D432A" w:rsidRDefault="002D432A">
      <w:pPr>
        <w:tabs>
          <w:tab w:val="left" w:pos="1117"/>
        </w:tabs>
        <w:ind w:firstLineChars="200" w:firstLine="440"/>
        <w:rPr>
          <w:rFonts w:ascii="宋体" w:eastAsia="宋体" w:hAnsi="宋体"/>
          <w:sz w:val="22"/>
          <w:szCs w:val="28"/>
        </w:rPr>
      </w:pPr>
    </w:p>
    <w:p w14:paraId="6EFF0EF1" w14:textId="77777777" w:rsidR="002D432A" w:rsidRDefault="002D432A">
      <w:pPr>
        <w:tabs>
          <w:tab w:val="left" w:pos="1117"/>
        </w:tabs>
        <w:ind w:firstLineChars="200" w:firstLine="440"/>
        <w:rPr>
          <w:rFonts w:ascii="宋体" w:eastAsia="宋体" w:hAnsi="宋体"/>
          <w:sz w:val="22"/>
          <w:szCs w:val="28"/>
        </w:rPr>
      </w:pPr>
    </w:p>
    <w:p w14:paraId="49ED3540" w14:textId="77777777" w:rsidR="002D432A" w:rsidRDefault="002D432A">
      <w:pPr>
        <w:tabs>
          <w:tab w:val="left" w:pos="1117"/>
        </w:tabs>
        <w:ind w:firstLineChars="200" w:firstLine="440"/>
        <w:rPr>
          <w:rFonts w:ascii="宋体" w:eastAsia="宋体" w:hAnsi="宋体"/>
          <w:sz w:val="22"/>
          <w:szCs w:val="28"/>
        </w:rPr>
      </w:pPr>
    </w:p>
    <w:p w14:paraId="2C20C246" w14:textId="77777777" w:rsidR="002D432A" w:rsidRDefault="002D432A">
      <w:pPr>
        <w:tabs>
          <w:tab w:val="left" w:pos="1117"/>
        </w:tabs>
        <w:ind w:firstLineChars="200" w:firstLine="440"/>
        <w:rPr>
          <w:rFonts w:ascii="宋体" w:eastAsia="宋体" w:hAnsi="宋体"/>
          <w:sz w:val="22"/>
          <w:szCs w:val="28"/>
        </w:rPr>
      </w:pPr>
    </w:p>
    <w:p w14:paraId="7FC9D217" w14:textId="77777777" w:rsidR="002D432A" w:rsidRDefault="002D432A">
      <w:pPr>
        <w:tabs>
          <w:tab w:val="left" w:pos="1117"/>
        </w:tabs>
        <w:ind w:firstLineChars="200" w:firstLine="440"/>
        <w:rPr>
          <w:rFonts w:ascii="宋体" w:eastAsia="宋体" w:hAnsi="宋体"/>
          <w:sz w:val="22"/>
          <w:szCs w:val="28"/>
        </w:rPr>
      </w:pPr>
    </w:p>
    <w:p w14:paraId="7C8DB450" w14:textId="77777777" w:rsidR="002D432A" w:rsidRDefault="002D432A">
      <w:pPr>
        <w:tabs>
          <w:tab w:val="left" w:pos="1117"/>
        </w:tabs>
        <w:ind w:firstLineChars="200" w:firstLine="440"/>
        <w:rPr>
          <w:rFonts w:ascii="宋体" w:eastAsia="宋体" w:hAnsi="宋体"/>
          <w:sz w:val="22"/>
          <w:szCs w:val="28"/>
        </w:rPr>
      </w:pPr>
    </w:p>
    <w:p w14:paraId="634B59EC" w14:textId="77777777" w:rsidR="002D432A" w:rsidRDefault="002D432A">
      <w:pPr>
        <w:tabs>
          <w:tab w:val="left" w:pos="1117"/>
        </w:tabs>
        <w:ind w:firstLineChars="200" w:firstLine="440"/>
        <w:rPr>
          <w:rFonts w:ascii="宋体" w:eastAsia="宋体" w:hAnsi="宋体"/>
          <w:sz w:val="22"/>
          <w:szCs w:val="28"/>
        </w:rPr>
      </w:pPr>
    </w:p>
    <w:p w14:paraId="5CC58C1F" w14:textId="77777777" w:rsidR="002D432A" w:rsidRDefault="002D432A">
      <w:pPr>
        <w:tabs>
          <w:tab w:val="left" w:pos="1117"/>
        </w:tabs>
        <w:ind w:firstLineChars="200" w:firstLine="440"/>
        <w:rPr>
          <w:rFonts w:ascii="宋体" w:eastAsia="宋体" w:hAnsi="宋体"/>
          <w:sz w:val="22"/>
          <w:szCs w:val="28"/>
        </w:rPr>
      </w:pPr>
    </w:p>
    <w:p w14:paraId="219D75DA" w14:textId="77777777" w:rsidR="002D432A" w:rsidRDefault="002D432A">
      <w:pPr>
        <w:tabs>
          <w:tab w:val="left" w:pos="1117"/>
        </w:tabs>
        <w:ind w:firstLineChars="200" w:firstLine="440"/>
        <w:rPr>
          <w:rFonts w:ascii="宋体" w:eastAsia="宋体" w:hAnsi="宋体"/>
          <w:sz w:val="22"/>
          <w:szCs w:val="28"/>
        </w:rPr>
      </w:pPr>
    </w:p>
    <w:p w14:paraId="30BEF7F3" w14:textId="77777777" w:rsidR="002D432A" w:rsidRDefault="002D432A">
      <w:pPr>
        <w:tabs>
          <w:tab w:val="left" w:pos="1117"/>
        </w:tabs>
        <w:ind w:firstLineChars="200" w:firstLine="440"/>
        <w:rPr>
          <w:rFonts w:ascii="宋体" w:eastAsia="宋体" w:hAnsi="宋体"/>
          <w:sz w:val="22"/>
          <w:szCs w:val="28"/>
        </w:rPr>
      </w:pPr>
    </w:p>
    <w:p w14:paraId="293AF142" w14:textId="77777777" w:rsidR="002D432A" w:rsidRDefault="002D432A">
      <w:pPr>
        <w:tabs>
          <w:tab w:val="left" w:pos="1117"/>
        </w:tabs>
        <w:ind w:firstLineChars="200" w:firstLine="440"/>
        <w:rPr>
          <w:rFonts w:ascii="宋体" w:eastAsia="宋体" w:hAnsi="宋体"/>
          <w:sz w:val="22"/>
          <w:szCs w:val="28"/>
        </w:rPr>
      </w:pPr>
    </w:p>
    <w:p w14:paraId="55462B7F" w14:textId="77777777" w:rsidR="002D432A" w:rsidRDefault="002D432A">
      <w:pPr>
        <w:tabs>
          <w:tab w:val="left" w:pos="1117"/>
        </w:tabs>
        <w:ind w:firstLineChars="200" w:firstLine="440"/>
        <w:rPr>
          <w:rFonts w:ascii="宋体" w:eastAsia="宋体" w:hAnsi="宋体"/>
          <w:sz w:val="22"/>
          <w:szCs w:val="28"/>
        </w:rPr>
      </w:pPr>
    </w:p>
    <w:p w14:paraId="7FFF7BA7" w14:textId="77777777" w:rsidR="002D432A" w:rsidRDefault="002D432A">
      <w:pPr>
        <w:tabs>
          <w:tab w:val="left" w:pos="1117"/>
        </w:tabs>
        <w:ind w:firstLineChars="200" w:firstLine="440"/>
        <w:rPr>
          <w:rFonts w:ascii="宋体" w:eastAsia="宋体" w:hAnsi="宋体"/>
          <w:sz w:val="22"/>
          <w:szCs w:val="28"/>
        </w:rPr>
      </w:pPr>
    </w:p>
    <w:p w14:paraId="0737B1AE" w14:textId="77777777" w:rsidR="002D432A" w:rsidRDefault="002D432A">
      <w:pPr>
        <w:tabs>
          <w:tab w:val="left" w:pos="1117"/>
        </w:tabs>
        <w:ind w:firstLineChars="200" w:firstLine="440"/>
        <w:rPr>
          <w:rFonts w:ascii="宋体" w:eastAsia="宋体" w:hAnsi="宋体"/>
          <w:sz w:val="22"/>
          <w:szCs w:val="28"/>
        </w:rPr>
      </w:pPr>
    </w:p>
    <w:p w14:paraId="7EA804FF" w14:textId="77777777" w:rsidR="002D432A" w:rsidRDefault="002D432A">
      <w:pPr>
        <w:tabs>
          <w:tab w:val="left" w:pos="1117"/>
        </w:tabs>
        <w:ind w:firstLineChars="200" w:firstLine="440"/>
        <w:rPr>
          <w:rFonts w:ascii="宋体" w:eastAsia="宋体" w:hAnsi="宋体"/>
          <w:sz w:val="22"/>
          <w:szCs w:val="28"/>
        </w:rPr>
      </w:pPr>
    </w:p>
    <w:p w14:paraId="0ED4B1F6" w14:textId="77777777" w:rsidR="002D432A" w:rsidRDefault="002D432A">
      <w:pPr>
        <w:tabs>
          <w:tab w:val="left" w:pos="1117"/>
        </w:tabs>
        <w:ind w:firstLineChars="200" w:firstLine="440"/>
        <w:rPr>
          <w:rFonts w:ascii="宋体" w:eastAsia="宋体" w:hAnsi="宋体"/>
          <w:sz w:val="22"/>
          <w:szCs w:val="28"/>
        </w:rPr>
      </w:pPr>
    </w:p>
    <w:p w14:paraId="10BBDF7F" w14:textId="77777777" w:rsidR="002D432A" w:rsidRDefault="002D432A">
      <w:pPr>
        <w:tabs>
          <w:tab w:val="left" w:pos="1117"/>
        </w:tabs>
        <w:ind w:firstLineChars="200" w:firstLine="440"/>
        <w:rPr>
          <w:rFonts w:ascii="宋体" w:eastAsia="宋体" w:hAnsi="宋体"/>
          <w:sz w:val="22"/>
          <w:szCs w:val="28"/>
        </w:rPr>
      </w:pPr>
    </w:p>
    <w:p w14:paraId="1279B64C" w14:textId="77777777" w:rsidR="002D432A" w:rsidRDefault="002D432A">
      <w:pPr>
        <w:tabs>
          <w:tab w:val="left" w:pos="1117"/>
        </w:tabs>
        <w:ind w:firstLineChars="200" w:firstLine="440"/>
        <w:rPr>
          <w:rFonts w:ascii="宋体" w:eastAsia="宋体" w:hAnsi="宋体"/>
          <w:sz w:val="22"/>
          <w:szCs w:val="28"/>
        </w:rPr>
      </w:pPr>
    </w:p>
    <w:p w14:paraId="62534D0F" w14:textId="77777777" w:rsidR="002D432A" w:rsidRDefault="002D432A">
      <w:pPr>
        <w:tabs>
          <w:tab w:val="left" w:pos="1117"/>
        </w:tabs>
        <w:ind w:firstLineChars="200" w:firstLine="440"/>
        <w:rPr>
          <w:rFonts w:ascii="宋体" w:eastAsia="宋体" w:hAnsi="宋体"/>
          <w:sz w:val="22"/>
          <w:szCs w:val="28"/>
        </w:rPr>
      </w:pPr>
    </w:p>
    <w:p w14:paraId="30C03548" w14:textId="77777777" w:rsidR="002D432A" w:rsidRDefault="002D432A">
      <w:pPr>
        <w:tabs>
          <w:tab w:val="left" w:pos="1117"/>
        </w:tabs>
        <w:ind w:firstLineChars="200" w:firstLine="440"/>
        <w:rPr>
          <w:rFonts w:ascii="宋体" w:eastAsia="宋体" w:hAnsi="宋体"/>
          <w:sz w:val="22"/>
          <w:szCs w:val="28"/>
        </w:rPr>
      </w:pPr>
    </w:p>
    <w:p w14:paraId="58C8D629" w14:textId="77777777" w:rsidR="002D432A" w:rsidRDefault="002D432A">
      <w:pPr>
        <w:tabs>
          <w:tab w:val="left" w:pos="1117"/>
        </w:tabs>
        <w:ind w:firstLineChars="200" w:firstLine="440"/>
        <w:rPr>
          <w:rFonts w:ascii="宋体" w:eastAsia="宋体" w:hAnsi="宋体"/>
          <w:sz w:val="22"/>
          <w:szCs w:val="28"/>
        </w:rPr>
      </w:pPr>
    </w:p>
    <w:p w14:paraId="2BCCB5EB" w14:textId="77777777" w:rsidR="002D432A" w:rsidRDefault="002D432A">
      <w:pPr>
        <w:tabs>
          <w:tab w:val="left" w:pos="1117"/>
        </w:tabs>
        <w:ind w:firstLineChars="200" w:firstLine="440"/>
        <w:rPr>
          <w:rFonts w:ascii="宋体" w:eastAsia="宋体" w:hAnsi="宋体"/>
          <w:sz w:val="22"/>
          <w:szCs w:val="28"/>
        </w:rPr>
      </w:pPr>
    </w:p>
    <w:p w14:paraId="676BB5BC" w14:textId="77777777" w:rsidR="002D432A" w:rsidRDefault="002D432A">
      <w:pPr>
        <w:tabs>
          <w:tab w:val="left" w:pos="1117"/>
        </w:tabs>
        <w:ind w:firstLineChars="200" w:firstLine="440"/>
        <w:rPr>
          <w:rFonts w:ascii="宋体" w:eastAsia="宋体" w:hAnsi="宋体"/>
          <w:sz w:val="22"/>
          <w:szCs w:val="28"/>
        </w:rPr>
      </w:pPr>
    </w:p>
    <w:p w14:paraId="2A27E46F" w14:textId="77777777" w:rsidR="002D432A" w:rsidRDefault="002D432A">
      <w:pPr>
        <w:tabs>
          <w:tab w:val="left" w:pos="1117"/>
        </w:tabs>
        <w:rPr>
          <w:rFonts w:ascii="宋体" w:eastAsia="宋体" w:hAnsi="宋体"/>
          <w:sz w:val="22"/>
          <w:szCs w:val="28"/>
        </w:rPr>
      </w:pPr>
    </w:p>
    <w:p w14:paraId="577348D2" w14:textId="77777777" w:rsidR="002D432A" w:rsidRDefault="00000000">
      <w:pPr>
        <w:pStyle w:val="1"/>
        <w:jc w:val="center"/>
        <w:rPr>
          <w:rFonts w:ascii="宋体" w:eastAsia="宋体" w:hAnsi="宋体"/>
        </w:rPr>
      </w:pPr>
      <w:bookmarkStart w:id="14" w:name="_Toc185152038"/>
      <w:bookmarkStart w:id="15" w:name="_Toc185168371"/>
      <w:r>
        <w:rPr>
          <w:rFonts w:ascii="宋体" w:eastAsia="宋体" w:hAnsi="宋体" w:hint="eastAsia"/>
        </w:rPr>
        <w:lastRenderedPageBreak/>
        <w:t>第七</w:t>
      </w:r>
      <w:r>
        <w:rPr>
          <w:rFonts w:ascii="宋体" w:eastAsia="宋体" w:hAnsi="宋体"/>
        </w:rPr>
        <w:t xml:space="preserve">章  </w:t>
      </w:r>
      <w:r>
        <w:rPr>
          <w:rFonts w:ascii="宋体" w:eastAsia="宋体" w:hAnsi="宋体" w:hint="eastAsia"/>
        </w:rPr>
        <w:t>人际沟通与社会互动</w:t>
      </w:r>
      <w:bookmarkEnd w:id="14"/>
      <w:bookmarkEnd w:id="15"/>
    </w:p>
    <w:p w14:paraId="7CBD799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1.社会互动的主要类型</w:t>
      </w:r>
    </w:p>
    <w:p w14:paraId="0BEEF69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社会互动按照主要类型来划分，可以分为</w:t>
      </w:r>
      <w:r>
        <w:rPr>
          <w:rFonts w:ascii="宋体" w:eastAsia="宋体" w:hAnsi="宋体" w:hint="eastAsia"/>
          <w:b/>
          <w:bCs/>
          <w:sz w:val="22"/>
          <w:szCs w:val="28"/>
        </w:rPr>
        <w:t>对称性社会互动和非对称性社会互动</w:t>
      </w:r>
      <w:r>
        <w:rPr>
          <w:rFonts w:ascii="宋体" w:eastAsia="宋体" w:hAnsi="宋体" w:hint="eastAsia"/>
          <w:sz w:val="22"/>
          <w:szCs w:val="28"/>
        </w:rPr>
        <w:t>。互动双方都有类似的行动，双方彼此的行为相互依赖、相互制约的方式为对称性社会互动；如果互动双方的关系是不对等的，即为非对称性社会互动。</w:t>
      </w:r>
    </w:p>
    <w:p w14:paraId="6975E89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对称互动包括</w:t>
      </w:r>
      <w:r>
        <w:rPr>
          <w:rFonts w:ascii="宋体" w:eastAsia="宋体" w:hAnsi="宋体" w:hint="eastAsia"/>
          <w:b/>
          <w:bCs/>
          <w:sz w:val="22"/>
          <w:szCs w:val="28"/>
        </w:rPr>
        <w:t>交换、合作、竞争与冲突</w:t>
      </w:r>
      <w:r>
        <w:rPr>
          <w:rFonts w:ascii="宋体" w:eastAsia="宋体" w:hAnsi="宋体" w:hint="eastAsia"/>
          <w:sz w:val="22"/>
          <w:szCs w:val="28"/>
        </w:rPr>
        <w:t>，而非对称互动则包括</w:t>
      </w:r>
      <w:r>
        <w:rPr>
          <w:rFonts w:ascii="宋体" w:eastAsia="宋体" w:hAnsi="宋体" w:hint="eastAsia"/>
          <w:b/>
          <w:bCs/>
          <w:sz w:val="22"/>
          <w:szCs w:val="28"/>
        </w:rPr>
        <w:t>暗示、模仿和感染</w:t>
      </w:r>
      <w:r>
        <w:rPr>
          <w:rFonts w:ascii="宋体" w:eastAsia="宋体" w:hAnsi="宋体" w:hint="eastAsia"/>
          <w:sz w:val="22"/>
          <w:szCs w:val="28"/>
        </w:rPr>
        <w:t>。</w:t>
      </w:r>
    </w:p>
    <w:p w14:paraId="6B6A14B2" w14:textId="77777777" w:rsidR="002D432A" w:rsidRDefault="002D432A">
      <w:pPr>
        <w:tabs>
          <w:tab w:val="left" w:pos="1117"/>
        </w:tabs>
        <w:ind w:firstLineChars="200" w:firstLine="440"/>
        <w:rPr>
          <w:rFonts w:ascii="宋体" w:eastAsia="宋体" w:hAnsi="宋体"/>
          <w:sz w:val="22"/>
          <w:szCs w:val="28"/>
        </w:rPr>
      </w:pPr>
    </w:p>
    <w:p w14:paraId="5FA8D0F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2.对称性社会互动</w:t>
      </w:r>
    </w:p>
    <w:p w14:paraId="6A64BD7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2.1交换</w:t>
      </w:r>
    </w:p>
    <w:p w14:paraId="35C63BA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社会交换论关注人们在互动过程中付出的代价和获得的酬赏。</w:t>
      </w:r>
    </w:p>
    <w:p w14:paraId="10EA537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马克思的社会交往观点为现代社会交换理论提供了借鉴。马克思从物质生产和社会交往的关系出发，以实践活动为基础，说明了人只有通过交往，才能获得现实的实践性本质，成为真正的主体。</w:t>
      </w:r>
    </w:p>
    <w:p w14:paraId="089032F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布劳接受了霍曼斯和马克思的影响，吸收了社会交换论的基本命题，又汲取了马克思辩证法思想的精髓，运用集体主义方法论与整体结构论对社会交换的宏观结构进行研究。</w:t>
      </w:r>
    </w:p>
    <w:p w14:paraId="1EFF7BC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2.2合作</w:t>
      </w:r>
    </w:p>
    <w:p w14:paraId="4A3B6F0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合作，是个体或群体之间为了共同的目标而协同活动，促使某种既有利于自己，又有利于他人的结果得以实现的行为或意向。</w:t>
      </w:r>
    </w:p>
    <w:p w14:paraId="651F708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合作解决问题的群体要比竞争解决问题的群体协调，合作群体成员比竞争群体成员更能采纳别人的意见，更能友好相处。而竞争群体成员彼此很少沟通，观点重复，容易产生误解，成员间互相侵犯，心情压抑。因此，合作更能促进人际关系的协调，提高群体的凝聚力。</w:t>
      </w:r>
    </w:p>
    <w:p w14:paraId="022CD71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2.3竞争</w:t>
      </w:r>
    </w:p>
    <w:p w14:paraId="0D44645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竞争是指希望超过他人而获得承认。广义的竞争是指生物间的生存竞争，是生物进化的普遍规律；狭义的竞争是个体或团体的各方力求胜过对方的对抗性行为。</w:t>
      </w:r>
    </w:p>
    <w:p w14:paraId="13CA7FC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囚徒困境是合作与竞争动机的最典型案例</w:t>
      </w:r>
    </w:p>
    <w:p w14:paraId="5A93DC4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2.4冲突</w:t>
      </w:r>
    </w:p>
    <w:p w14:paraId="7576843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在组织中，个人与个人、群体与群体在相互交往和互动的过程中，因为这样或那样的原因而产生意见分歧、争论、对抗，使得彼此之间的关系出现不同程度的紧张状态，并为双方所意识到，这种现象就是“冲突”。</w:t>
      </w:r>
    </w:p>
    <w:p w14:paraId="5EBA3FB7" w14:textId="77777777" w:rsidR="002D432A" w:rsidRDefault="002D432A">
      <w:pPr>
        <w:tabs>
          <w:tab w:val="left" w:pos="1117"/>
        </w:tabs>
        <w:ind w:firstLineChars="200" w:firstLine="440"/>
        <w:rPr>
          <w:rFonts w:ascii="宋体" w:eastAsia="宋体" w:hAnsi="宋体"/>
          <w:sz w:val="22"/>
          <w:szCs w:val="28"/>
        </w:rPr>
      </w:pPr>
    </w:p>
    <w:p w14:paraId="2A2B2952"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3.非对称性社会互动</w:t>
      </w:r>
    </w:p>
    <w:p w14:paraId="54DD007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3.1暗示</w:t>
      </w:r>
    </w:p>
    <w:p w14:paraId="3D67884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暗示是指在无对抗的条件下，通过语言、行动、表情或某种符号，对他人的心理和行为发生影响，使他人接受暗示者的某一观点、意见，或按照暗示的方式活动。</w:t>
      </w:r>
    </w:p>
    <w:p w14:paraId="47E31A3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影响暗示效果的因素</w:t>
      </w:r>
    </w:p>
    <w:p w14:paraId="6E7108A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受到年龄和性别的影响</w:t>
      </w:r>
    </w:p>
    <w:p w14:paraId="01656DE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受暗示者的心理状态影响</w:t>
      </w:r>
    </w:p>
    <w:p w14:paraId="2B36B14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人格的倾向性与受暗示的效果有关系</w:t>
      </w:r>
    </w:p>
    <w:p w14:paraId="6C3ADF2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受情境影响</w:t>
      </w:r>
    </w:p>
    <w:p w14:paraId="298EFC7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受暗示者影响力影响</w:t>
      </w:r>
    </w:p>
    <w:p w14:paraId="6D796DD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受暗示刺激的特点影响</w:t>
      </w:r>
    </w:p>
    <w:p w14:paraId="667721C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3.2模仿</w:t>
      </w:r>
    </w:p>
    <w:p w14:paraId="0356A46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模仿是复制的一个新异的行为，是观察者的行为与榜样的行为存在可以辨认的匹配，是</w:t>
      </w:r>
      <w:r>
        <w:rPr>
          <w:rFonts w:ascii="宋体" w:eastAsia="宋体" w:hAnsi="宋体" w:hint="eastAsia"/>
          <w:sz w:val="22"/>
          <w:szCs w:val="28"/>
        </w:rPr>
        <w:lastRenderedPageBreak/>
        <w:t>观察者对示范者身体运动特征的复制。模仿在生命的早期阶段是一种重要的社会互动和社会学习的方式。</w:t>
      </w:r>
    </w:p>
    <w:p w14:paraId="2DED111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模仿的特点在于，它不是仅仅接受别人的行为或群氓心理状态的外部特点，而且个体也要对表现出的行为特点和范例进行复制。模仿达到内在的更深的层次时，被称为认同。</w:t>
      </w:r>
    </w:p>
    <w:p w14:paraId="7AB4FF0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模仿从意识层面上看可以分为有意识模仿和无意识模仿。有意识模仿是自觉按照他人的样子动作，有期望、有动机、有一定的理性，其中有意识模仿又分为适应性模仿和选择性模仿。无意识模仿是模仿者不考虑行为的原因和意义，在不知不觉之中仿照他人的样子行动。</w:t>
      </w:r>
    </w:p>
    <w:p w14:paraId="0CA9D7A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影响模仿的因素</w:t>
      </w:r>
    </w:p>
    <w:p w14:paraId="6AC2655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社会情境因素</w:t>
      </w:r>
    </w:p>
    <w:p w14:paraId="3EB6FF1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示范者因素</w:t>
      </w:r>
    </w:p>
    <w:p w14:paraId="0D64130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示范信息的内容和传递方式</w:t>
      </w:r>
    </w:p>
    <w:p w14:paraId="533BDEC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模仿者的认知水平和经验</w:t>
      </w:r>
    </w:p>
    <w:p w14:paraId="3ADF025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3.3感染</w:t>
      </w:r>
    </w:p>
    <w:p w14:paraId="186A83D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这种情绪或行为从一个个体传递到另一个个体的过程，就是感染。</w:t>
      </w:r>
    </w:p>
    <w:p w14:paraId="4951026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感染按照情感和行为区分，可以进一步分为情绪感染和行为感染。</w:t>
      </w:r>
    </w:p>
    <w:p w14:paraId="43D6432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感染按照发生区域的不同又可以分为个体间感染和群体间感染。</w:t>
      </w:r>
    </w:p>
    <w:p w14:paraId="0DDBBE5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感染实质上是指情绪的传递交流，然后在相同的情绪控制和维持下发生大致相同的行为。发生这种大致相同的行为的原因是有相同的情绪、激情和心境。从特征上看，感染在无压力的条件下产生，是无意识的和不由自主的屈从，具有同一性，同时取决于听众的个体特征。</w:t>
      </w:r>
    </w:p>
    <w:p w14:paraId="4221AA6E" w14:textId="77777777" w:rsidR="002D432A" w:rsidRDefault="002D432A">
      <w:pPr>
        <w:tabs>
          <w:tab w:val="left" w:pos="1117"/>
        </w:tabs>
        <w:ind w:firstLineChars="200" w:firstLine="440"/>
        <w:rPr>
          <w:rFonts w:ascii="宋体" w:eastAsia="宋体" w:hAnsi="宋体"/>
          <w:sz w:val="22"/>
          <w:szCs w:val="28"/>
        </w:rPr>
      </w:pPr>
    </w:p>
    <w:p w14:paraId="209418D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 人际沟通的本质</w:t>
      </w:r>
    </w:p>
    <w:p w14:paraId="6C8A235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人际沟通是一种在特定社交场景中进行的活动，行为科学家可以通过观察沟通的历程了解沟通者的人际关系和社群关系。</w:t>
      </w:r>
    </w:p>
    <w:p w14:paraId="0A7A604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4.1社会互动和人际沟通的区别与联系 </w:t>
      </w:r>
    </w:p>
    <w:p w14:paraId="13CD3D8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社会互动和人际沟通提供了人们维持人类社会行为所必要的信息，成为信息交换、互通有无，建立并维持相互联系的工具。</w:t>
      </w:r>
    </w:p>
    <w:p w14:paraId="43BDDF1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社会互动，是人们以相互的或交换的方式对别人采取行动，或者对别人的行动做出回应的过程。</w:t>
      </w:r>
    </w:p>
    <w:p w14:paraId="66249C5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人际沟通是指社会中人与人之间的联系过程，即人与人之间传递信息、沟通思想和交流情感的过程。</w:t>
      </w:r>
    </w:p>
    <w:p w14:paraId="258FBDA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4.2人际沟通的要素</w:t>
      </w:r>
    </w:p>
    <w:p w14:paraId="166AB08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人际沟通的过程就是信息交流的过程，它服从信息传递的一般规律。如果从结构上划分，沟通过程由7个要素组成：发送者、接受者、信息、信息渠道、反馈、噪音、环境</w:t>
      </w:r>
    </w:p>
    <w:p w14:paraId="1602886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4.3人际沟通的分类</w:t>
      </w:r>
    </w:p>
    <w:p w14:paraId="7A389A9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单向沟通与双向沟通</w:t>
      </w:r>
    </w:p>
    <w:p w14:paraId="688F2FE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上行沟通、下行沟通与平行沟通</w:t>
      </w:r>
    </w:p>
    <w:p w14:paraId="582E833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假相倚沟通、非对称性相倚沟通、反应性相倚沟通和彼此相倚沟通</w:t>
      </w:r>
    </w:p>
    <w:p w14:paraId="0B6CD94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工具式沟通和感情式沟通</w:t>
      </w:r>
    </w:p>
    <w:p w14:paraId="69D956A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正式沟通与非正式沟通</w:t>
      </w:r>
    </w:p>
    <w:p w14:paraId="51DD61C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口头沟通与书面沟通</w:t>
      </w:r>
    </w:p>
    <w:p w14:paraId="34FC58AC" w14:textId="77777777" w:rsidR="002D432A" w:rsidRDefault="002D432A">
      <w:pPr>
        <w:tabs>
          <w:tab w:val="left" w:pos="1117"/>
        </w:tabs>
        <w:ind w:firstLineChars="200" w:firstLine="440"/>
        <w:rPr>
          <w:rFonts w:ascii="宋体" w:eastAsia="宋体" w:hAnsi="宋体"/>
          <w:sz w:val="22"/>
          <w:szCs w:val="28"/>
        </w:rPr>
      </w:pPr>
    </w:p>
    <w:p w14:paraId="4FE2885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 语言沟通与非语言沟通</w:t>
      </w:r>
    </w:p>
    <w:p w14:paraId="4096355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5.1定义</w:t>
      </w:r>
    </w:p>
    <w:p w14:paraId="5D8A525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作为信息传递的过程，人际沟通必须借助于一定的符号系统才能实现。所以，符号系统是</w:t>
      </w:r>
      <w:r>
        <w:rPr>
          <w:rFonts w:ascii="宋体" w:eastAsia="宋体" w:hAnsi="宋体" w:hint="eastAsia"/>
          <w:sz w:val="22"/>
          <w:szCs w:val="28"/>
        </w:rPr>
        <w:lastRenderedPageBreak/>
        <w:t>人际沟通的工具。这里，也可以</w:t>
      </w:r>
      <w:r>
        <w:rPr>
          <w:rFonts w:ascii="宋体" w:eastAsia="宋体" w:hAnsi="宋体" w:hint="eastAsia"/>
          <w:b/>
          <w:bCs/>
          <w:sz w:val="22"/>
          <w:szCs w:val="28"/>
        </w:rPr>
        <w:t>按符号系统</w:t>
      </w:r>
      <w:r>
        <w:rPr>
          <w:rFonts w:ascii="宋体" w:eastAsia="宋体" w:hAnsi="宋体" w:hint="eastAsia"/>
          <w:sz w:val="22"/>
          <w:szCs w:val="28"/>
        </w:rPr>
        <w:t>把沟通划分为两类，</w:t>
      </w:r>
      <w:r>
        <w:rPr>
          <w:rFonts w:ascii="宋体" w:eastAsia="宋体" w:hAnsi="宋体" w:hint="eastAsia"/>
          <w:b/>
          <w:bCs/>
          <w:sz w:val="22"/>
          <w:szCs w:val="28"/>
        </w:rPr>
        <w:t>即语言沟通和非语言沟通</w:t>
      </w:r>
      <w:r>
        <w:rPr>
          <w:rFonts w:ascii="宋体" w:eastAsia="宋体" w:hAnsi="宋体" w:hint="eastAsia"/>
          <w:sz w:val="22"/>
          <w:szCs w:val="28"/>
        </w:rPr>
        <w:t>。</w:t>
      </w:r>
    </w:p>
    <w:p w14:paraId="1E85520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5.2什么是语言沟通</w:t>
      </w:r>
    </w:p>
    <w:p w14:paraId="7BA8DDD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语言沟通，也即凭借语言符号系统，即以语词符号为载体实现的沟通，主要包括口头沟通、书面沟通和电子沟通等。语言沟通是有目的的社会活动，沟通者通过有策略地使用语言达到预期的交流目标。</w:t>
      </w:r>
    </w:p>
    <w:p w14:paraId="185442C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马克思强调，语言是交往的工具，语言是一种实践，语言和意识一样，是由和他人交往的需要而产生的。马克思和恩格斯在关于思维和语言的相互关系上，主张人的思维作为抽象思维，作为对现实的间接的概括性反映，其根本特点是语言的思维，而语言是从劳动当中并和劳动一起产生出来的。</w:t>
      </w:r>
    </w:p>
    <w:p w14:paraId="7392778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5.3什么是非语言沟通</w:t>
      </w:r>
    </w:p>
    <w:p w14:paraId="5500487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非语言沟通，也即非语言符号系统，是指在人际知觉和沟通过程中，凭借动作、表情、实物、环境等进行的信息传递。</w:t>
      </w:r>
    </w:p>
    <w:p w14:paraId="06E8CF9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非言语一般指文字和语言之外，人们有意识地表达思想感情或无意识地传递心理活动的一切行为和反应，包括动作、姿势、表情和举止等。</w:t>
      </w:r>
    </w:p>
    <w:p w14:paraId="2C702C2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常用的非语言沟通包括有声的非语言沟通和无声的非语言沟通。</w:t>
      </w:r>
    </w:p>
    <w:p w14:paraId="665A56F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有声的非语言沟通包括辅助语言系统和类语言系统。其中，辅助语言是言语非词语方面的特点，包括说话过程中的音量、声调节奏与强度、速度与声音的犹豫和颤抖等。</w:t>
      </w:r>
    </w:p>
    <w:p w14:paraId="32C62AA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无声的非语言沟通还可以进一步细分为静态无声的非语言沟通和动态无声的非语言沟通。</w:t>
      </w:r>
    </w:p>
    <w:p w14:paraId="7760017E" w14:textId="77777777" w:rsidR="002D432A" w:rsidRDefault="002D432A">
      <w:pPr>
        <w:tabs>
          <w:tab w:val="left" w:pos="1117"/>
        </w:tabs>
        <w:ind w:firstLineChars="200" w:firstLine="440"/>
        <w:rPr>
          <w:rFonts w:ascii="宋体" w:eastAsia="宋体" w:hAnsi="宋体"/>
          <w:sz w:val="22"/>
          <w:szCs w:val="28"/>
        </w:rPr>
      </w:pPr>
    </w:p>
    <w:p w14:paraId="39262606" w14:textId="77777777" w:rsidR="002D432A" w:rsidRDefault="002D432A">
      <w:pPr>
        <w:tabs>
          <w:tab w:val="left" w:pos="1117"/>
        </w:tabs>
        <w:ind w:firstLineChars="200" w:firstLine="440"/>
        <w:rPr>
          <w:rFonts w:ascii="宋体" w:eastAsia="宋体" w:hAnsi="宋体"/>
          <w:sz w:val="22"/>
          <w:szCs w:val="28"/>
        </w:rPr>
      </w:pPr>
    </w:p>
    <w:p w14:paraId="078D9990" w14:textId="77777777" w:rsidR="002D432A" w:rsidRDefault="002D432A">
      <w:pPr>
        <w:tabs>
          <w:tab w:val="left" w:pos="1117"/>
        </w:tabs>
        <w:ind w:firstLineChars="200" w:firstLine="440"/>
        <w:rPr>
          <w:rFonts w:ascii="宋体" w:eastAsia="宋体" w:hAnsi="宋体"/>
          <w:sz w:val="22"/>
          <w:szCs w:val="28"/>
        </w:rPr>
      </w:pPr>
    </w:p>
    <w:p w14:paraId="5E48D392" w14:textId="77777777" w:rsidR="002D432A" w:rsidRDefault="002D432A">
      <w:pPr>
        <w:tabs>
          <w:tab w:val="left" w:pos="1117"/>
        </w:tabs>
        <w:ind w:firstLineChars="200" w:firstLine="440"/>
        <w:rPr>
          <w:rFonts w:ascii="宋体" w:eastAsia="宋体" w:hAnsi="宋体"/>
          <w:sz w:val="22"/>
          <w:szCs w:val="28"/>
        </w:rPr>
      </w:pPr>
    </w:p>
    <w:p w14:paraId="2AE972F7" w14:textId="77777777" w:rsidR="002D432A" w:rsidRDefault="002D432A">
      <w:pPr>
        <w:tabs>
          <w:tab w:val="left" w:pos="1117"/>
        </w:tabs>
        <w:ind w:firstLineChars="200" w:firstLine="440"/>
        <w:rPr>
          <w:rFonts w:ascii="宋体" w:eastAsia="宋体" w:hAnsi="宋体"/>
          <w:sz w:val="22"/>
          <w:szCs w:val="28"/>
        </w:rPr>
      </w:pPr>
    </w:p>
    <w:p w14:paraId="58EC28EC" w14:textId="77777777" w:rsidR="002D432A" w:rsidRDefault="002D432A">
      <w:pPr>
        <w:tabs>
          <w:tab w:val="left" w:pos="1117"/>
        </w:tabs>
        <w:ind w:firstLineChars="200" w:firstLine="440"/>
        <w:rPr>
          <w:rFonts w:ascii="宋体" w:eastAsia="宋体" w:hAnsi="宋体"/>
          <w:sz w:val="22"/>
          <w:szCs w:val="28"/>
        </w:rPr>
      </w:pPr>
    </w:p>
    <w:p w14:paraId="76EAD29A" w14:textId="77777777" w:rsidR="002D432A" w:rsidRDefault="002D432A">
      <w:pPr>
        <w:tabs>
          <w:tab w:val="left" w:pos="1117"/>
        </w:tabs>
        <w:ind w:firstLineChars="200" w:firstLine="440"/>
        <w:rPr>
          <w:rFonts w:ascii="宋体" w:eastAsia="宋体" w:hAnsi="宋体"/>
          <w:sz w:val="22"/>
          <w:szCs w:val="28"/>
        </w:rPr>
      </w:pPr>
    </w:p>
    <w:p w14:paraId="299E5B3A" w14:textId="77777777" w:rsidR="002D432A" w:rsidRDefault="002D432A">
      <w:pPr>
        <w:tabs>
          <w:tab w:val="left" w:pos="1117"/>
        </w:tabs>
        <w:ind w:firstLineChars="200" w:firstLine="440"/>
        <w:rPr>
          <w:rFonts w:ascii="宋体" w:eastAsia="宋体" w:hAnsi="宋体"/>
          <w:sz w:val="22"/>
          <w:szCs w:val="28"/>
        </w:rPr>
      </w:pPr>
    </w:p>
    <w:p w14:paraId="3B1E8E85" w14:textId="77777777" w:rsidR="002D432A" w:rsidRDefault="002D432A">
      <w:pPr>
        <w:tabs>
          <w:tab w:val="left" w:pos="1117"/>
        </w:tabs>
        <w:ind w:firstLineChars="200" w:firstLine="440"/>
        <w:rPr>
          <w:rFonts w:ascii="宋体" w:eastAsia="宋体" w:hAnsi="宋体"/>
          <w:sz w:val="22"/>
          <w:szCs w:val="28"/>
        </w:rPr>
      </w:pPr>
    </w:p>
    <w:p w14:paraId="1E4E64FA" w14:textId="77777777" w:rsidR="002D432A" w:rsidRDefault="002D432A">
      <w:pPr>
        <w:tabs>
          <w:tab w:val="left" w:pos="1117"/>
        </w:tabs>
        <w:ind w:firstLineChars="200" w:firstLine="440"/>
        <w:rPr>
          <w:rFonts w:ascii="宋体" w:eastAsia="宋体" w:hAnsi="宋体"/>
          <w:sz w:val="22"/>
          <w:szCs w:val="28"/>
        </w:rPr>
      </w:pPr>
    </w:p>
    <w:p w14:paraId="40848A6F" w14:textId="77777777" w:rsidR="002D432A" w:rsidRDefault="002D432A">
      <w:pPr>
        <w:tabs>
          <w:tab w:val="left" w:pos="1117"/>
        </w:tabs>
        <w:ind w:firstLineChars="200" w:firstLine="440"/>
        <w:rPr>
          <w:rFonts w:ascii="宋体" w:eastAsia="宋体" w:hAnsi="宋体"/>
          <w:sz w:val="22"/>
          <w:szCs w:val="28"/>
        </w:rPr>
      </w:pPr>
    </w:p>
    <w:p w14:paraId="37BFA655" w14:textId="77777777" w:rsidR="002D432A" w:rsidRDefault="002D432A">
      <w:pPr>
        <w:tabs>
          <w:tab w:val="left" w:pos="1117"/>
        </w:tabs>
        <w:ind w:firstLineChars="200" w:firstLine="440"/>
        <w:rPr>
          <w:rFonts w:ascii="宋体" w:eastAsia="宋体" w:hAnsi="宋体"/>
          <w:sz w:val="22"/>
          <w:szCs w:val="28"/>
        </w:rPr>
      </w:pPr>
    </w:p>
    <w:p w14:paraId="4E5CD4D5" w14:textId="77777777" w:rsidR="002D432A" w:rsidRDefault="002D432A">
      <w:pPr>
        <w:tabs>
          <w:tab w:val="left" w:pos="1117"/>
        </w:tabs>
        <w:ind w:firstLineChars="200" w:firstLine="440"/>
        <w:rPr>
          <w:rFonts w:ascii="宋体" w:eastAsia="宋体" w:hAnsi="宋体"/>
          <w:sz w:val="22"/>
          <w:szCs w:val="28"/>
        </w:rPr>
      </w:pPr>
    </w:p>
    <w:p w14:paraId="5A5DD3EE" w14:textId="77777777" w:rsidR="002D432A" w:rsidRDefault="002D432A">
      <w:pPr>
        <w:tabs>
          <w:tab w:val="left" w:pos="1117"/>
        </w:tabs>
        <w:ind w:firstLineChars="200" w:firstLine="440"/>
        <w:rPr>
          <w:rFonts w:ascii="宋体" w:eastAsia="宋体" w:hAnsi="宋体"/>
          <w:sz w:val="22"/>
          <w:szCs w:val="28"/>
        </w:rPr>
      </w:pPr>
    </w:p>
    <w:p w14:paraId="5C984885" w14:textId="77777777" w:rsidR="002D432A" w:rsidRDefault="002D432A">
      <w:pPr>
        <w:tabs>
          <w:tab w:val="left" w:pos="1117"/>
        </w:tabs>
        <w:ind w:firstLineChars="200" w:firstLine="440"/>
        <w:rPr>
          <w:rFonts w:ascii="宋体" w:eastAsia="宋体" w:hAnsi="宋体"/>
          <w:sz w:val="22"/>
          <w:szCs w:val="28"/>
        </w:rPr>
      </w:pPr>
    </w:p>
    <w:p w14:paraId="59230835" w14:textId="77777777" w:rsidR="002D432A" w:rsidRDefault="002D432A">
      <w:pPr>
        <w:tabs>
          <w:tab w:val="left" w:pos="1117"/>
        </w:tabs>
        <w:ind w:firstLineChars="200" w:firstLine="440"/>
        <w:rPr>
          <w:rFonts w:ascii="宋体" w:eastAsia="宋体" w:hAnsi="宋体"/>
          <w:sz w:val="22"/>
          <w:szCs w:val="28"/>
        </w:rPr>
      </w:pPr>
    </w:p>
    <w:p w14:paraId="2FFEB6B1" w14:textId="77777777" w:rsidR="002D432A" w:rsidRDefault="002D432A">
      <w:pPr>
        <w:tabs>
          <w:tab w:val="left" w:pos="1117"/>
        </w:tabs>
        <w:ind w:firstLineChars="200" w:firstLine="440"/>
        <w:rPr>
          <w:rFonts w:ascii="宋体" w:eastAsia="宋体" w:hAnsi="宋体"/>
          <w:sz w:val="22"/>
          <w:szCs w:val="28"/>
        </w:rPr>
      </w:pPr>
    </w:p>
    <w:p w14:paraId="59B36B2F" w14:textId="77777777" w:rsidR="002D432A" w:rsidRDefault="002D432A">
      <w:pPr>
        <w:tabs>
          <w:tab w:val="left" w:pos="1117"/>
        </w:tabs>
        <w:ind w:firstLineChars="200" w:firstLine="440"/>
        <w:rPr>
          <w:rFonts w:ascii="宋体" w:eastAsia="宋体" w:hAnsi="宋体"/>
          <w:sz w:val="22"/>
          <w:szCs w:val="28"/>
        </w:rPr>
      </w:pPr>
    </w:p>
    <w:p w14:paraId="5323BD78" w14:textId="77777777" w:rsidR="002D432A" w:rsidRDefault="002D432A">
      <w:pPr>
        <w:tabs>
          <w:tab w:val="left" w:pos="1117"/>
        </w:tabs>
        <w:ind w:firstLineChars="200" w:firstLine="440"/>
        <w:rPr>
          <w:rFonts w:ascii="宋体" w:eastAsia="宋体" w:hAnsi="宋体"/>
          <w:sz w:val="22"/>
          <w:szCs w:val="28"/>
        </w:rPr>
      </w:pPr>
    </w:p>
    <w:p w14:paraId="1D2884CE" w14:textId="77777777" w:rsidR="002D432A" w:rsidRDefault="002D432A">
      <w:pPr>
        <w:tabs>
          <w:tab w:val="left" w:pos="1117"/>
        </w:tabs>
        <w:ind w:firstLineChars="200" w:firstLine="440"/>
        <w:rPr>
          <w:rFonts w:ascii="宋体" w:eastAsia="宋体" w:hAnsi="宋体"/>
          <w:sz w:val="22"/>
          <w:szCs w:val="28"/>
        </w:rPr>
      </w:pPr>
    </w:p>
    <w:p w14:paraId="367B8F01" w14:textId="77777777" w:rsidR="002D432A" w:rsidRDefault="002D432A">
      <w:pPr>
        <w:tabs>
          <w:tab w:val="left" w:pos="1117"/>
        </w:tabs>
        <w:ind w:firstLineChars="200" w:firstLine="440"/>
        <w:rPr>
          <w:rFonts w:ascii="宋体" w:eastAsia="宋体" w:hAnsi="宋体"/>
          <w:sz w:val="22"/>
          <w:szCs w:val="28"/>
        </w:rPr>
      </w:pPr>
    </w:p>
    <w:p w14:paraId="3D29EDBC" w14:textId="77777777" w:rsidR="002D432A" w:rsidRDefault="002D432A">
      <w:pPr>
        <w:tabs>
          <w:tab w:val="left" w:pos="1117"/>
        </w:tabs>
        <w:ind w:firstLineChars="200" w:firstLine="440"/>
        <w:rPr>
          <w:rFonts w:ascii="宋体" w:eastAsia="宋体" w:hAnsi="宋体"/>
          <w:sz w:val="22"/>
          <w:szCs w:val="28"/>
        </w:rPr>
      </w:pPr>
    </w:p>
    <w:p w14:paraId="0C920D02" w14:textId="77777777" w:rsidR="002D432A" w:rsidRDefault="002D432A">
      <w:pPr>
        <w:tabs>
          <w:tab w:val="left" w:pos="1117"/>
        </w:tabs>
        <w:ind w:firstLineChars="200" w:firstLine="440"/>
        <w:rPr>
          <w:rFonts w:ascii="宋体" w:eastAsia="宋体" w:hAnsi="宋体"/>
          <w:sz w:val="22"/>
          <w:szCs w:val="28"/>
        </w:rPr>
      </w:pPr>
    </w:p>
    <w:p w14:paraId="5A09B2AF" w14:textId="77777777" w:rsidR="002D432A" w:rsidRDefault="002D432A">
      <w:pPr>
        <w:tabs>
          <w:tab w:val="left" w:pos="1117"/>
        </w:tabs>
        <w:ind w:firstLineChars="200" w:firstLine="440"/>
        <w:rPr>
          <w:rFonts w:ascii="宋体" w:eastAsia="宋体" w:hAnsi="宋体"/>
          <w:sz w:val="22"/>
          <w:szCs w:val="28"/>
        </w:rPr>
      </w:pPr>
    </w:p>
    <w:p w14:paraId="4118BCD0" w14:textId="77777777" w:rsidR="002D432A" w:rsidRDefault="002D432A">
      <w:pPr>
        <w:tabs>
          <w:tab w:val="left" w:pos="1117"/>
        </w:tabs>
        <w:ind w:firstLineChars="200" w:firstLine="440"/>
        <w:rPr>
          <w:rFonts w:ascii="宋体" w:eastAsia="宋体" w:hAnsi="宋体"/>
          <w:sz w:val="22"/>
          <w:szCs w:val="28"/>
        </w:rPr>
      </w:pPr>
    </w:p>
    <w:p w14:paraId="6D105E36" w14:textId="77777777" w:rsidR="002D432A" w:rsidRDefault="002D432A">
      <w:pPr>
        <w:tabs>
          <w:tab w:val="left" w:pos="1117"/>
        </w:tabs>
        <w:rPr>
          <w:rFonts w:ascii="宋体" w:eastAsia="宋体" w:hAnsi="宋体"/>
          <w:sz w:val="22"/>
          <w:szCs w:val="28"/>
        </w:rPr>
      </w:pPr>
    </w:p>
    <w:p w14:paraId="27FB37FA" w14:textId="77777777" w:rsidR="002D432A" w:rsidRDefault="00000000">
      <w:pPr>
        <w:pStyle w:val="1"/>
        <w:jc w:val="center"/>
        <w:rPr>
          <w:rFonts w:ascii="宋体" w:eastAsia="宋体" w:hAnsi="宋体"/>
        </w:rPr>
      </w:pPr>
      <w:bookmarkStart w:id="16" w:name="_Toc185152039"/>
      <w:bookmarkStart w:id="17" w:name="_Toc185168372"/>
      <w:r>
        <w:rPr>
          <w:rFonts w:ascii="宋体" w:eastAsia="宋体" w:hAnsi="宋体" w:hint="eastAsia"/>
        </w:rPr>
        <w:lastRenderedPageBreak/>
        <w:t>第八</w:t>
      </w:r>
      <w:r>
        <w:rPr>
          <w:rFonts w:ascii="宋体" w:eastAsia="宋体" w:hAnsi="宋体"/>
        </w:rPr>
        <w:t xml:space="preserve">章  </w:t>
      </w:r>
      <w:r>
        <w:rPr>
          <w:rFonts w:ascii="宋体" w:eastAsia="宋体" w:hAnsi="宋体" w:hint="eastAsia"/>
        </w:rPr>
        <w:t>人际关系</w:t>
      </w:r>
      <w:bookmarkEnd w:id="16"/>
      <w:bookmarkEnd w:id="17"/>
    </w:p>
    <w:p w14:paraId="6B9F3D1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1.人际关系的本质</w:t>
      </w:r>
    </w:p>
    <w:p w14:paraId="56F8BD2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人际关系是人们在共同活动中彼此为寻求满足各种需要而建立起来的相互间的心理关系。</w:t>
      </w:r>
    </w:p>
    <w:p w14:paraId="1F7D7AC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人是社会性的动物，具有合群与群居的倾向。人际关系是社会互动中的主要形式。</w:t>
      </w:r>
    </w:p>
    <w:p w14:paraId="2BDBF691" w14:textId="77777777" w:rsidR="002D432A" w:rsidRDefault="002D432A">
      <w:pPr>
        <w:tabs>
          <w:tab w:val="left" w:pos="1117"/>
        </w:tabs>
        <w:ind w:firstLineChars="200" w:firstLine="440"/>
        <w:rPr>
          <w:rFonts w:ascii="宋体" w:eastAsia="宋体" w:hAnsi="宋体"/>
          <w:sz w:val="22"/>
          <w:szCs w:val="28"/>
        </w:rPr>
      </w:pPr>
    </w:p>
    <w:p w14:paraId="308EDD1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2.人际关系的分类方式：</w:t>
      </w:r>
    </w:p>
    <w:p w14:paraId="73C4689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根据个体扮演的不同角色（夫妻关系、亲子关系、师生关系、同学关系、朋友关系等）；</w:t>
      </w:r>
    </w:p>
    <w:p w14:paraId="50EE1DC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根据关系的情感表现性质的不同（亲密关系、疏远关系、敌对关系等）；</w:t>
      </w:r>
    </w:p>
    <w:p w14:paraId="59F97E4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根据关系中所包含的需求性质的不同（工具性关系和情感性关系）；</w:t>
      </w:r>
    </w:p>
    <w:p w14:paraId="536DACC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根据关系持续时间长短的不同（长期关系与临时关系）。</w:t>
      </w:r>
    </w:p>
    <w:p w14:paraId="318B13DC" w14:textId="77777777" w:rsidR="002D432A" w:rsidRDefault="002D432A">
      <w:pPr>
        <w:tabs>
          <w:tab w:val="left" w:pos="1117"/>
        </w:tabs>
        <w:ind w:firstLineChars="200" w:firstLine="440"/>
        <w:rPr>
          <w:rFonts w:ascii="宋体" w:eastAsia="宋体" w:hAnsi="宋体"/>
          <w:sz w:val="22"/>
          <w:szCs w:val="28"/>
        </w:rPr>
      </w:pPr>
    </w:p>
    <w:p w14:paraId="3F859B2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3.1人际吸引的概念</w:t>
      </w:r>
    </w:p>
    <w:p w14:paraId="039E759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人际吸引是人际关系中个体与他人之间情感上的相互喜欢、心理上的相互依赖、活动中的相互需要。人们彼此之间相互喜欢的积极情感是人际吸引的核心。</w:t>
      </w:r>
    </w:p>
    <w:p w14:paraId="7112322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3.2人际吸引的规则</w:t>
      </w:r>
    </w:p>
    <w:p w14:paraId="621B6F5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接近性：人们在生活中经常相互接近、互相熟悉，能增进彼此间了解，较易产生相互吸引。</w:t>
      </w:r>
    </w:p>
    <w:p w14:paraId="518A4C3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外表吸引力：在人际最初交往时，相貌是双方相互喜爱的重要因素。</w:t>
      </w:r>
    </w:p>
    <w:p w14:paraId="419AD95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相似与互补：人们倾向于喜欢在态度、兴趣、价值观、背景和人格上与自己相似的人。</w:t>
      </w:r>
    </w:p>
    <w:p w14:paraId="6C91702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互惠性：人们喜欢那些喜欢自己的人和回报。</w:t>
      </w:r>
    </w:p>
    <w:p w14:paraId="228901FB" w14:textId="77777777" w:rsidR="002D432A" w:rsidRDefault="002D432A">
      <w:pPr>
        <w:tabs>
          <w:tab w:val="left" w:pos="1117"/>
        </w:tabs>
        <w:ind w:firstLineChars="200" w:firstLine="440"/>
        <w:rPr>
          <w:rFonts w:ascii="宋体" w:eastAsia="宋体" w:hAnsi="宋体"/>
          <w:sz w:val="22"/>
          <w:szCs w:val="28"/>
        </w:rPr>
      </w:pPr>
    </w:p>
    <w:p w14:paraId="7D1DC44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4.人际关系中的友谊</w:t>
      </w:r>
    </w:p>
    <w:p w14:paraId="7A00170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友谊是个体之间相互依赖的关系，它表现在个体之间自愿从事共同的活动，愿意为对方提供支持和帮助。</w:t>
      </w:r>
    </w:p>
    <w:p w14:paraId="707F968B" w14:textId="77777777" w:rsidR="002D432A" w:rsidRDefault="00000000">
      <w:pPr>
        <w:rPr>
          <w:rFonts w:ascii="宋体" w:eastAsia="宋体" w:hAnsi="宋体"/>
          <w:sz w:val="22"/>
          <w:szCs w:val="28"/>
        </w:rPr>
      </w:pPr>
      <w:r>
        <w:rPr>
          <w:rFonts w:ascii="宋体" w:eastAsia="宋体" w:hAnsi="宋体"/>
          <w:sz w:val="22"/>
          <w:szCs w:val="28"/>
        </w:rPr>
        <w:tab/>
      </w:r>
      <w:r>
        <w:rPr>
          <w:rFonts w:ascii="宋体" w:eastAsia="宋体" w:hAnsi="宋体" w:hint="eastAsia"/>
          <w:sz w:val="22"/>
          <w:szCs w:val="28"/>
        </w:rPr>
        <w:t>不同性别之间，不同文化背景中，友谊的模式有所不同。</w:t>
      </w:r>
    </w:p>
    <w:p w14:paraId="69BF453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男性的友谊 vs 女性的友谊</w:t>
      </w:r>
    </w:p>
    <w:p w14:paraId="69CF060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西方社会的友谊 vs 东方社会的友谊</w:t>
      </w:r>
    </w:p>
    <w:p w14:paraId="46280DF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传统社会的友谊 vs 现代社会的友谊</w:t>
      </w:r>
    </w:p>
    <w:p w14:paraId="09ACB67E" w14:textId="77777777" w:rsidR="002D432A" w:rsidRDefault="002D432A">
      <w:pPr>
        <w:tabs>
          <w:tab w:val="left" w:pos="1117"/>
        </w:tabs>
        <w:ind w:firstLineChars="200" w:firstLine="440"/>
        <w:rPr>
          <w:rFonts w:ascii="宋体" w:eastAsia="宋体" w:hAnsi="宋体"/>
          <w:sz w:val="22"/>
          <w:szCs w:val="28"/>
        </w:rPr>
      </w:pPr>
    </w:p>
    <w:p w14:paraId="41E1B99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5.人际关系中的爱情</w:t>
      </w:r>
    </w:p>
    <w:p w14:paraId="0B9AC4E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（1）爱情是人类古老而又新鲜的话题。</w:t>
      </w:r>
    </w:p>
    <w:p w14:paraId="4B81B2D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（2）爱情三角理论</w:t>
      </w:r>
    </w:p>
    <w:p w14:paraId="49B65D1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人类的爱情包括三种成分：激情、亲密和承诺</w:t>
      </w:r>
    </w:p>
    <w:p w14:paraId="741DE84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可将爱情分成：完美的爱，喜爱，浪漫的爱，伴侣的爱，空洞的爱，痴迷的爱，愚昧的爱</w:t>
      </w:r>
    </w:p>
    <w:p w14:paraId="3A661E4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5.1亲密关系的形成</w:t>
      </w:r>
    </w:p>
    <w:p w14:paraId="7AA556B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亲密关系是建立在两个独立个体之间信任基础上的社会合作，或是通过妥协使得具有不同目标的个体为实现他们的共同目标而建立起来的关系。</w:t>
      </w:r>
    </w:p>
    <w:p w14:paraId="33FBEBF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性质：亲密关系一般具有默契性、高依赖性、高承诺性、高亲密性和不可替代性。</w:t>
      </w:r>
    </w:p>
    <w:p w14:paraId="6299366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5.2相互依赖理论</w:t>
      </w:r>
    </w:p>
    <w:p w14:paraId="2AC80F8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人们在寻求以最小代价获取能提供最大奖赏价值的人际交往，人们只会与那些能够提供足够利益的伴侣维持亲密关系。与他人相互交换获得的奖赏是社会生活所必需的，这一过程就是社会交换。</w:t>
      </w:r>
    </w:p>
    <w:p w14:paraId="5808F4F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人际交往的奖赏是我们与他人接触时所获得的令人高兴的经验和物品，而代价是具有惩罚性的、令人不悦的经验。如果奖赏小于代价，那么亲密关系就面临结束的可能。</w:t>
      </w:r>
    </w:p>
    <w:p w14:paraId="6AAAFE7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lastRenderedPageBreak/>
        <w:t>5.3</w:t>
      </w:r>
      <w:r>
        <w:rPr>
          <w:rFonts w:ascii="宋体" w:eastAsia="宋体" w:hAnsi="宋体" w:hint="eastAsia"/>
          <w:b/>
          <w:bCs/>
          <w:sz w:val="22"/>
          <w:szCs w:val="28"/>
        </w:rPr>
        <w:t>依恋理论</w:t>
      </w:r>
    </w:p>
    <w:p w14:paraId="3CF1582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讨论了成人的亲密关系。由鲍尔比提出，他认为人们早期对父母的依恋塑造了其后来生活中的关系形态。</w:t>
      </w:r>
    </w:p>
    <w:p w14:paraId="11CE9A3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安斯沃斯用陌生人情境法区分了儿童的依恋类型：安全型依恋，回避型依恋，抗拒型依恋，混乱型依恋</w:t>
      </w:r>
    </w:p>
    <w:p w14:paraId="3E00157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成人婚恋关系中的情感联结也可以被理解为一种依恋关系，它有着和早期依恋相似的生物系统，都是自然选择的产物。</w:t>
      </w:r>
    </w:p>
    <w:p w14:paraId="24444103" w14:textId="77777777" w:rsidR="002D432A" w:rsidRDefault="002D432A">
      <w:pPr>
        <w:tabs>
          <w:tab w:val="left" w:pos="1117"/>
        </w:tabs>
        <w:ind w:firstLineChars="200" w:firstLine="440"/>
        <w:rPr>
          <w:rFonts w:ascii="宋体" w:eastAsia="宋体" w:hAnsi="宋体"/>
          <w:sz w:val="22"/>
          <w:szCs w:val="28"/>
        </w:rPr>
      </w:pPr>
    </w:p>
    <w:p w14:paraId="697ECE3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6.人际关系中的亲情</w:t>
      </w:r>
    </w:p>
    <w:p w14:paraId="40B990F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费孝通 “差序格局”说明了中国传统社会关系中的亲情所占的重要位置，中国人正是按照这种亲疏远近的差序原则来建构关系的。</w:t>
      </w:r>
    </w:p>
    <w:p w14:paraId="29FBE33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西洋的社会像田里的捆柴，几根稻草束成一把，几把束成一捆，几捆束成一挑。每一根柴在整个挑里都属于一定的捆、扎、把。在西洋社会，这些单位就是团体，也称为团体格局。</w:t>
      </w:r>
    </w:p>
    <w:p w14:paraId="3F47D23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而中国人的社会结构好像把一块石头丢在水面上所发生的一圈圈推出去的波纹，每个人都是其社会影响所推出去的圈子的中心。</w:t>
      </w:r>
    </w:p>
    <w:p w14:paraId="4158C579" w14:textId="77777777" w:rsidR="002D432A" w:rsidRDefault="002D432A">
      <w:pPr>
        <w:tabs>
          <w:tab w:val="left" w:pos="1117"/>
        </w:tabs>
        <w:ind w:firstLineChars="200" w:firstLine="440"/>
        <w:rPr>
          <w:rFonts w:ascii="宋体" w:eastAsia="宋体" w:hAnsi="宋体"/>
          <w:sz w:val="22"/>
          <w:szCs w:val="28"/>
        </w:rPr>
      </w:pPr>
    </w:p>
    <w:p w14:paraId="059C9AF6"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黄光国：</w:t>
      </w:r>
      <w:r>
        <w:rPr>
          <w:rFonts w:ascii="宋体" w:eastAsia="宋体" w:hAnsi="宋体" w:hint="eastAsia"/>
          <w:sz w:val="22"/>
          <w:szCs w:val="28"/>
        </w:rPr>
        <w:t>中国社会中的人际关系被区分为</w:t>
      </w:r>
      <w:r>
        <w:rPr>
          <w:rFonts w:ascii="宋体" w:eastAsia="宋体" w:hAnsi="宋体" w:hint="eastAsia"/>
          <w:b/>
          <w:bCs/>
          <w:sz w:val="22"/>
          <w:szCs w:val="28"/>
        </w:rPr>
        <w:t>情感性关系、混合性关系和工具性关系</w:t>
      </w:r>
      <w:r>
        <w:rPr>
          <w:rFonts w:ascii="宋体" w:eastAsia="宋体" w:hAnsi="宋体" w:hint="eastAsia"/>
          <w:sz w:val="22"/>
          <w:szCs w:val="28"/>
        </w:rPr>
        <w:t>。当请求资源支配者将他掌握的资源作有利于自己的分配时，资源支配者会进行“关系判断”。</w:t>
      </w:r>
    </w:p>
    <w:p w14:paraId="63F18756" w14:textId="77777777" w:rsidR="002D432A" w:rsidRDefault="002D432A">
      <w:pPr>
        <w:tabs>
          <w:tab w:val="left" w:pos="1117"/>
        </w:tabs>
        <w:ind w:firstLineChars="200" w:firstLine="440"/>
        <w:rPr>
          <w:rFonts w:ascii="宋体" w:eastAsia="宋体" w:hAnsi="宋体"/>
          <w:sz w:val="22"/>
          <w:szCs w:val="28"/>
        </w:rPr>
      </w:pPr>
    </w:p>
    <w:p w14:paraId="43E1E26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7.人际信任</w:t>
      </w:r>
    </w:p>
    <w:p w14:paraId="4BB691E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7.1定义</w:t>
      </w:r>
    </w:p>
    <w:p w14:paraId="360855F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人际信任是基于对对方意图和行为的积极预期，愿意向对方暴露自己的弱点并且不担心被利用的一种心理状态。信任一般是指人际信任，</w:t>
      </w:r>
      <w:r>
        <w:rPr>
          <w:rFonts w:ascii="宋体" w:eastAsia="宋体" w:hAnsi="宋体" w:hint="eastAsia"/>
          <w:b/>
          <w:bCs/>
          <w:sz w:val="22"/>
          <w:szCs w:val="28"/>
        </w:rPr>
        <w:t>人际信任与否，更多的视人际关系而定</w:t>
      </w:r>
      <w:r>
        <w:rPr>
          <w:rFonts w:ascii="宋体" w:eastAsia="宋体" w:hAnsi="宋体" w:hint="eastAsia"/>
          <w:sz w:val="22"/>
          <w:szCs w:val="28"/>
        </w:rPr>
        <w:t>。</w:t>
      </w:r>
    </w:p>
    <w:p w14:paraId="78D7832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是人与人之间关系的一种心理契约，是合作关系的起点、前提和基础，也是人际资源的重要组成部分。</w:t>
      </w:r>
    </w:p>
    <w:p w14:paraId="7ED0655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对他人可信与否的期望受到人们在特定情形中的特殊经验和人们根据相似经验概括出来的一般经验的影响，前者构成了个体的特殊信任，后者构成了个体的普遍信任。</w:t>
      </w:r>
    </w:p>
    <w:p w14:paraId="1BCD589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7.2相关学术</w:t>
      </w:r>
    </w:p>
    <w:p w14:paraId="2FCD189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学者提出，中国社会正在进入传统社会向现代社会的转型期，这种变化可能对原有的人际信任产生强烈的冲击。</w:t>
      </w:r>
    </w:p>
    <w:p w14:paraId="6A350A0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杨中芳认为人际信任在人际关系的基础上分为三个阶段：初期阶段是根据既定角色形成的信任；工具阶段是以内隐于工具交换的互惠互报法则为交往的信任；感情阶段是以相互感情付出为依赖的信任。</w:t>
      </w:r>
    </w:p>
    <w:p w14:paraId="0FCDCE90" w14:textId="77777777" w:rsidR="002D432A" w:rsidRDefault="002D432A">
      <w:pPr>
        <w:tabs>
          <w:tab w:val="left" w:pos="1117"/>
        </w:tabs>
        <w:ind w:firstLineChars="200" w:firstLine="440"/>
        <w:rPr>
          <w:rFonts w:ascii="宋体" w:eastAsia="宋体" w:hAnsi="宋体"/>
          <w:sz w:val="22"/>
          <w:szCs w:val="28"/>
        </w:rPr>
      </w:pPr>
    </w:p>
    <w:p w14:paraId="657A2A0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8.社会信任</w:t>
      </w:r>
    </w:p>
    <w:p w14:paraId="1AAA2AF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8.1定义</w:t>
      </w:r>
    </w:p>
    <w:p w14:paraId="0D3F7EA8"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社会信任即普遍信任，是指对陌生人或社会上大多数人的信任</w:t>
      </w:r>
      <w:r>
        <w:rPr>
          <w:rFonts w:ascii="宋体" w:eastAsia="宋体" w:hAnsi="宋体" w:hint="eastAsia"/>
          <w:sz w:val="22"/>
          <w:szCs w:val="28"/>
        </w:rPr>
        <w:t>，它反映了个体对人性善的信赖，因而社会信任成为社会资本的重要组成部分，关系到一个国家的经济增长和文明进步，是一个社会良性运行的保障。</w:t>
      </w:r>
    </w:p>
    <w:p w14:paraId="57EAB19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8.2相关学术</w:t>
      </w:r>
    </w:p>
    <w:p w14:paraId="61AC07C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卢曼认为，信任是一种以对他人能做出符合社会规范的行为或举止的期待或期望为取向的社会行为。</w:t>
      </w:r>
    </w:p>
    <w:p w14:paraId="1FB27AC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齐美尔在其著作《货币哲学》中认为信任是社会最主要的凝聚力之一，离开了人们之间的一般性信任，社会自身将变成一盘散沙。</w:t>
      </w:r>
    </w:p>
    <w:p w14:paraId="1D1C6A27" w14:textId="77777777" w:rsidR="002D432A" w:rsidRDefault="002D432A">
      <w:pPr>
        <w:tabs>
          <w:tab w:val="left" w:pos="1117"/>
        </w:tabs>
        <w:ind w:firstLineChars="200" w:firstLine="440"/>
        <w:rPr>
          <w:rFonts w:ascii="宋体" w:eastAsia="宋体" w:hAnsi="宋体"/>
          <w:sz w:val="22"/>
          <w:szCs w:val="28"/>
        </w:rPr>
      </w:pPr>
    </w:p>
    <w:p w14:paraId="66210F7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9.人际信任与社会信任的关系</w:t>
      </w:r>
    </w:p>
    <w:p w14:paraId="1D5A418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传统中国社会是以农耕经济为主体的乡土社会，血缘关系、地缘关系、业缘关系高度交叉重叠，人与人之间相互依赖，相互依靠，信任成为一种典型的社会资源。</w:t>
      </w:r>
    </w:p>
    <w:p w14:paraId="2A9001C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随着市场化、城市化和全球化的不断深入，社会流动加剧，由原有的熟人社会逐渐迈向了陌生人社会，这就需要在人际信任的基础上不断完善社会信任。</w:t>
      </w:r>
    </w:p>
    <w:p w14:paraId="71A1ECB0" w14:textId="77777777" w:rsidR="002D432A" w:rsidRDefault="002D432A">
      <w:pPr>
        <w:tabs>
          <w:tab w:val="left" w:pos="1117"/>
        </w:tabs>
        <w:ind w:firstLineChars="200" w:firstLine="440"/>
        <w:rPr>
          <w:rFonts w:ascii="宋体" w:eastAsia="宋体" w:hAnsi="宋体"/>
          <w:sz w:val="22"/>
          <w:szCs w:val="28"/>
        </w:rPr>
      </w:pPr>
    </w:p>
    <w:p w14:paraId="6C020642" w14:textId="77777777" w:rsidR="002D432A" w:rsidRDefault="002D432A">
      <w:pPr>
        <w:tabs>
          <w:tab w:val="left" w:pos="1117"/>
        </w:tabs>
        <w:ind w:firstLineChars="200" w:firstLine="440"/>
        <w:rPr>
          <w:rFonts w:ascii="宋体" w:eastAsia="宋体" w:hAnsi="宋体"/>
          <w:sz w:val="22"/>
          <w:szCs w:val="28"/>
        </w:rPr>
      </w:pPr>
    </w:p>
    <w:p w14:paraId="24B70897" w14:textId="77777777" w:rsidR="002D432A" w:rsidRDefault="002D432A">
      <w:pPr>
        <w:tabs>
          <w:tab w:val="left" w:pos="1117"/>
        </w:tabs>
        <w:rPr>
          <w:rFonts w:ascii="宋体" w:eastAsia="宋体" w:hAnsi="宋体"/>
          <w:sz w:val="22"/>
          <w:szCs w:val="28"/>
        </w:rPr>
      </w:pPr>
    </w:p>
    <w:p w14:paraId="1CD15104" w14:textId="77777777" w:rsidR="002D432A" w:rsidRDefault="002D432A">
      <w:pPr>
        <w:tabs>
          <w:tab w:val="left" w:pos="1117"/>
        </w:tabs>
        <w:rPr>
          <w:rFonts w:ascii="宋体" w:eastAsia="宋体" w:hAnsi="宋体"/>
          <w:sz w:val="22"/>
          <w:szCs w:val="28"/>
        </w:rPr>
      </w:pPr>
    </w:p>
    <w:p w14:paraId="251DB6DC" w14:textId="77777777" w:rsidR="002D432A" w:rsidRDefault="002D432A">
      <w:pPr>
        <w:tabs>
          <w:tab w:val="left" w:pos="1117"/>
        </w:tabs>
        <w:rPr>
          <w:rFonts w:ascii="宋体" w:eastAsia="宋体" w:hAnsi="宋体"/>
          <w:sz w:val="22"/>
          <w:szCs w:val="28"/>
        </w:rPr>
      </w:pPr>
    </w:p>
    <w:p w14:paraId="7FFCD66E" w14:textId="77777777" w:rsidR="002D432A" w:rsidRDefault="002D432A">
      <w:pPr>
        <w:tabs>
          <w:tab w:val="left" w:pos="1117"/>
        </w:tabs>
        <w:rPr>
          <w:rFonts w:ascii="宋体" w:eastAsia="宋体" w:hAnsi="宋体"/>
          <w:sz w:val="22"/>
          <w:szCs w:val="28"/>
        </w:rPr>
      </w:pPr>
    </w:p>
    <w:p w14:paraId="21BB493A" w14:textId="77777777" w:rsidR="002D432A" w:rsidRDefault="002D432A">
      <w:pPr>
        <w:tabs>
          <w:tab w:val="left" w:pos="1117"/>
        </w:tabs>
        <w:rPr>
          <w:rFonts w:ascii="宋体" w:eastAsia="宋体" w:hAnsi="宋体"/>
          <w:sz w:val="22"/>
          <w:szCs w:val="28"/>
        </w:rPr>
      </w:pPr>
    </w:p>
    <w:p w14:paraId="28F4F4F0" w14:textId="77777777" w:rsidR="002D432A" w:rsidRDefault="002D432A">
      <w:pPr>
        <w:tabs>
          <w:tab w:val="left" w:pos="1117"/>
        </w:tabs>
        <w:rPr>
          <w:rFonts w:ascii="宋体" w:eastAsia="宋体" w:hAnsi="宋体"/>
          <w:sz w:val="22"/>
          <w:szCs w:val="28"/>
        </w:rPr>
      </w:pPr>
    </w:p>
    <w:p w14:paraId="58655DDF" w14:textId="77777777" w:rsidR="002D432A" w:rsidRDefault="002D432A">
      <w:pPr>
        <w:tabs>
          <w:tab w:val="left" w:pos="1117"/>
        </w:tabs>
        <w:rPr>
          <w:rFonts w:ascii="宋体" w:eastAsia="宋体" w:hAnsi="宋体"/>
          <w:sz w:val="22"/>
          <w:szCs w:val="28"/>
        </w:rPr>
      </w:pPr>
    </w:p>
    <w:p w14:paraId="43CF272D" w14:textId="77777777" w:rsidR="002D432A" w:rsidRDefault="002D432A">
      <w:pPr>
        <w:tabs>
          <w:tab w:val="left" w:pos="1117"/>
        </w:tabs>
        <w:rPr>
          <w:rFonts w:ascii="宋体" w:eastAsia="宋体" w:hAnsi="宋体"/>
          <w:sz w:val="22"/>
          <w:szCs w:val="28"/>
        </w:rPr>
      </w:pPr>
    </w:p>
    <w:p w14:paraId="7D1ECA27" w14:textId="77777777" w:rsidR="002D432A" w:rsidRDefault="002D432A">
      <w:pPr>
        <w:tabs>
          <w:tab w:val="left" w:pos="1117"/>
        </w:tabs>
        <w:rPr>
          <w:rFonts w:ascii="宋体" w:eastAsia="宋体" w:hAnsi="宋体"/>
          <w:sz w:val="22"/>
          <w:szCs w:val="28"/>
        </w:rPr>
      </w:pPr>
    </w:p>
    <w:p w14:paraId="213E2E16" w14:textId="77777777" w:rsidR="002D432A" w:rsidRDefault="002D432A">
      <w:pPr>
        <w:tabs>
          <w:tab w:val="left" w:pos="1117"/>
        </w:tabs>
        <w:rPr>
          <w:rFonts w:ascii="宋体" w:eastAsia="宋体" w:hAnsi="宋体"/>
          <w:sz w:val="22"/>
          <w:szCs w:val="28"/>
        </w:rPr>
      </w:pPr>
    </w:p>
    <w:p w14:paraId="697AB577" w14:textId="77777777" w:rsidR="002D432A" w:rsidRDefault="002D432A">
      <w:pPr>
        <w:tabs>
          <w:tab w:val="left" w:pos="1117"/>
        </w:tabs>
        <w:rPr>
          <w:rFonts w:ascii="宋体" w:eastAsia="宋体" w:hAnsi="宋体"/>
          <w:sz w:val="22"/>
          <w:szCs w:val="28"/>
        </w:rPr>
      </w:pPr>
    </w:p>
    <w:p w14:paraId="23908E45" w14:textId="77777777" w:rsidR="002D432A" w:rsidRDefault="002D432A">
      <w:pPr>
        <w:tabs>
          <w:tab w:val="left" w:pos="1117"/>
        </w:tabs>
        <w:rPr>
          <w:rFonts w:ascii="宋体" w:eastAsia="宋体" w:hAnsi="宋体"/>
          <w:sz w:val="22"/>
          <w:szCs w:val="28"/>
        </w:rPr>
      </w:pPr>
    </w:p>
    <w:p w14:paraId="7BAEA017" w14:textId="77777777" w:rsidR="002D432A" w:rsidRDefault="002D432A">
      <w:pPr>
        <w:tabs>
          <w:tab w:val="left" w:pos="1117"/>
        </w:tabs>
        <w:rPr>
          <w:rFonts w:ascii="宋体" w:eastAsia="宋体" w:hAnsi="宋体"/>
          <w:sz w:val="22"/>
          <w:szCs w:val="28"/>
        </w:rPr>
      </w:pPr>
    </w:p>
    <w:p w14:paraId="754086F1" w14:textId="77777777" w:rsidR="002D432A" w:rsidRDefault="002D432A">
      <w:pPr>
        <w:tabs>
          <w:tab w:val="left" w:pos="1117"/>
        </w:tabs>
        <w:rPr>
          <w:rFonts w:ascii="宋体" w:eastAsia="宋体" w:hAnsi="宋体"/>
          <w:sz w:val="22"/>
          <w:szCs w:val="28"/>
        </w:rPr>
      </w:pPr>
    </w:p>
    <w:p w14:paraId="4785BDAB" w14:textId="77777777" w:rsidR="002D432A" w:rsidRDefault="002D432A">
      <w:pPr>
        <w:tabs>
          <w:tab w:val="left" w:pos="1117"/>
        </w:tabs>
        <w:rPr>
          <w:rFonts w:ascii="宋体" w:eastAsia="宋体" w:hAnsi="宋体"/>
          <w:sz w:val="22"/>
          <w:szCs w:val="28"/>
        </w:rPr>
      </w:pPr>
    </w:p>
    <w:p w14:paraId="70CA152C" w14:textId="77777777" w:rsidR="002D432A" w:rsidRDefault="002D432A">
      <w:pPr>
        <w:tabs>
          <w:tab w:val="left" w:pos="1117"/>
        </w:tabs>
        <w:rPr>
          <w:rFonts w:ascii="宋体" w:eastAsia="宋体" w:hAnsi="宋体"/>
          <w:sz w:val="22"/>
          <w:szCs w:val="28"/>
        </w:rPr>
      </w:pPr>
    </w:p>
    <w:p w14:paraId="139B20D7" w14:textId="77777777" w:rsidR="002D432A" w:rsidRDefault="002D432A">
      <w:pPr>
        <w:tabs>
          <w:tab w:val="left" w:pos="1117"/>
        </w:tabs>
        <w:rPr>
          <w:rFonts w:ascii="宋体" w:eastAsia="宋体" w:hAnsi="宋体"/>
          <w:sz w:val="22"/>
          <w:szCs w:val="28"/>
        </w:rPr>
      </w:pPr>
    </w:p>
    <w:p w14:paraId="41478224" w14:textId="77777777" w:rsidR="002D432A" w:rsidRDefault="002D432A">
      <w:pPr>
        <w:tabs>
          <w:tab w:val="left" w:pos="1117"/>
        </w:tabs>
        <w:rPr>
          <w:rFonts w:ascii="宋体" w:eastAsia="宋体" w:hAnsi="宋体"/>
          <w:sz w:val="22"/>
          <w:szCs w:val="28"/>
        </w:rPr>
      </w:pPr>
    </w:p>
    <w:p w14:paraId="6F587518" w14:textId="77777777" w:rsidR="002D432A" w:rsidRDefault="002D432A">
      <w:pPr>
        <w:tabs>
          <w:tab w:val="left" w:pos="1117"/>
        </w:tabs>
        <w:rPr>
          <w:rFonts w:ascii="宋体" w:eastAsia="宋体" w:hAnsi="宋体"/>
          <w:sz w:val="22"/>
          <w:szCs w:val="28"/>
        </w:rPr>
      </w:pPr>
    </w:p>
    <w:p w14:paraId="2F9107A4" w14:textId="77777777" w:rsidR="002D432A" w:rsidRDefault="002D432A">
      <w:pPr>
        <w:tabs>
          <w:tab w:val="left" w:pos="1117"/>
        </w:tabs>
        <w:rPr>
          <w:rFonts w:ascii="宋体" w:eastAsia="宋体" w:hAnsi="宋体"/>
          <w:sz w:val="22"/>
          <w:szCs w:val="28"/>
        </w:rPr>
      </w:pPr>
    </w:p>
    <w:p w14:paraId="69DEE409" w14:textId="77777777" w:rsidR="002D432A" w:rsidRDefault="002D432A">
      <w:pPr>
        <w:tabs>
          <w:tab w:val="left" w:pos="1117"/>
        </w:tabs>
        <w:rPr>
          <w:rFonts w:ascii="宋体" w:eastAsia="宋体" w:hAnsi="宋体"/>
          <w:sz w:val="22"/>
          <w:szCs w:val="28"/>
        </w:rPr>
      </w:pPr>
    </w:p>
    <w:p w14:paraId="26DF15B9" w14:textId="77777777" w:rsidR="002D432A" w:rsidRDefault="002D432A">
      <w:pPr>
        <w:tabs>
          <w:tab w:val="left" w:pos="1117"/>
        </w:tabs>
        <w:rPr>
          <w:rFonts w:ascii="宋体" w:eastAsia="宋体" w:hAnsi="宋体"/>
          <w:sz w:val="22"/>
          <w:szCs w:val="28"/>
        </w:rPr>
      </w:pPr>
    </w:p>
    <w:p w14:paraId="575115A0" w14:textId="77777777" w:rsidR="002D432A" w:rsidRDefault="002D432A">
      <w:pPr>
        <w:tabs>
          <w:tab w:val="left" w:pos="1117"/>
        </w:tabs>
        <w:rPr>
          <w:rFonts w:ascii="宋体" w:eastAsia="宋体" w:hAnsi="宋体"/>
          <w:sz w:val="22"/>
          <w:szCs w:val="28"/>
        </w:rPr>
      </w:pPr>
    </w:p>
    <w:p w14:paraId="5CB77689" w14:textId="77777777" w:rsidR="002D432A" w:rsidRDefault="002D432A">
      <w:pPr>
        <w:tabs>
          <w:tab w:val="left" w:pos="1117"/>
        </w:tabs>
        <w:rPr>
          <w:rFonts w:ascii="宋体" w:eastAsia="宋体" w:hAnsi="宋体"/>
          <w:sz w:val="22"/>
          <w:szCs w:val="28"/>
        </w:rPr>
      </w:pPr>
    </w:p>
    <w:p w14:paraId="054B56B1" w14:textId="77777777" w:rsidR="002D432A" w:rsidRDefault="002D432A">
      <w:pPr>
        <w:tabs>
          <w:tab w:val="left" w:pos="1117"/>
        </w:tabs>
        <w:rPr>
          <w:rFonts w:ascii="宋体" w:eastAsia="宋体" w:hAnsi="宋体"/>
          <w:sz w:val="22"/>
          <w:szCs w:val="28"/>
        </w:rPr>
      </w:pPr>
    </w:p>
    <w:p w14:paraId="36496D83" w14:textId="77777777" w:rsidR="002D432A" w:rsidRDefault="002D432A">
      <w:pPr>
        <w:tabs>
          <w:tab w:val="left" w:pos="1117"/>
        </w:tabs>
        <w:rPr>
          <w:rFonts w:ascii="宋体" w:eastAsia="宋体" w:hAnsi="宋体"/>
          <w:sz w:val="22"/>
          <w:szCs w:val="28"/>
        </w:rPr>
      </w:pPr>
    </w:p>
    <w:p w14:paraId="39FB10AF" w14:textId="77777777" w:rsidR="002D432A" w:rsidRDefault="002D432A">
      <w:pPr>
        <w:tabs>
          <w:tab w:val="left" w:pos="1117"/>
        </w:tabs>
        <w:rPr>
          <w:rFonts w:ascii="宋体" w:eastAsia="宋体" w:hAnsi="宋体"/>
          <w:sz w:val="22"/>
          <w:szCs w:val="28"/>
        </w:rPr>
      </w:pPr>
    </w:p>
    <w:p w14:paraId="6FBBD819" w14:textId="77777777" w:rsidR="002D432A" w:rsidRDefault="002D432A">
      <w:pPr>
        <w:tabs>
          <w:tab w:val="left" w:pos="1117"/>
        </w:tabs>
        <w:rPr>
          <w:rFonts w:ascii="宋体" w:eastAsia="宋体" w:hAnsi="宋体"/>
          <w:sz w:val="22"/>
          <w:szCs w:val="28"/>
        </w:rPr>
      </w:pPr>
    </w:p>
    <w:p w14:paraId="145E1EB6" w14:textId="77777777" w:rsidR="002D432A" w:rsidRDefault="002D432A">
      <w:pPr>
        <w:tabs>
          <w:tab w:val="left" w:pos="1117"/>
        </w:tabs>
        <w:rPr>
          <w:rFonts w:ascii="宋体" w:eastAsia="宋体" w:hAnsi="宋体"/>
          <w:sz w:val="22"/>
          <w:szCs w:val="28"/>
        </w:rPr>
      </w:pPr>
    </w:p>
    <w:p w14:paraId="79CCE7AF" w14:textId="77777777" w:rsidR="002D432A" w:rsidRDefault="002D432A">
      <w:pPr>
        <w:tabs>
          <w:tab w:val="left" w:pos="1117"/>
        </w:tabs>
        <w:rPr>
          <w:rFonts w:ascii="宋体" w:eastAsia="宋体" w:hAnsi="宋体"/>
          <w:sz w:val="22"/>
          <w:szCs w:val="28"/>
        </w:rPr>
      </w:pPr>
    </w:p>
    <w:p w14:paraId="44E10DEC" w14:textId="77777777" w:rsidR="002D432A" w:rsidRDefault="002D432A">
      <w:pPr>
        <w:tabs>
          <w:tab w:val="left" w:pos="1117"/>
        </w:tabs>
        <w:rPr>
          <w:rFonts w:ascii="宋体" w:eastAsia="宋体" w:hAnsi="宋体"/>
          <w:sz w:val="22"/>
          <w:szCs w:val="28"/>
        </w:rPr>
      </w:pPr>
    </w:p>
    <w:p w14:paraId="08DFFF6A" w14:textId="77777777" w:rsidR="002D432A" w:rsidRDefault="002D432A">
      <w:pPr>
        <w:tabs>
          <w:tab w:val="left" w:pos="1117"/>
        </w:tabs>
        <w:rPr>
          <w:rFonts w:ascii="宋体" w:eastAsia="宋体" w:hAnsi="宋体"/>
          <w:sz w:val="22"/>
          <w:szCs w:val="28"/>
        </w:rPr>
      </w:pPr>
    </w:p>
    <w:p w14:paraId="14562F78" w14:textId="77777777" w:rsidR="002D432A" w:rsidRDefault="002D432A">
      <w:pPr>
        <w:tabs>
          <w:tab w:val="left" w:pos="1117"/>
        </w:tabs>
        <w:rPr>
          <w:rFonts w:ascii="宋体" w:eastAsia="宋体" w:hAnsi="宋体"/>
          <w:sz w:val="22"/>
          <w:szCs w:val="28"/>
        </w:rPr>
      </w:pPr>
    </w:p>
    <w:p w14:paraId="4967DDA5" w14:textId="77777777" w:rsidR="002D432A" w:rsidRDefault="002D432A">
      <w:pPr>
        <w:tabs>
          <w:tab w:val="left" w:pos="1117"/>
        </w:tabs>
        <w:rPr>
          <w:rFonts w:ascii="宋体" w:eastAsia="宋体" w:hAnsi="宋体"/>
          <w:sz w:val="22"/>
          <w:szCs w:val="28"/>
        </w:rPr>
      </w:pPr>
    </w:p>
    <w:p w14:paraId="30AECE9F" w14:textId="77777777" w:rsidR="002D432A" w:rsidRDefault="002D432A">
      <w:pPr>
        <w:tabs>
          <w:tab w:val="left" w:pos="1117"/>
        </w:tabs>
        <w:rPr>
          <w:rFonts w:ascii="宋体" w:eastAsia="宋体" w:hAnsi="宋体"/>
          <w:sz w:val="22"/>
          <w:szCs w:val="28"/>
        </w:rPr>
      </w:pPr>
    </w:p>
    <w:p w14:paraId="3D396EC5" w14:textId="77777777" w:rsidR="002D432A" w:rsidRDefault="002D432A">
      <w:pPr>
        <w:tabs>
          <w:tab w:val="left" w:pos="1117"/>
        </w:tabs>
        <w:rPr>
          <w:rFonts w:ascii="宋体" w:eastAsia="宋体" w:hAnsi="宋体"/>
          <w:sz w:val="22"/>
          <w:szCs w:val="28"/>
        </w:rPr>
      </w:pPr>
    </w:p>
    <w:p w14:paraId="5F5B6091" w14:textId="77777777" w:rsidR="002D432A" w:rsidRDefault="00000000">
      <w:pPr>
        <w:pStyle w:val="1"/>
        <w:jc w:val="center"/>
        <w:rPr>
          <w:rFonts w:ascii="宋体" w:eastAsia="宋体" w:hAnsi="宋体"/>
        </w:rPr>
      </w:pPr>
      <w:bookmarkStart w:id="18" w:name="_Toc185152040"/>
      <w:bookmarkStart w:id="19" w:name="_Toc185168373"/>
      <w:r>
        <w:rPr>
          <w:rFonts w:ascii="宋体" w:eastAsia="宋体" w:hAnsi="宋体" w:hint="eastAsia"/>
        </w:rPr>
        <w:lastRenderedPageBreak/>
        <w:t>第九</w:t>
      </w:r>
      <w:r>
        <w:rPr>
          <w:rFonts w:ascii="宋体" w:eastAsia="宋体" w:hAnsi="宋体"/>
        </w:rPr>
        <w:t xml:space="preserve">章  </w:t>
      </w:r>
      <w:r>
        <w:rPr>
          <w:rFonts w:ascii="宋体" w:eastAsia="宋体" w:hAnsi="宋体" w:hint="eastAsia"/>
        </w:rPr>
        <w:t>群体的社会心理学</w:t>
      </w:r>
      <w:bookmarkEnd w:id="18"/>
      <w:bookmarkEnd w:id="19"/>
    </w:p>
    <w:p w14:paraId="4F94952F"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1.群体与个体的关系</w:t>
      </w:r>
    </w:p>
    <w:p w14:paraId="122C053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1.1群体和个体的含义：</w:t>
      </w:r>
    </w:p>
    <w:p w14:paraId="3DD1D4D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个体是指具有人的普遍自然属性与社会属性，并以独特方式行动的个人。</w:t>
      </w:r>
    </w:p>
    <w:p w14:paraId="35DF3A9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群体是两个或者两个以上的个体通过一定的社会关系结合在一起，他们遵循共同的行为规范，有共同的奋斗目标，在情感上互相依赖，在思想上相互影响。</w:t>
      </w:r>
    </w:p>
    <w:p w14:paraId="4FD7575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1.2群体的特征：</w:t>
      </w:r>
    </w:p>
    <w:p w14:paraId="133EB66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（1）有持续的互动</w:t>
      </w:r>
    </w:p>
    <w:p w14:paraId="67E8EC7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（2）有一定的行为规范</w:t>
      </w:r>
    </w:p>
    <w:p w14:paraId="6DC4FAB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（3）有一致的目标</w:t>
      </w:r>
    </w:p>
    <w:p w14:paraId="38D2CB4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（4）有比较明确的成员关系</w:t>
      </w:r>
    </w:p>
    <w:p w14:paraId="09CDD87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1.3个体和群体的关系</w:t>
      </w:r>
    </w:p>
    <w:p w14:paraId="38F6D78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对于个体来说，群体是其直接的社会现实和联系宏观社会的中介，社会对于个体的作用往往需要通过群体实现。而个体对社会的影响，也需要借助群体来实现。</w:t>
      </w:r>
    </w:p>
    <w:p w14:paraId="70B71EA5" w14:textId="77777777" w:rsidR="002D432A" w:rsidRDefault="002D432A">
      <w:pPr>
        <w:tabs>
          <w:tab w:val="left" w:pos="1117"/>
        </w:tabs>
        <w:ind w:firstLineChars="200" w:firstLine="440"/>
        <w:rPr>
          <w:rFonts w:ascii="宋体" w:eastAsia="宋体" w:hAnsi="宋体"/>
          <w:sz w:val="22"/>
          <w:szCs w:val="28"/>
        </w:rPr>
      </w:pPr>
    </w:p>
    <w:p w14:paraId="3C1FA08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2.社会认同理论</w:t>
      </w:r>
    </w:p>
    <w:p w14:paraId="245DDC7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社会认同理论（social identity theory）由泰弗尔于1986年提出。该理论认为社会群体的成员身份和群体类别是一个人自我概念的重要组成部分。</w:t>
      </w:r>
    </w:p>
    <w:p w14:paraId="3FDFAC6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个体认同是个体对自己的独特性的意识，使个体在时空上确定自己是同一个人而不是其他人；而社会认同则是个体对自己处于一定社会群体、社会范畴的意识，个体意识到进而强化自己在一定社会范畴上与其他一部分人同一或类似，而与另一部分人存在差异。</w:t>
      </w:r>
    </w:p>
    <w:p w14:paraId="02E4D557" w14:textId="77777777" w:rsidR="002D432A" w:rsidRDefault="002D432A">
      <w:pPr>
        <w:tabs>
          <w:tab w:val="left" w:pos="1117"/>
        </w:tabs>
        <w:ind w:firstLineChars="200" w:firstLine="440"/>
        <w:rPr>
          <w:rFonts w:ascii="宋体" w:eastAsia="宋体" w:hAnsi="宋体"/>
          <w:sz w:val="22"/>
          <w:szCs w:val="28"/>
        </w:rPr>
      </w:pPr>
    </w:p>
    <w:p w14:paraId="1FD924C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3.群体生活的必要性</w:t>
      </w:r>
    </w:p>
    <w:p w14:paraId="6863B1C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社会行为对动物生存的意义在于依靠群体的力量往往更容易有效地猎食和防御捕食者的攻击，有利于动物保护弱小，更好地生存和繁衍，使得群体更好地适应环境，对维持个体与种族的生存有重要的意义。</w:t>
      </w:r>
    </w:p>
    <w:p w14:paraId="53A893A2" w14:textId="77777777" w:rsidR="002D432A" w:rsidRDefault="002D432A">
      <w:pPr>
        <w:tabs>
          <w:tab w:val="left" w:pos="1117"/>
        </w:tabs>
        <w:ind w:firstLineChars="200" w:firstLine="440"/>
        <w:rPr>
          <w:rFonts w:ascii="宋体" w:eastAsia="宋体" w:hAnsi="宋体"/>
          <w:sz w:val="22"/>
          <w:szCs w:val="28"/>
        </w:rPr>
      </w:pPr>
    </w:p>
    <w:p w14:paraId="0534945B" w14:textId="77777777" w:rsidR="002D432A" w:rsidRDefault="00000000">
      <w:pPr>
        <w:tabs>
          <w:tab w:val="left" w:pos="1117"/>
        </w:tabs>
        <w:ind w:firstLineChars="200" w:firstLine="449"/>
        <w:rPr>
          <w:rFonts w:ascii="宋体" w:eastAsia="宋体" w:hAnsi="宋体"/>
          <w:sz w:val="22"/>
          <w:szCs w:val="28"/>
        </w:rPr>
      </w:pPr>
      <w:r>
        <w:rPr>
          <w:rFonts w:ascii="宋体" w:eastAsia="宋体" w:hAnsi="宋体" w:hint="eastAsia"/>
          <w:b/>
          <w:bCs/>
          <w:sz w:val="22"/>
          <w:szCs w:val="28"/>
        </w:rPr>
        <w:t>4.四种重要的社会群体分类</w:t>
      </w:r>
    </w:p>
    <w:p w14:paraId="4D2C2D1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4.1群体的构成原则和方式</w:t>
      </w:r>
    </w:p>
    <w:p w14:paraId="32CBAB5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正式群体：具有明确的共同目标，组织结构确定，分工明确，具有有意识的协调体系，由相互作用和相互依赖的人员组成的群体。</w:t>
      </w:r>
    </w:p>
    <w:p w14:paraId="4A7A1C5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非正式群体：为满足社会交往的需要而自然形成的群体，群体的成员存在共同的利益，社会背景相似，所持观点接近。</w:t>
      </w:r>
    </w:p>
    <w:p w14:paraId="499D7A9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4.2群体成员的互动关系特征</w:t>
      </w:r>
    </w:p>
    <w:p w14:paraId="3973BB0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初级群体：初级群体是社会群体最基本的形式，群体成员之间以情感相联系在一起，直接进行亲密互动，具有强烈的群体认同感。</w:t>
      </w:r>
    </w:p>
    <w:p w14:paraId="27DBF2A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次级群体：次级群体是为达到一定的社会目标而形成的群体。与初级关系不同，次级群体成员之间的互动不是感情性的，而是基于共同的利益和目标。</w:t>
      </w:r>
    </w:p>
    <w:p w14:paraId="3BF815E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4.3群体成员立场和态度</w:t>
      </w:r>
    </w:p>
    <w:p w14:paraId="376E269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内群体：内群体是成员所属的群体，他们对群体具有强烈的归属感和认同感。</w:t>
      </w:r>
    </w:p>
    <w:p w14:paraId="17CAAA7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外群体：外群体是群体成员之外的他人的社会群体。</w:t>
      </w:r>
    </w:p>
    <w:p w14:paraId="54F9B77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4.4成员的身份归属</w:t>
      </w:r>
    </w:p>
    <w:p w14:paraId="0B00718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隶属群体：隶属群体以本群体的规范作为自己的行为准则。</w:t>
      </w:r>
    </w:p>
    <w:p w14:paraId="2B110AD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lastRenderedPageBreak/>
        <w:t>参照群体：参照群体是指个人认同的，为其树立和维持各种标准，用以参照和比较的群体。</w:t>
      </w:r>
    </w:p>
    <w:p w14:paraId="47D97AB3" w14:textId="77777777" w:rsidR="002D432A" w:rsidRDefault="002D432A">
      <w:pPr>
        <w:tabs>
          <w:tab w:val="left" w:pos="1117"/>
        </w:tabs>
        <w:ind w:firstLineChars="200" w:firstLine="440"/>
        <w:rPr>
          <w:rFonts w:ascii="宋体" w:eastAsia="宋体" w:hAnsi="宋体"/>
          <w:sz w:val="22"/>
          <w:szCs w:val="28"/>
        </w:rPr>
      </w:pPr>
    </w:p>
    <w:p w14:paraId="7D44FF6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 三、群体生活的表现形式与行为特点</w:t>
      </w:r>
    </w:p>
    <w:p w14:paraId="5B067B6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5.1生活方式与生活风格</w:t>
      </w:r>
    </w:p>
    <w:p w14:paraId="22B9747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生活方式：包括人们的衣食住行、劳动工作、休息娱乐、社会交往等物质生活和精神生活的价值观、道德观、审美观等，可以理解为在一定社会条件下，各个民族和社会群体的生活模式。</w:t>
      </w:r>
    </w:p>
    <w:p w14:paraId="3FB6B73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生活风格：生活方式的一般特征在个人和群体行为中的独特表现形式。构成生活风格的行为独特表现形式主要由个人的情趣、爱好、价值取向等决定，具体体现为人们特殊的生活习惯、风度、气质等。</w:t>
      </w:r>
    </w:p>
    <w:p w14:paraId="5FA0016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5.2竞争与合作</w:t>
      </w:r>
    </w:p>
    <w:p w14:paraId="1863151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合作：指不同个体为了共同的目标而协同活动，实现某种利于自己和他人的结果的行为或意向。</w:t>
      </w:r>
    </w:p>
    <w:p w14:paraId="2C2C646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竞争：指不同的个体为同一个目标展开争夺，促使某种只有利于自己的结果得以实现的行为或意向。</w:t>
      </w:r>
    </w:p>
    <w:p w14:paraId="3E1394F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5.3群体规范</w:t>
      </w:r>
    </w:p>
    <w:p w14:paraId="104766C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noProof/>
          <w:sz w:val="22"/>
          <w:szCs w:val="28"/>
        </w:rPr>
        <w:drawing>
          <wp:anchor distT="0" distB="0" distL="114300" distR="114300" simplePos="0" relativeHeight="251660288" behindDoc="0" locked="0" layoutInCell="1" allowOverlap="1" wp14:anchorId="1BEB6BBC" wp14:editId="3190C79E">
            <wp:simplePos x="0" y="0"/>
            <wp:positionH relativeFrom="column">
              <wp:posOffset>201295</wp:posOffset>
            </wp:positionH>
            <wp:positionV relativeFrom="paragraph">
              <wp:posOffset>431165</wp:posOffset>
            </wp:positionV>
            <wp:extent cx="5731510" cy="1171575"/>
            <wp:effectExtent l="0" t="0" r="0" b="0"/>
            <wp:wrapTopAndBottom/>
            <wp:docPr id="5814813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8135" name="图片 1" descr="文本, 信件&#10;&#10;描述已自动生成"/>
                    <pic:cNvPicPr>
                      <a:picLocks noChangeAspect="1"/>
                    </pic:cNvPicPr>
                  </pic:nvPicPr>
                  <pic:blipFill>
                    <a:blip r:embed="rId16">
                      <a:extLst>
                        <a:ext uri="{28A0092B-C50C-407E-A947-70E740481C1C}">
                          <a14:useLocalDpi xmlns:a14="http://schemas.microsoft.com/office/drawing/2010/main" val="0"/>
                        </a:ext>
                      </a:extLst>
                    </a:blip>
                    <a:srcRect t="7591"/>
                    <a:stretch>
                      <a:fillRect/>
                    </a:stretch>
                  </pic:blipFill>
                  <pic:spPr>
                    <a:xfrm>
                      <a:off x="0" y="0"/>
                      <a:ext cx="5731510" cy="1171575"/>
                    </a:xfrm>
                    <a:prstGeom prst="rect">
                      <a:avLst/>
                    </a:prstGeom>
                    <a:ln>
                      <a:noFill/>
                    </a:ln>
                  </pic:spPr>
                </pic:pic>
              </a:graphicData>
            </a:graphic>
          </wp:anchor>
        </w:drawing>
      </w:r>
      <w:r>
        <w:rPr>
          <w:rFonts w:ascii="宋体" w:eastAsia="宋体" w:hAnsi="宋体" w:hint="eastAsia"/>
          <w:sz w:val="22"/>
          <w:szCs w:val="28"/>
        </w:rPr>
        <w:t>指的是群体确立的行为标准，每个群体成员都必须遵守。违反这个共同规则的个人会得不到大家的认同，会受到群体成员的排斥，甚至会被清除出该群体。</w:t>
      </w:r>
    </w:p>
    <w:p w14:paraId="1E3EDB54" w14:textId="77777777" w:rsidR="002D432A" w:rsidRDefault="002D432A">
      <w:pPr>
        <w:tabs>
          <w:tab w:val="left" w:pos="1117"/>
        </w:tabs>
        <w:ind w:firstLineChars="200" w:firstLine="440"/>
        <w:rPr>
          <w:rFonts w:ascii="宋体" w:eastAsia="宋体" w:hAnsi="宋体"/>
          <w:sz w:val="22"/>
          <w:szCs w:val="28"/>
        </w:rPr>
      </w:pPr>
    </w:p>
    <w:p w14:paraId="6C70E2B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6.社会影响的几种主要类型</w:t>
      </w:r>
    </w:p>
    <w:p w14:paraId="41B7092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6.1定义：是指在他人影响下，个人的信念、态度、情绪与行为所产生的变化，态度变化是其典型。</w:t>
      </w:r>
    </w:p>
    <w:p w14:paraId="25E6381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6.2社会影响的主要类型：</w:t>
      </w:r>
    </w:p>
    <w:p w14:paraId="0C02A2E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6.2.1社会助长：指个人由对他人的意识（包括他人在场或与别人一起活动）所带来的行为效率的提高。</w:t>
      </w:r>
    </w:p>
    <w:p w14:paraId="5C31060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社会助长产生的原因在于群体背景增加了人们的内驱力。而群体背景之所以能够唤起行为内驱力，是因为它唤起了人们的竞争和被评价意识。</w:t>
      </w:r>
    </w:p>
    <w:p w14:paraId="5FC159F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6.2.2社会抑制：个人的活动效率因为群体中其他成员的影响而降低。</w:t>
      </w:r>
    </w:p>
    <w:p w14:paraId="17A62D2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优势反应强化说</w:t>
      </w:r>
    </w:p>
    <w:p w14:paraId="5D1E2C3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分心冲突说：他人的存在可转移或分散个体的注意力</w:t>
      </w:r>
    </w:p>
    <w:p w14:paraId="69943DE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查容克对社会促进作用和社会阻抑作用提出共同的原因解释。</w:t>
      </w:r>
    </w:p>
    <w:p w14:paraId="7716EE8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他认为，他人在场提高人的一般动机水平，而动机水平的提高会加强优势反应。由于简单而熟悉的行为，正确反应占优势，他人在场加强这种反应，从而提高了行为效率。而个人在完成复杂、困难、生疏的任务时，不正确的反应占优势，他人在场提高动机水平的结果是强化不正确的反应，妨碍任务完成，所以有阻抑作用。</w:t>
      </w:r>
    </w:p>
    <w:p w14:paraId="45C897D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经过试验结果显示：有人在场时，测试者学习简易的词比单独学习要好些，而学习有难度的词表时，独自学习的效果比集体学习要好。这证明有人在场会促进熟练工作的成绩，而干扰非熟练工作的成绩。</w:t>
      </w:r>
    </w:p>
    <w:p w14:paraId="3B74F56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lastRenderedPageBreak/>
        <w:t>6.2.3社会惰化：指群体一起完成一件事情时，个人所付出的努力比单独完成时减少的现象，即一个人在群体中工作不如一个人工作时努力。</w:t>
      </w:r>
    </w:p>
    <w:p w14:paraId="10F67CE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7. 社会规范的接受水平和心理效应</w:t>
      </w:r>
    </w:p>
    <w:p w14:paraId="5B219A2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7.1从众</w:t>
      </w:r>
    </w:p>
    <w:p w14:paraId="3322CE6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指个人的观念与行为由于群体直接或隐含的引导或压力向与多数人相一致的方向变化的现象。</w:t>
      </w:r>
    </w:p>
    <w:p w14:paraId="5954831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7.2依从</w:t>
      </w:r>
    </w:p>
    <w:p w14:paraId="1A36862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接受他人的请求采取行动，使得他人的请求得到满足的行为。</w:t>
      </w:r>
    </w:p>
    <w:p w14:paraId="38C5CD8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“登门坎效应”vs.“留面子效应”</w:t>
      </w:r>
    </w:p>
    <w:p w14:paraId="176B815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7.3服从</w:t>
      </w:r>
    </w:p>
    <w:p w14:paraId="124D249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是在他人、权威性命令下完成的，本人并不愿意甚至自认为不应该做出这些行为。</w:t>
      </w:r>
    </w:p>
    <w:p w14:paraId="3481B416" w14:textId="77777777" w:rsidR="002D432A" w:rsidRDefault="002D432A">
      <w:pPr>
        <w:tabs>
          <w:tab w:val="left" w:pos="1117"/>
        </w:tabs>
        <w:ind w:firstLineChars="200" w:firstLine="440"/>
        <w:rPr>
          <w:rFonts w:ascii="宋体" w:eastAsia="宋体" w:hAnsi="宋体"/>
          <w:sz w:val="22"/>
          <w:szCs w:val="28"/>
        </w:rPr>
      </w:pPr>
    </w:p>
    <w:p w14:paraId="6EE673C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8. 登门槛技术</w:t>
      </w:r>
    </w:p>
    <w:p w14:paraId="19F5681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派人随机访问一组家庭主妇，要求她们将一个小招牌挂在她们家的窗户上，这些家庭主妇愉快地同意了。过了一段时间，再次访问这组家庭主妇，要求将一个不仅大而且不太美观的招牌放在庭院里，结果有</w:t>
      </w:r>
      <w:r>
        <w:rPr>
          <w:rFonts w:ascii="宋体" w:eastAsia="宋体" w:hAnsi="宋体" w:hint="eastAsia"/>
          <w:b/>
          <w:bCs/>
          <w:sz w:val="22"/>
          <w:szCs w:val="28"/>
        </w:rPr>
        <w:t>超过半数</w:t>
      </w:r>
      <w:r>
        <w:rPr>
          <w:rFonts w:ascii="宋体" w:eastAsia="宋体" w:hAnsi="宋体" w:hint="eastAsia"/>
          <w:sz w:val="22"/>
          <w:szCs w:val="28"/>
        </w:rPr>
        <w:t>的家庭主妇同意了。与此同时，派人又随机访问另一组家庭主妇，直接提出将不仅大而且不太美观的招牌放在庭院里，结果只有不足20%的家庭主妇同意。</w:t>
      </w:r>
    </w:p>
    <w:p w14:paraId="76A66A4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8.1含义</w:t>
      </w:r>
    </w:p>
    <w:p w14:paraId="6947392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登门槛技术：先小后大</w:t>
      </w:r>
    </w:p>
    <w:p w14:paraId="6C68321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一个人一旦接受了他人的一个微不足道的要求，为了避免认知上的不协调，或想给他人以前后一致的印象，就更可能接受更大的要求。</w:t>
      </w:r>
    </w:p>
    <w:p w14:paraId="745724B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这种现象，犹如登门槛时要一级台阶一级台阶地登,以便顺利登门入室。</w:t>
      </w:r>
    </w:p>
    <w:p w14:paraId="4E27E0A3" w14:textId="77777777" w:rsidR="002D432A" w:rsidRDefault="002D432A">
      <w:pPr>
        <w:tabs>
          <w:tab w:val="left" w:pos="1117"/>
        </w:tabs>
        <w:ind w:firstLineChars="200" w:firstLine="440"/>
        <w:rPr>
          <w:rFonts w:ascii="宋体" w:eastAsia="宋体" w:hAnsi="宋体"/>
          <w:sz w:val="22"/>
          <w:szCs w:val="28"/>
        </w:rPr>
      </w:pPr>
    </w:p>
    <w:p w14:paraId="6AE19F8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9.留面子技术</w:t>
      </w:r>
    </w:p>
    <w:p w14:paraId="6CB322B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1975年，查尔迪尼等研究过“导致顺从的互让过程：门面技术。”他们要求大学生花两年时间担任一个少年管教所的义务辅导员，这是一件费神的工作，几乎所有的大学生都谢绝了。他们接着又提出了一个小的要求，让大学生带领少年们去动物园玩一次，结果50%的人接受了此要求，而当试验者直接向大学生提出这一要求时，只有16.7%的人同意。</w:t>
      </w:r>
    </w:p>
    <w:p w14:paraId="2F46AFC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9.1含义</w:t>
      </w:r>
    </w:p>
    <w:p w14:paraId="45D31AA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留面子技术：先大后小</w:t>
      </w:r>
    </w:p>
    <w:p w14:paraId="4EB3121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与登门槛效应相反，留面子效应是指人们拒绝了一个较大的要求后，对较小要求接受的可能性增加的现象。</w:t>
      </w:r>
    </w:p>
    <w:p w14:paraId="46CA2C3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出于内疚和补偿心理，给他人留面子，人们在拒绝他人一个较大要求后，接受另一个较小要求的可能性会增加。</w:t>
      </w:r>
    </w:p>
    <w:p w14:paraId="550EF95E" w14:textId="77777777" w:rsidR="002D432A" w:rsidRDefault="002D432A">
      <w:pPr>
        <w:tabs>
          <w:tab w:val="left" w:pos="1117"/>
        </w:tabs>
        <w:ind w:firstLineChars="200" w:firstLine="440"/>
        <w:rPr>
          <w:rFonts w:ascii="宋体" w:eastAsia="宋体" w:hAnsi="宋体"/>
          <w:sz w:val="22"/>
          <w:szCs w:val="28"/>
        </w:rPr>
      </w:pPr>
    </w:p>
    <w:p w14:paraId="3A817E9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10.1群体决策的含义和发展</w:t>
      </w:r>
    </w:p>
    <w:p w14:paraId="14E3235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群体决策是为充分发挥集体的智慧，由多人共同参与决策分析并制订决策的整体过程，其中参与决策的人组成了决策群体。</w:t>
      </w:r>
    </w:p>
    <w:p w14:paraId="68D0171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10.2（一）决策分析的基本原则</w:t>
      </w:r>
    </w:p>
    <w:p w14:paraId="121401E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决策遵循的是满意原则，而不是最优原则。</w:t>
      </w:r>
    </w:p>
    <w:p w14:paraId="24994472" w14:textId="77777777" w:rsidR="002D432A" w:rsidRDefault="002D432A">
      <w:pPr>
        <w:tabs>
          <w:tab w:val="left" w:pos="1117"/>
        </w:tabs>
        <w:ind w:firstLineChars="200" w:firstLine="440"/>
        <w:rPr>
          <w:rFonts w:ascii="宋体" w:eastAsia="宋体" w:hAnsi="宋体"/>
          <w:sz w:val="22"/>
          <w:szCs w:val="28"/>
        </w:rPr>
      </w:pPr>
    </w:p>
    <w:p w14:paraId="26E3A13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信息准确安全原则、效益原则、系统原则、科学原则、可行原则选优原则、行动原则、反馈原则、民主原则</w:t>
      </w:r>
    </w:p>
    <w:p w14:paraId="05AD29C8" w14:textId="77777777" w:rsidR="002D432A" w:rsidRDefault="002D432A">
      <w:pPr>
        <w:tabs>
          <w:tab w:val="left" w:pos="1117"/>
        </w:tabs>
        <w:ind w:firstLineChars="200" w:firstLine="440"/>
        <w:rPr>
          <w:rFonts w:ascii="宋体" w:eastAsia="宋体" w:hAnsi="宋体"/>
          <w:sz w:val="22"/>
          <w:szCs w:val="28"/>
        </w:rPr>
      </w:pPr>
    </w:p>
    <w:p w14:paraId="5F288CD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lastRenderedPageBreak/>
        <w:t>10.3群体决策的规则</w:t>
      </w:r>
    </w:p>
    <w:p w14:paraId="31B0BE6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（1）简单多数规则</w:t>
      </w:r>
    </w:p>
    <w:p w14:paraId="648506C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（2）过半数规则</w:t>
      </w:r>
    </w:p>
    <w:p w14:paraId="5E62C5B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（3）康多西特规则</w:t>
      </w:r>
    </w:p>
    <w:p w14:paraId="0E47856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在18世纪，法国数学家康多西特指出，当存在两个以上的候选方案时，只有一种方法能严格而真实地反映群体中多数成员的意愿，这就是对候选方案进行两两比较。如果存在某个候选方案，它能按过半规则击败其他所有的候选方案，则应选择此方案。</w:t>
      </w:r>
    </w:p>
    <w:p w14:paraId="68D663D0" w14:textId="77777777" w:rsidR="002D432A" w:rsidRDefault="002D432A">
      <w:pPr>
        <w:tabs>
          <w:tab w:val="left" w:pos="1117"/>
        </w:tabs>
        <w:ind w:firstLineChars="200" w:firstLine="440"/>
        <w:rPr>
          <w:rFonts w:ascii="宋体" w:eastAsia="宋体" w:hAnsi="宋体"/>
          <w:sz w:val="22"/>
          <w:szCs w:val="28"/>
        </w:rPr>
      </w:pPr>
    </w:p>
    <w:p w14:paraId="03C00BC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10.4群体决策的好处</w:t>
      </w:r>
    </w:p>
    <w:p w14:paraId="7990129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 群体决策能够利用更多的知识优势，借助更多的信息，集中不同领域成员的智慧，形成更多的可行性方案。</w:t>
      </w:r>
    </w:p>
    <w:p w14:paraId="2725905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 群体决策容易得到普遍的认同，有助于决策的顺利实施。</w:t>
      </w:r>
    </w:p>
    <w:p w14:paraId="671EDB2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 群体决策有利于使人们勇于承担风险。</w:t>
      </w:r>
    </w:p>
    <w:p w14:paraId="25CB466F" w14:textId="77777777" w:rsidR="002D432A" w:rsidRDefault="002D432A">
      <w:pPr>
        <w:tabs>
          <w:tab w:val="left" w:pos="1117"/>
        </w:tabs>
        <w:ind w:firstLineChars="200" w:firstLine="440"/>
        <w:rPr>
          <w:rFonts w:ascii="宋体" w:eastAsia="宋体" w:hAnsi="宋体"/>
          <w:sz w:val="22"/>
          <w:szCs w:val="28"/>
        </w:rPr>
      </w:pPr>
    </w:p>
    <w:p w14:paraId="0259D82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11.群体思维</w:t>
      </w:r>
    </w:p>
    <w:p w14:paraId="4BC73DF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群体思维（group thinking），是指高内聚力的群体认为他们的决策一定没有错误，为了维持群体表面上的一致，所有成员都倾向于坚定地支持群体的决定，与此不一致的其他可行方案被忽视。</w:t>
      </w:r>
    </w:p>
    <w:p w14:paraId="35A1241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产生原因：群体成员间极高的凝聚力和群体规则</w:t>
      </w:r>
    </w:p>
    <w:p w14:paraId="01F284C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如何预防群体思维？</w:t>
      </w:r>
    </w:p>
    <w:p w14:paraId="4FDBF0B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詹尼斯的</w:t>
      </w:r>
      <w:r>
        <w:rPr>
          <w:rFonts w:ascii="宋体" w:eastAsia="宋体" w:hAnsi="宋体"/>
          <w:sz w:val="22"/>
          <w:szCs w:val="28"/>
        </w:rPr>
        <w:t>10</w:t>
      </w:r>
      <w:r>
        <w:rPr>
          <w:rFonts w:ascii="宋体" w:eastAsia="宋体" w:hAnsi="宋体" w:hint="eastAsia"/>
          <w:sz w:val="22"/>
          <w:szCs w:val="28"/>
        </w:rPr>
        <w:t>种办法（</w:t>
      </w:r>
      <w:r>
        <w:rPr>
          <w:rFonts w:ascii="宋体" w:eastAsia="宋体" w:hAnsi="宋体"/>
          <w:sz w:val="22"/>
          <w:szCs w:val="28"/>
        </w:rPr>
        <w:t>e.g.,</w:t>
      </w:r>
      <w:r>
        <w:rPr>
          <w:rFonts w:ascii="宋体" w:eastAsia="宋体" w:hAnsi="宋体" w:hint="eastAsia"/>
          <w:sz w:val="22"/>
          <w:szCs w:val="28"/>
        </w:rPr>
        <w:t>制定一位或多位成员充当反对者角色，专门提出反对意见</w:t>
      </w:r>
      <w:r>
        <w:rPr>
          <w:rFonts w:ascii="Times New Roman" w:eastAsia="宋体" w:hAnsi="Times New Roman" w:cs="Times New Roman"/>
          <w:sz w:val="22"/>
          <w:szCs w:val="28"/>
        </w:rPr>
        <w:t>‌</w:t>
      </w:r>
      <w:r>
        <w:rPr>
          <w:rFonts w:ascii="宋体" w:eastAsia="宋体" w:hAnsi="宋体" w:hint="eastAsia"/>
          <w:sz w:val="22"/>
          <w:szCs w:val="28"/>
        </w:rPr>
        <w:t>：通过设立反对者角色，可以引入新的视角和挑战现有的决策</w:t>
      </w:r>
      <w:r>
        <w:rPr>
          <w:rFonts w:ascii="Times New Roman" w:eastAsia="宋体" w:hAnsi="Times New Roman" w:cs="Times New Roman"/>
          <w:sz w:val="22"/>
          <w:szCs w:val="28"/>
        </w:rPr>
        <w:t>‌</w:t>
      </w:r>
      <w:r>
        <w:rPr>
          <w:rFonts w:ascii="宋体" w:eastAsia="宋体" w:hAnsi="宋体" w:hint="eastAsia"/>
          <w:sz w:val="22"/>
          <w:szCs w:val="28"/>
        </w:rPr>
        <w:t>。）</w:t>
      </w:r>
      <w:r>
        <w:rPr>
          <w:rFonts w:ascii="宋体" w:eastAsia="宋体" w:hAnsi="宋体"/>
          <w:sz w:val="22"/>
          <w:szCs w:val="28"/>
        </w:rPr>
        <w:t xml:space="preserve">    </w:t>
      </w:r>
    </w:p>
    <w:p w14:paraId="43AED8C7" w14:textId="77777777" w:rsidR="002D432A" w:rsidRDefault="002D432A">
      <w:pPr>
        <w:tabs>
          <w:tab w:val="left" w:pos="1117"/>
        </w:tabs>
        <w:ind w:firstLineChars="200" w:firstLine="440"/>
        <w:rPr>
          <w:rFonts w:ascii="宋体" w:eastAsia="宋体" w:hAnsi="宋体"/>
          <w:sz w:val="22"/>
          <w:szCs w:val="28"/>
        </w:rPr>
      </w:pPr>
    </w:p>
    <w:p w14:paraId="25BF268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12.群体极化</w:t>
      </w:r>
    </w:p>
    <w:p w14:paraId="3135F9E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★指群体成员中原已存在的倾向性，在群体讨论会之后得到加强：原先群体支持的意见，讨论后会变得更为支持；而原先群体反对的意见，讨论后反对的程度也更强，使原来不同意见之间的距离加大。</w:t>
      </w:r>
    </w:p>
    <w:p w14:paraId="7EC0421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★群体极化的机制：社会比较促进极化；争论与说服互动推动极化</w:t>
      </w:r>
    </w:p>
    <w:p w14:paraId="30B386C1" w14:textId="77777777" w:rsidR="002D432A" w:rsidRDefault="002D432A">
      <w:pPr>
        <w:tabs>
          <w:tab w:val="left" w:pos="1117"/>
        </w:tabs>
        <w:ind w:firstLineChars="200" w:firstLine="440"/>
        <w:rPr>
          <w:rFonts w:ascii="宋体" w:eastAsia="宋体" w:hAnsi="宋体"/>
          <w:sz w:val="22"/>
          <w:szCs w:val="28"/>
        </w:rPr>
      </w:pPr>
    </w:p>
    <w:p w14:paraId="7245684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13.风险转移</w:t>
      </w:r>
    </w:p>
    <w:p w14:paraId="6BBDBD7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人们在独自进行决策时，愿意冒的风险较小，而如果改由群体共同决策，则最后的决定会比个人决策时有更大的冒险性。原因：</w:t>
      </w:r>
    </w:p>
    <w:p w14:paraId="691B348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（1）个人假设群体鼓励富有冒险性的见解。群体决策情境为评价情境，个人需要提出一个为群体其他成员所赞赏的选择。</w:t>
      </w:r>
    </w:p>
    <w:p w14:paraId="53BA3FC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（2）责任分散。群体的背景会直接导致个人行为责任意识的下降，从而使人们的冒险性得到鼓励。</w:t>
      </w:r>
    </w:p>
    <w:p w14:paraId="2B2EC73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（3）文化价值倾向于对高冒险性有较高评价。在这种文化背景下，人们将高冒险与英雄气概联系在一起，从而使人们倾向于鼓励冒险。</w:t>
      </w:r>
    </w:p>
    <w:p w14:paraId="3C9D2262" w14:textId="77777777" w:rsidR="002D432A" w:rsidRDefault="002D432A">
      <w:pPr>
        <w:tabs>
          <w:tab w:val="left" w:pos="1117"/>
        </w:tabs>
        <w:ind w:firstLineChars="200" w:firstLine="440"/>
        <w:rPr>
          <w:rFonts w:ascii="宋体" w:eastAsia="宋体" w:hAnsi="宋体"/>
          <w:sz w:val="22"/>
          <w:szCs w:val="28"/>
        </w:rPr>
      </w:pPr>
    </w:p>
    <w:p w14:paraId="733CD32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14.1群体凝聚力含义</w:t>
      </w:r>
    </w:p>
    <w:p w14:paraId="7F7E73C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★群体凝聚力是指群体对成员的吸引力、成员对群体的向心力以及成员之间人际关系的紧密度所形成的内聚力量。</w:t>
      </w:r>
    </w:p>
    <w:p w14:paraId="312CCB6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14.2高凝聚力群体的特征</w:t>
      </w:r>
    </w:p>
    <w:p w14:paraId="1E83D8C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（1）成员间意见沟通快，信息交流频繁，民主气氛好，关系和谐。</w:t>
      </w:r>
    </w:p>
    <w:p w14:paraId="431F2FA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lastRenderedPageBreak/>
        <w:t>（2）群体对每一个成员有较强的吸引力、向心力。</w:t>
      </w:r>
    </w:p>
    <w:p w14:paraId="1E73840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（3）成员愿意承担更多群体工作的责任，时时关心群体，维护群体利益和荣誉。</w:t>
      </w:r>
    </w:p>
    <w:p w14:paraId="509C545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（4）群体中每个成员都有较强的归属感、尊严感、自豪感。</w:t>
      </w:r>
    </w:p>
    <w:p w14:paraId="185C3AA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14.3影响群体凝聚力的因素</w:t>
      </w:r>
    </w:p>
    <w:p w14:paraId="25425F6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群体的领导方式、群体规模、群体成员的一致性、对群体成员需求的满足、外部的影响因素</w:t>
      </w:r>
    </w:p>
    <w:p w14:paraId="7E5394C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14.4凝聚力与绩效的关系：</w:t>
      </w:r>
    </w:p>
    <w:p w14:paraId="677EF79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实验表明，无论凝聚力强或弱，积极诱导都提高了生产效率，而且强凝聚力组生产效率更高；消极诱导则降低了生产效率。诱导因素对强凝聚力条件比弱凝聚力条件影响更大。</w:t>
      </w:r>
    </w:p>
    <w:p w14:paraId="0CEC8A1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并不是任何强凝聚力都有利于提高生产效率，只有在群体目标与组织目标一致时，增强凝聚力才有利于提高生产效率；在群体目标与组织目标背道而驰时，强凝聚力反而会使生产效率下降。</w:t>
      </w:r>
    </w:p>
    <w:p w14:paraId="697B277D" w14:textId="77777777" w:rsidR="002D432A" w:rsidRDefault="002D432A">
      <w:pPr>
        <w:tabs>
          <w:tab w:val="left" w:pos="1117"/>
        </w:tabs>
        <w:ind w:firstLineChars="200" w:firstLine="440"/>
        <w:rPr>
          <w:rFonts w:ascii="宋体" w:eastAsia="宋体" w:hAnsi="宋体"/>
          <w:sz w:val="22"/>
          <w:szCs w:val="28"/>
        </w:rPr>
      </w:pPr>
    </w:p>
    <w:p w14:paraId="34A6E60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15.群体领导</w:t>
      </w:r>
    </w:p>
    <w:p w14:paraId="01D2E7B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15.1定义</w:t>
      </w:r>
    </w:p>
    <w:p w14:paraId="1311380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领导者是在群体中处于法定或实际的领导地位，力图影响群体行为的人。</w:t>
      </w:r>
    </w:p>
    <w:p w14:paraId="169EE30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领导是领导者影响属下的个人或群体，为实现目标而努力的过程。</w:t>
      </w:r>
    </w:p>
    <w:p w14:paraId="68791BE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15.2两种重要理论</w:t>
      </w:r>
    </w:p>
    <w:p w14:paraId="0931216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15.2.1 领导连续带理论</w:t>
      </w:r>
    </w:p>
    <w:p w14:paraId="3CDB18C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理论将领导行为的工作导向、关系导向与领导方式的专制型、民主型结合起来，认为工作导向型与专制型领导都强调工作；关系导向型与民主型领导都注重人员。据此，可以将领导分为两种极端的类型，即“以主管为中心的领导”和“以部属为中心的领导”。在这两种类型之间，存在着许多程度不同地体现这两个因素的领导方式，构成领导行为的连续带。</w:t>
      </w:r>
    </w:p>
    <w:p w14:paraId="3C52522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15.2.2领导生命周期理论</w:t>
      </w:r>
    </w:p>
    <w:p w14:paraId="3D265D1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理论涉及三方面的领导因素：</w:t>
      </w:r>
    </w:p>
    <w:p w14:paraId="03CCFFD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（1）领导行为的两个导向，即员工导向和工作导向；</w:t>
      </w:r>
    </w:p>
    <w:p w14:paraId="6A7E8F9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（2）领导方式的四种类型，即命令式、说服式、参与式、授权式；</w:t>
      </w:r>
    </w:p>
    <w:p w14:paraId="1457D3E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（3）下属的成熟程度，包括动机成熟和行为能力成熟，分为不成熟、初步成熟、比较成熟、成熟四个等级。</w:t>
      </w:r>
    </w:p>
    <w:p w14:paraId="0868E6F0" w14:textId="77777777" w:rsidR="002D432A" w:rsidRDefault="00000000">
      <w:pPr>
        <w:rPr>
          <w:rFonts w:ascii="宋体" w:eastAsia="宋体" w:hAnsi="宋体"/>
          <w:sz w:val="22"/>
          <w:szCs w:val="28"/>
        </w:rPr>
      </w:pPr>
      <w:r>
        <w:rPr>
          <w:rFonts w:ascii="宋体" w:eastAsia="宋体" w:hAnsi="宋体" w:hint="eastAsia"/>
          <w:sz w:val="22"/>
          <w:szCs w:val="28"/>
        </w:rPr>
        <w:br w:type="page"/>
      </w:r>
    </w:p>
    <w:p w14:paraId="3B704A7F" w14:textId="77777777" w:rsidR="002D432A" w:rsidRPr="00E34457" w:rsidRDefault="00000000">
      <w:pPr>
        <w:pStyle w:val="1"/>
        <w:jc w:val="center"/>
        <w:rPr>
          <w:rFonts w:ascii="宋体" w:eastAsia="宋体" w:hAnsi="宋体"/>
        </w:rPr>
      </w:pPr>
      <w:bookmarkStart w:id="20" w:name="_Toc185152041"/>
      <w:bookmarkStart w:id="21" w:name="_Toc185168374"/>
      <w:r w:rsidRPr="00E34457">
        <w:rPr>
          <w:rFonts w:ascii="宋体" w:eastAsia="宋体" w:hAnsi="宋体" w:hint="eastAsia"/>
        </w:rPr>
        <w:lastRenderedPageBreak/>
        <w:t>第十章 群际关系</w:t>
      </w:r>
      <w:bookmarkEnd w:id="20"/>
      <w:bookmarkEnd w:id="21"/>
    </w:p>
    <w:p w14:paraId="5DE6C4A6"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1、群际关系的利益范式</w:t>
      </w:r>
    </w:p>
    <w:p w14:paraId="7912FE5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1.1 相对直觉化的理论模型</w:t>
      </w:r>
    </w:p>
    <w:p w14:paraId="68B3B72D"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 权威主义人格模型</w:t>
      </w:r>
    </w:p>
    <w:p w14:paraId="5187314F"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 xml:space="preserve">  权威主义人格表现为一组特定的症候群：尊敬并顺从权威人物，迷恋等级和地位，不能忍受模糊性和不确定性，需要一个界定清晰和构造严密的世界，把敌意和歧视指向弱者。（法兰克福学派，阿多诺等人提出）</w:t>
      </w:r>
    </w:p>
    <w:p w14:paraId="4A7B761F"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 替罪羊模型（挫折—攻击论的拓展模型）</w:t>
      </w:r>
    </w:p>
    <w:p w14:paraId="7D6F559B"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 xml:space="preserve">  作为挫折后果的主要反应模式是攻击，但攻击通常不是直接指向挫折的真正源泉，而是“转移”至某些替代对象（即“替罪羊”）身上。攻击转移的产生，是因为受挫者可能领会到攻击更强大对象存在障碍，或是因为挫折的真正源泉并不直接明确。而这些替代对象，往往是少数人群体成员或者是底层民众。（多拉德等人提出）</w:t>
      </w:r>
    </w:p>
    <w:p w14:paraId="33340D0D"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 霍夫兰和席尔斯的经典研究</w:t>
      </w:r>
    </w:p>
    <w:p w14:paraId="6EE57B38"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在1882年到1930年间的美国南部诸州，棉花价格高低与白人种族主义者对黑奴实施私刑的数量之间存在负相关：随着经济衰退，私刑数量增加。</w:t>
      </w:r>
    </w:p>
    <w:p w14:paraId="74B508D4"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1.2 相对剥夺模型</w:t>
      </w:r>
    </w:p>
    <w:p w14:paraId="6020A606"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 自我剥夺</w:t>
      </w:r>
    </w:p>
    <w:p w14:paraId="5F8E1B81"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概念的提出：斯托弗有关美国士兵研究。</w:t>
      </w:r>
    </w:p>
    <w:p w14:paraId="69C21035"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当人们感知到自己现实处境差于预期处境时，就开始变得不满和具有反抗精神。</w:t>
      </w:r>
    </w:p>
    <w:p w14:paraId="54F4B41E"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换言之，获得与期望之间的差距，或“相对剥夺”，正是集体暴力的原动力。差距越大，越有可能产生动乱。</w:t>
      </w:r>
    </w:p>
    <w:p w14:paraId="4AAECE32"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 集体剥夺</w:t>
      </w:r>
    </w:p>
    <w:p w14:paraId="2F29323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集体剥夺源自个体对其群体命运的感知。朗西曼提出，在集体行动中，相对于某一渴望标准，最重要的因素是感受到内群被剥夺。朗西曼将此命名为“集体剥夺”。</w:t>
      </w:r>
    </w:p>
    <w:p w14:paraId="5A77A6CB"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★梵纳曼和派蒂格鲁对美国偏见的研究：</w:t>
      </w:r>
    </w:p>
    <w:p w14:paraId="3B469289"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与优势群体相比，从属群体成员更有剥夺感。那些强烈感受到集体剥夺的人更可能发起集体行动或参与社会运动；而那些感受到自我剥夺的人倾向于报告更多的个体压力症状，诸如头疼、消化不良和失眠。</w:t>
      </w:r>
    </w:p>
    <w:p w14:paraId="1D7074FA"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1.3现实群体利益冲突模型</w:t>
      </w:r>
    </w:p>
    <w:p w14:paraId="7E44612D"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基本假设：群际的实际利益冲突导致群际冲突。</w:t>
      </w:r>
    </w:p>
    <w:p w14:paraId="2050EAB1"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群体利益：对群体安全真实的或想象的威胁。</w:t>
      </w:r>
    </w:p>
    <w:p w14:paraId="5B485EFE" w14:textId="4945DF71" w:rsidR="002D432A" w:rsidRPr="00F97BC0" w:rsidRDefault="00FD1A29"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1.3.1</w:t>
      </w:r>
      <w:r w:rsidRPr="00F97BC0">
        <w:rPr>
          <w:rFonts w:ascii="宋体" w:eastAsia="宋体" w:hAnsi="宋体" w:hint="eastAsia"/>
          <w:sz w:val="22"/>
          <w:szCs w:val="28"/>
        </w:rPr>
        <w:t>群体形成和群际竞争</w:t>
      </w:r>
    </w:p>
    <w:p w14:paraId="476CCFBB" w14:textId="65E1C3FE" w:rsidR="002D432A" w:rsidRPr="00F97BC0" w:rsidRDefault="00000000" w:rsidP="00FD1A29">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群体形成</w:t>
      </w:r>
      <w:r w:rsidR="00FD1A29">
        <w:rPr>
          <w:rFonts w:ascii="宋体" w:eastAsia="宋体" w:hAnsi="宋体" w:hint="eastAsia"/>
          <w:sz w:val="22"/>
          <w:szCs w:val="28"/>
        </w:rPr>
        <w:t>：</w:t>
      </w:r>
      <w:r w:rsidRPr="00F97BC0">
        <w:rPr>
          <w:rFonts w:ascii="宋体" w:eastAsia="宋体" w:hAnsi="宋体" w:hint="eastAsia"/>
          <w:sz w:val="22"/>
          <w:szCs w:val="28"/>
        </w:rPr>
        <w:t>22—24个男孩子的大群体被分为两个实验群体。在群体形成之前，男孩们实际上从未见过面，一开始彼此就扎营在有些间距的地方，未察觉其他群体的在场。群际冲突比赛的出现将他们转化为两个敌对群体</w:t>
      </w:r>
    </w:p>
    <w:p w14:paraId="346A1DCA"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群际竞争的后果：内群偏好和外群敌意。</w:t>
      </w:r>
    </w:p>
    <w:p w14:paraId="6605AB97"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2、群际关系的社会认同范式</w:t>
      </w:r>
    </w:p>
    <w:p w14:paraId="0294BE90"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 人的自我价值感部分源自其群体资格以及对我群体的积极评价，而对我群体的评价则基于和他群体的比较。人们更喜欢积极的自我概念，这使得他们以有偏差的判断和歧视行为的形式寻求内群的积极特异性。</w:t>
      </w:r>
    </w:p>
    <w:p w14:paraId="1F5F53B6"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2.1社会认同</w:t>
      </w:r>
    </w:p>
    <w:p w14:paraId="271B25D8"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社会认同源于个体认为自身所隶属的社会范畴，是个体自我概念的一部分，源自他的特定知识，这种知识涉及一个社会群体（或多个社会群体）的成员资格以及与之相联的价值和情感</w:t>
      </w:r>
      <w:r w:rsidRPr="00F97BC0">
        <w:rPr>
          <w:rFonts w:ascii="宋体" w:eastAsia="宋体" w:hAnsi="宋体" w:hint="eastAsia"/>
          <w:sz w:val="22"/>
          <w:szCs w:val="28"/>
        </w:rPr>
        <w:lastRenderedPageBreak/>
        <w:t>意义。是行动者对其群体资格或范畴资格积极的认知评价/情感体验/价值承诺。</w:t>
      </w:r>
    </w:p>
    <w:p w14:paraId="578786D7"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2.2社会范畴化</w:t>
      </w:r>
    </w:p>
    <w:p w14:paraId="054CC8DD"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范畴化是行动者的基本认知潜能和认知工具，社会世界因此被划分为一定数量且易于处理的范畴，有助于简化世界复杂性和理解世界。行动者所认同的群体资格或范畴资格，是通过社会范畴化过程或者社会分类而获得的。</w:t>
      </w:r>
    </w:p>
    <w:p w14:paraId="6DC28932" w14:textId="77777777" w:rsidR="002D432A" w:rsidRPr="00FD1A29" w:rsidRDefault="00000000" w:rsidP="00F97BC0">
      <w:pPr>
        <w:tabs>
          <w:tab w:val="left" w:pos="1117"/>
        </w:tabs>
        <w:ind w:firstLineChars="200" w:firstLine="440"/>
        <w:rPr>
          <w:rFonts w:ascii="宋体" w:eastAsia="宋体" w:hAnsi="宋体"/>
          <w:b/>
          <w:bCs/>
          <w:sz w:val="22"/>
          <w:szCs w:val="28"/>
        </w:rPr>
      </w:pPr>
      <w:r w:rsidRPr="00F97BC0">
        <w:rPr>
          <w:rFonts w:ascii="宋体" w:eastAsia="宋体" w:hAnsi="宋体" w:hint="eastAsia"/>
          <w:sz w:val="22"/>
          <w:szCs w:val="28"/>
        </w:rPr>
        <w:t>这是课堂上放的</w:t>
      </w:r>
      <w:r w:rsidRPr="00FD1A29">
        <w:rPr>
          <w:rFonts w:ascii="宋体" w:eastAsia="宋体" w:hAnsi="宋体" w:hint="eastAsia"/>
          <w:b/>
          <w:bCs/>
          <w:sz w:val="22"/>
          <w:szCs w:val="28"/>
        </w:rPr>
        <w:t>克拉克娃娃实验</w:t>
      </w:r>
    </w:p>
    <w:p w14:paraId="5B1624DF"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社会范畴化的结果：依照特定的品质或维度而型塑我们—他们（我群体—他群体，内群—外群，局内人—局外人）之间的群体符号边界，同时也导致种种的内群偏差。</w:t>
      </w:r>
    </w:p>
    <w:p w14:paraId="7B915374"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戈夫曼污名研究：污名背后存在相互纠缠的四个过程或四种成分：首先是辨析并标定差异，其次把差异和消极特质相关联，再次区分“他们”和“我们”，最后是作为结果的地位缺失和歧视亦即社会排斥。</w:t>
      </w:r>
    </w:p>
    <w:p w14:paraId="113B7E2F"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2.3社会比较</w:t>
      </w:r>
    </w:p>
    <w:p w14:paraId="326479E9"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基于个体的群体或范畴身份的社会比较过程或群际比较过程，也是基本的社会过程之一。</w:t>
      </w:r>
    </w:p>
    <w:p w14:paraId="53A5B942"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内群和外群之间，积极的差异比较产生高声望，而消极的差异比较则会导致低声望。</w:t>
      </w:r>
    </w:p>
    <w:p w14:paraId="17C0FC1C"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类似性、接近性和情境显著性，都是决定外群可比性的变量。</w:t>
      </w:r>
    </w:p>
    <w:p w14:paraId="61947D8F"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2.4认同建构</w:t>
      </w:r>
    </w:p>
    <w:p w14:paraId="18A1CA6B"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认同建构是行动者将其群体成员资格内化为其自我概念的一部分，即在主观上已经认同相关的内群体，对其群体资格有积极的认知评价/情感体验/价值承诺。</w:t>
      </w:r>
    </w:p>
    <w:p w14:paraId="11DF1AD4"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对特定群体资格的认同建构一旦获得，必然通过规则化的社会行为不断地彰显出来，主要有话语行为模式、消费模式、容貌风度和品位。</w:t>
      </w:r>
    </w:p>
    <w:p w14:paraId="3714F415"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2.5认同解构</w:t>
      </w:r>
    </w:p>
    <w:p w14:paraId="39E4A4E4"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认同解构意味着行动者对其身上的某种群体资格不再有认同感，他寻求放弃或脱离这种群体资格，并致力于追寻新的群体资格即认同重构。基于认同解构的构念，社会心理学家能够解释宏大的社会流动和社会变迁问题。</w:t>
      </w:r>
    </w:p>
    <w:p w14:paraId="1396A1D0"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3、其他形式的社会动机及其调控</w:t>
      </w:r>
    </w:p>
    <w:p w14:paraId="14CA5A05"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3.1刻板印象内容模型</w:t>
      </w:r>
    </w:p>
    <w:p w14:paraId="31EC20CC" w14:textId="77777777" w:rsidR="002D432A"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 对内群体—外群体的刻板印象，并不总是呈现出内群偏好和外群敌意，它们有时是混合的、矛盾的甚至是外群偏爱的。为了处理这个难题，费斯克团队构造了“才能”（competence）和“热情”（warmth）的双维度模型，即刻板印象内容模型。</w:t>
      </w:r>
    </w:p>
    <w:p w14:paraId="0FBEF9DB" w14:textId="52A64724" w:rsidR="00FD1A29" w:rsidRPr="00F97BC0" w:rsidRDefault="00FD1A29" w:rsidP="00F97BC0">
      <w:pPr>
        <w:tabs>
          <w:tab w:val="left" w:pos="1117"/>
        </w:tabs>
        <w:ind w:firstLineChars="200" w:firstLine="440"/>
        <w:rPr>
          <w:rFonts w:ascii="宋体" w:eastAsia="宋体" w:hAnsi="宋体"/>
          <w:sz w:val="22"/>
          <w:szCs w:val="28"/>
        </w:rPr>
      </w:pPr>
      <w:r w:rsidRPr="00FD1A29">
        <w:rPr>
          <w:rFonts w:ascii="宋体" w:eastAsia="宋体" w:hAnsi="宋体"/>
          <w:noProof/>
          <w:sz w:val="22"/>
          <w:szCs w:val="28"/>
        </w:rPr>
        <w:drawing>
          <wp:inline distT="0" distB="0" distL="0" distR="0" wp14:anchorId="50040725" wp14:editId="017EC034">
            <wp:extent cx="2011680" cy="1725042"/>
            <wp:effectExtent l="0" t="0" r="0" b="2540"/>
            <wp:docPr id="1026" name="Picture 2" descr="心理学堂:刻板印象与冲突的关系_唐山市心理咨询_唐山心理咨询师_唐山心理医生_催眠治疗师_心灵花园">
              <a:extLst xmlns:a="http://schemas.openxmlformats.org/drawingml/2006/main">
                <a:ext uri="{FF2B5EF4-FFF2-40B4-BE49-F238E27FC236}">
                  <a16:creationId xmlns:a16="http://schemas.microsoft.com/office/drawing/2014/main" id="{9B1D35B8-FC86-EFC1-572A-6B6D9BFB0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心理学堂:刻板印象与冲突的关系_唐山市心理咨询_唐山心理咨询师_唐山心理医生_催眠治疗师_心灵花园">
                      <a:extLst>
                        <a:ext uri="{FF2B5EF4-FFF2-40B4-BE49-F238E27FC236}">
                          <a16:creationId xmlns:a16="http://schemas.microsoft.com/office/drawing/2014/main" id="{9B1D35B8-FC86-EFC1-572A-6B6D9BFB0B7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6799" cy="1738007"/>
                    </a:xfrm>
                    <a:prstGeom prst="rect">
                      <a:avLst/>
                    </a:prstGeom>
                    <a:noFill/>
                  </pic:spPr>
                </pic:pic>
              </a:graphicData>
            </a:graphic>
          </wp:inline>
        </w:drawing>
      </w:r>
    </w:p>
    <w:p w14:paraId="4AB307AD"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3.2偏差地图模型</w:t>
      </w:r>
    </w:p>
    <w:p w14:paraId="513A6252"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★在刻板印象内容模型的基础上，费斯克团队又发展了“偏差地图”</w:t>
      </w:r>
    </w:p>
    <w:p w14:paraId="47DAC1E6"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★偏差地图辨识出四类群际情感体验：尊敬、鄙视、嫉妒和同情，它们分别对应于刻板印象双维度所形成的四类群体。</w:t>
      </w:r>
    </w:p>
    <w:p w14:paraId="2E4D73CA"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★概括大部分群际行为的两个维度：主动—被动与促进—伤害，前者关涉行为的强度，后者关涉行为的性质。这两种维度形成四种组合方式：</w:t>
      </w:r>
    </w:p>
    <w:p w14:paraId="6C5FE10D" w14:textId="233A81AE" w:rsidR="002D432A" w:rsidRPr="00FD1A29" w:rsidRDefault="00000000" w:rsidP="00FD1A29">
      <w:pPr>
        <w:pStyle w:val="af0"/>
        <w:numPr>
          <w:ilvl w:val="0"/>
          <w:numId w:val="15"/>
        </w:numPr>
        <w:tabs>
          <w:tab w:val="left" w:pos="1117"/>
        </w:tabs>
        <w:rPr>
          <w:rFonts w:ascii="宋体" w:eastAsia="宋体" w:hAnsi="宋体"/>
          <w:sz w:val="22"/>
          <w:szCs w:val="28"/>
        </w:rPr>
      </w:pPr>
      <w:r w:rsidRPr="00FD1A29">
        <w:rPr>
          <w:rFonts w:ascii="宋体" w:eastAsia="宋体" w:hAnsi="宋体" w:hint="eastAsia"/>
          <w:sz w:val="22"/>
          <w:szCs w:val="28"/>
        </w:rPr>
        <w:lastRenderedPageBreak/>
        <w:t>主动促进：有明显意图地让另一群体获益，如帮助和保护。</w:t>
      </w:r>
    </w:p>
    <w:p w14:paraId="65BBD6CC" w14:textId="4560877C" w:rsidR="00FD1A29" w:rsidRPr="00FD1A29" w:rsidRDefault="00000000" w:rsidP="00FD1A29">
      <w:pPr>
        <w:pStyle w:val="af0"/>
        <w:numPr>
          <w:ilvl w:val="0"/>
          <w:numId w:val="15"/>
        </w:numPr>
        <w:tabs>
          <w:tab w:val="left" w:pos="1117"/>
        </w:tabs>
        <w:rPr>
          <w:rFonts w:ascii="宋体" w:eastAsia="宋体" w:hAnsi="宋体"/>
          <w:sz w:val="22"/>
          <w:szCs w:val="28"/>
        </w:rPr>
      </w:pPr>
      <w:r w:rsidRPr="00FD1A29">
        <w:rPr>
          <w:rFonts w:ascii="宋体" w:eastAsia="宋体" w:hAnsi="宋体" w:hint="eastAsia"/>
          <w:sz w:val="22"/>
          <w:szCs w:val="28"/>
        </w:rPr>
        <w:t>主动伤害：有意伤害另一群体，并损害其利益，如言语攻击、大屠杀。</w:t>
      </w:r>
    </w:p>
    <w:p w14:paraId="3254B491" w14:textId="77777777" w:rsidR="00FD1A29" w:rsidRPr="00FD1A29" w:rsidRDefault="00000000" w:rsidP="00FD1A29">
      <w:pPr>
        <w:pStyle w:val="af0"/>
        <w:numPr>
          <w:ilvl w:val="0"/>
          <w:numId w:val="15"/>
        </w:numPr>
        <w:tabs>
          <w:tab w:val="left" w:pos="1117"/>
        </w:tabs>
        <w:rPr>
          <w:rFonts w:ascii="宋体" w:eastAsia="宋体" w:hAnsi="宋体"/>
          <w:sz w:val="22"/>
          <w:szCs w:val="28"/>
        </w:rPr>
      </w:pPr>
      <w:r w:rsidRPr="00FD1A29">
        <w:rPr>
          <w:rFonts w:ascii="宋体" w:eastAsia="宋体" w:hAnsi="宋体" w:hint="eastAsia"/>
          <w:sz w:val="22"/>
          <w:szCs w:val="28"/>
        </w:rPr>
        <w:t>被动促进：为了实现某种内群目标而接受与另一群体的强制性合作或权宜性合作。</w:t>
      </w:r>
    </w:p>
    <w:p w14:paraId="69558497" w14:textId="5DAF8A2C" w:rsidR="002D432A" w:rsidRPr="00FD1A29" w:rsidRDefault="00000000" w:rsidP="00FD1A29">
      <w:pPr>
        <w:pStyle w:val="af0"/>
        <w:numPr>
          <w:ilvl w:val="0"/>
          <w:numId w:val="15"/>
        </w:numPr>
        <w:tabs>
          <w:tab w:val="left" w:pos="1117"/>
        </w:tabs>
        <w:rPr>
          <w:rFonts w:ascii="宋体" w:eastAsia="宋体" w:hAnsi="宋体"/>
          <w:sz w:val="22"/>
          <w:szCs w:val="28"/>
        </w:rPr>
      </w:pPr>
      <w:r w:rsidRPr="00FD1A29">
        <w:rPr>
          <w:rFonts w:ascii="宋体" w:eastAsia="宋体" w:hAnsi="宋体" w:hint="eastAsia"/>
          <w:sz w:val="22"/>
          <w:szCs w:val="28"/>
        </w:rPr>
        <w:t>被动伤害：人们尽量与另一群体保持距离，如排斥、忽视。</w:t>
      </w:r>
    </w:p>
    <w:p w14:paraId="59CC84B8" w14:textId="001616CA" w:rsidR="00FD1A29" w:rsidRPr="00FD1A29" w:rsidRDefault="00FD1A29" w:rsidP="00FD1A29">
      <w:pPr>
        <w:tabs>
          <w:tab w:val="left" w:pos="1117"/>
        </w:tabs>
        <w:rPr>
          <w:rFonts w:ascii="宋体" w:eastAsia="宋体" w:hAnsi="宋体"/>
          <w:sz w:val="22"/>
          <w:szCs w:val="28"/>
        </w:rPr>
      </w:pPr>
      <w:r w:rsidRPr="00FD1A29">
        <w:rPr>
          <w:rFonts w:ascii="宋体" w:eastAsia="宋体" w:hAnsi="宋体"/>
          <w:noProof/>
          <w:sz w:val="22"/>
          <w:szCs w:val="28"/>
        </w:rPr>
        <w:drawing>
          <wp:inline distT="0" distB="0" distL="0" distR="0" wp14:anchorId="6A75058B" wp14:editId="748DC8CD">
            <wp:extent cx="5731510" cy="2696845"/>
            <wp:effectExtent l="0" t="0" r="0" b="0"/>
            <wp:docPr id="20" name="图片 19" descr="Description: 图1">
              <a:extLst xmlns:a="http://schemas.openxmlformats.org/drawingml/2006/main">
                <a:ext uri="{FF2B5EF4-FFF2-40B4-BE49-F238E27FC236}">
                  <a16:creationId xmlns:a16="http://schemas.microsoft.com/office/drawing/2014/main" id="{0C7536C9-14E5-F568-E572-D21629A022C4}"/>
                </a:ext>
              </a:extLst>
            </wp:docPr>
            <wp:cNvGraphicFramePr/>
            <a:graphic xmlns:a="http://schemas.openxmlformats.org/drawingml/2006/main">
              <a:graphicData uri="http://schemas.openxmlformats.org/drawingml/2006/picture">
                <pic:pic xmlns:pic="http://schemas.openxmlformats.org/drawingml/2006/picture">
                  <pic:nvPicPr>
                    <pic:cNvPr id="20" name="图片 19" descr="Description: 图1">
                      <a:extLst>
                        <a:ext uri="{FF2B5EF4-FFF2-40B4-BE49-F238E27FC236}">
                          <a16:creationId xmlns:a16="http://schemas.microsoft.com/office/drawing/2014/main" id="{0C7536C9-14E5-F568-E572-D21629A022C4}"/>
                        </a:ext>
                      </a:extLst>
                    </pic:cNvPr>
                    <pic:cNvPicPr/>
                  </pic:nvPicPr>
                  <pic:blipFill>
                    <a:blip r:embed="rId18" cstate="print"/>
                    <a:srcRect/>
                    <a:stretch>
                      <a:fillRect/>
                    </a:stretch>
                  </pic:blipFill>
                  <pic:spPr bwMode="auto">
                    <a:xfrm>
                      <a:off x="0" y="0"/>
                      <a:ext cx="5731510" cy="2696845"/>
                    </a:xfrm>
                    <a:prstGeom prst="rect">
                      <a:avLst/>
                    </a:prstGeom>
                    <a:noFill/>
                    <a:ln w="9525">
                      <a:noFill/>
                      <a:miter lim="800000"/>
                      <a:headEnd/>
                      <a:tailEnd/>
                    </a:ln>
                  </pic:spPr>
                </pic:pic>
              </a:graphicData>
            </a:graphic>
          </wp:inline>
        </w:drawing>
      </w:r>
    </w:p>
    <w:p w14:paraId="10CC8FAB"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4、降低群际冲突的基本策略</w:t>
      </w:r>
    </w:p>
    <w:p w14:paraId="12B03B70"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4.1接触假设及其扩展</w:t>
      </w:r>
    </w:p>
    <w:p w14:paraId="0DE4E087"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1.接触假设</w:t>
      </w:r>
    </w:p>
    <w:p w14:paraId="20864E4C"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朗诉托皮卡教育委员会案件：学校废除种族隔离制度所带来的群际接触的增加，将扭转种族偏见的危害影响。</w:t>
      </w:r>
    </w:p>
    <w:p w14:paraId="5B767660"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高登·奥尔波特《偏见的本质》：增加群际成员之间的接触就会减轻或降低群际敌意和冲突，在此基础上，公共政策干预可能会有效地减少偏见和改善群际关系。</w:t>
      </w:r>
    </w:p>
    <w:p w14:paraId="6AA826A0"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 接触假设的拓展</w:t>
      </w:r>
    </w:p>
    <w:p w14:paraId="4FDEBB97"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李（Lee，B.A.）等学者把接触假设拓展为公共暴露假设，把直接接触拓展至间接接触。其基本含义是只要特定群体成员公开暴露在与他群体成员有关的条件下，敌意的群际态度就会改变。</w:t>
      </w:r>
    </w:p>
    <w:p w14:paraId="2ECF662D"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3.想象接触</w:t>
      </w:r>
    </w:p>
    <w:p w14:paraId="658F896A"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克里斯普等发现在心理中模拟与外群的积极接触，也能够激活类似于真实情景中与外群成员成功互动时的相关经验。</w:t>
      </w:r>
    </w:p>
    <w:p w14:paraId="4E9782C5"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在高度缺乏接触机会甚至缺少间接接触的社会背景中，可以先采取想象接触策略，然后逐渐进入间接接触和面对面的直接接触。</w:t>
      </w:r>
    </w:p>
    <w:p w14:paraId="2580A28C"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4.2不同的范畴化策略</w:t>
      </w:r>
    </w:p>
    <w:p w14:paraId="52E8ACAD"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1.交叉群体资格</w:t>
      </w:r>
    </w:p>
    <w:p w14:paraId="43353E31"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杜瓦斯主张，在与之类似的情况下，两个范畴相互交叉，基于原初范畴维度的歧视可能会减少，这是因为范畴间和范畴内两个维度同时作用。</w:t>
      </w:r>
    </w:p>
    <w:p w14:paraId="6C9FB35E"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2.操纵社会范畴化</w:t>
      </w:r>
    </w:p>
    <w:p w14:paraId="45B1079F"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人们对真正遇到的特定外群成员的态度并不太难；更难的是转变他们对整个外群的态度和刻板印象。为了使接触效应最大化并推动概括化，人们必须努力改变现存群体认同的显著性。</w:t>
      </w:r>
    </w:p>
    <w:p w14:paraId="337E3CF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①　去范畴化：个体化模式。在群际接触期间剔除显著的群际边界，使情境“去范畴化”，并使所有互动都在人际水平上发生，那逻辑上，群际歧视可能会降低。</w:t>
      </w:r>
    </w:p>
    <w:p w14:paraId="0CF4F61F"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②　再范畴化：共同内群认同模式。如果在认知上或物理意义上重新描绘范畴边界，把之</w:t>
      </w:r>
      <w:r w:rsidRPr="00F97BC0">
        <w:rPr>
          <w:rFonts w:ascii="宋体" w:eastAsia="宋体" w:hAnsi="宋体" w:hint="eastAsia"/>
          <w:sz w:val="22"/>
          <w:szCs w:val="28"/>
        </w:rPr>
        <w:lastRenderedPageBreak/>
        <w:t>前两个分离的范畴再范畴化而整合为新的超然范畴，以前的外群体成员就成为同伴内群成员，那逻辑上，群际歧视也会降低。</w:t>
      </w:r>
    </w:p>
    <w:p w14:paraId="2C92AD7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③　亚范畴化：独特社会认同模式。如果内群和外群成员的角色是独特而互补的，那么在合作的框架下，两个群体都能保持其特异性，并能促进群际和谐，这就是亚范畴化。</w:t>
      </w:r>
    </w:p>
    <w:p w14:paraId="1214D25F"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4.3“文化自觉”的培育</w:t>
      </w:r>
    </w:p>
    <w:p w14:paraId="43D745D4"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费孝通：文化对话的规范原则，“各美其美，美人之美，美美与共，天下大同”。在这项规范原则基础上，不同文化共同体的成员，应该培育“文化自觉”的气度。</w:t>
      </w:r>
    </w:p>
    <w:p w14:paraId="349E9C26"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所谓文化自觉，就是生活在一定文化中的人对其文化有自知之明，既不盲目复古，也不崇洋媚外。在偏好自身群体的时候，对任何与自己不同的差异应该怀有宽容和好奇，而不是否定和鄙夷。在民族国家内部，所有政治体的成员应该强化以共同的文化资源和共同命运为基础的公民认同和文化认同，使之能超越不同利益群体之间的利益争斗和认同冲突。而在国际层面，所有人类个体应该强化自身和所有其他人类个体同享人类物种命运共同体的成员资格的觉知，构建人类命运共同体。</w:t>
      </w:r>
    </w:p>
    <w:p w14:paraId="43D9383E"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1.请列举日常生活中所广泛存在的刻板印象、偏见和歧视的例子。</w:t>
      </w:r>
    </w:p>
    <w:p w14:paraId="7F4F859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（一）刻板印象</w:t>
      </w:r>
    </w:p>
    <w:p w14:paraId="28C45D8D"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性别刻板印象——在职业选择上，普遍认为女性更适合护理、教育行业，男性更适合工程、计算机行业。例如招聘时，教师岗位可能更倾向女性，计算机编程岗位更看好男性。在家庭角色中，觉得女性应承担更多家务和照顾孩子的责任。</w:t>
      </w:r>
    </w:p>
    <w:p w14:paraId="1045BB86"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年龄刻板印象——对于老年人，人们常认为他们不擅长使用新科技产品，如智能手机的复杂功能。对年轻人，则刻板地认为他们浮躁、不稳重。</w:t>
      </w:r>
    </w:p>
    <w:p w14:paraId="5E37BA3A"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地域刻板印象——例如认为东北人能喝酒、豪爽，上海人精明、计较。</w:t>
      </w:r>
    </w:p>
    <w:p w14:paraId="1AF025E7"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（二）偏见</w:t>
      </w:r>
    </w:p>
    <w:p w14:paraId="09EAD8CD"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种族偏见——在一些国家，白人对黑人存在偏见，认为黑人素质低、犯罪率高。这导致黑人在就业、住房等方面受到不公平对待，如同等条件下雇主更愿雇佣白人。</w:t>
      </w:r>
    </w:p>
    <w:p w14:paraId="118BE7B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社会阶层偏见——对贫困家庭的人存在偏见，如在学校里，有些老师对家庭经济条件差的学生期望较低，认为他们学业成就不大。</w:t>
      </w:r>
    </w:p>
    <w:p w14:paraId="3F446C7C"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（三）歧视</w:t>
      </w:r>
    </w:p>
    <w:p w14:paraId="3F029C3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性别歧视——在工资待遇方面，体育界女性运动员奖金常低于男性运动员，即使比赛水平和影响力相当。在职业晋升上，女性也可能受阻，一些公司高层领导职位女性占比低。</w:t>
      </w:r>
    </w:p>
    <w:p w14:paraId="622F317C"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残疾歧视——公共场合残疾人可能受不友好对待，如部分建筑物缺少无障碍设施。在就业时，企业因担心效率而不愿雇佣残疾人。</w:t>
      </w:r>
    </w:p>
    <w:p w14:paraId="478A3D89"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2.请思考如何用社会认同论来解释日常生活中的刻板印象、偏见和歧视。</w:t>
      </w:r>
    </w:p>
    <w:p w14:paraId="1D67824B"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（一）社会认同理论要点</w:t>
      </w:r>
    </w:p>
    <w:p w14:paraId="26FE42B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社会认同理论指出，个体通过社会分类将自己和他人划分到不同群体，以此获得社会身份。个体倾向于认同自己所属的内群体，并通过与外群体比较来提升内群体地位和自尊。</w:t>
      </w:r>
    </w:p>
    <w:p w14:paraId="0351A380"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（二）解释刻板印象</w:t>
      </w:r>
    </w:p>
    <w:p w14:paraId="6DFA0A2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当进行群体分类后，人们会形成对内、外群体的概括化认知。比如，个体将自己归为医生群体（内群体）时，会形成医生聪明、有责任心等积极刻板印象，对护士群体（外群体）可能形成技术含量低等相对消极的刻板印象，以此突出内群体优越性，增强社会认同。</w:t>
      </w:r>
    </w:p>
    <w:p w14:paraId="2C63DA1A"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（三）解释偏见</w:t>
      </w:r>
    </w:p>
    <w:p w14:paraId="0DB2EBBE"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偏见产生于对自己所属群体的偏爱和对外群体的贬低。在体育赛事中，球迷对自己支持球队（内群体）球员的犯规行为宽容，对对方球队（外群体）球员相同行为严厉指责，这是为维护自己的社会身份和自尊，认为内群体成员优点多，外群体成员缺点多。</w:t>
      </w:r>
    </w:p>
    <w:p w14:paraId="240A98C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（四）解释歧视</w:t>
      </w:r>
    </w:p>
    <w:p w14:paraId="45934848"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lastRenderedPageBreak/>
        <w:t>歧视是偏见的行为体现。为维护内群体利益和地位，个体可能采取行动排斥外群体。例如，一些国家的本地居民为保护就业机会（内群体利益），在政策或实际行动中歧视外来移民（外群体），如限制移民职业选择或社会福利享受。</w:t>
      </w:r>
    </w:p>
    <w:p w14:paraId="3E48CB06"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3.请举例说明接触假设的可信性和有效性。</w:t>
      </w:r>
    </w:p>
    <w:p w14:paraId="09A168FE"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（一）接触假设内容</w:t>
      </w:r>
    </w:p>
    <w:p w14:paraId="10459A8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接触假设是指不同群体之间的接触能够减少偏见和歧视。在平等地位、共同目标、制度支持等条件下的接触，可增进彼此了解，减少负面刻板印象和偏见。</w:t>
      </w:r>
    </w:p>
    <w:p w14:paraId="59455CF2"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（二）例子</w:t>
      </w:r>
    </w:p>
    <w:p w14:paraId="550B8315"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学校中的种族融合——在多元种族学校，组织不同种族学生共同参与学习项目或社团活动。如跨种族的科学实验小组，各小组有不同种族学生，他们为完成实验项目（共同目标）相互交流、分工合作。在平等地位下接触，学生有机会了解其他种族同学，一段时间后，研究发现学生对其他种族的接纳程度提高，刻板印象减少。</w:t>
      </w:r>
    </w:p>
    <w:p w14:paraId="35B0AE4C" w14:textId="77777777" w:rsidR="002D432A"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社区服务中的阶层融合——在社区志愿者活动中，让不同社会阶层的人一起为社区公共事务服务，像参与社区环境美化、关爱孤寡老人等。大家处于平等地位，有改善社区环境、帮助他人的共同目标，还有社区组织的制度支持（提供场地、物资等）。通过接触，原本有阶层偏见的人会发现彼此的共同点，认识到不同阶层人都有善良、有爱心的一面，从而减少阶层歧视。</w:t>
      </w:r>
    </w:p>
    <w:p w14:paraId="09A6E4EF" w14:textId="77777777" w:rsidR="00BB7F1F" w:rsidRDefault="00BB7F1F" w:rsidP="00F97BC0">
      <w:pPr>
        <w:tabs>
          <w:tab w:val="left" w:pos="1117"/>
        </w:tabs>
        <w:ind w:firstLineChars="200" w:firstLine="440"/>
        <w:rPr>
          <w:rFonts w:ascii="宋体" w:eastAsia="宋体" w:hAnsi="宋体"/>
          <w:sz w:val="22"/>
          <w:szCs w:val="28"/>
        </w:rPr>
      </w:pPr>
    </w:p>
    <w:p w14:paraId="1570F65D" w14:textId="77777777" w:rsidR="00BB7F1F" w:rsidRDefault="00BB7F1F" w:rsidP="00F97BC0">
      <w:pPr>
        <w:tabs>
          <w:tab w:val="left" w:pos="1117"/>
        </w:tabs>
        <w:ind w:firstLineChars="200" w:firstLine="440"/>
        <w:rPr>
          <w:rFonts w:ascii="宋体" w:eastAsia="宋体" w:hAnsi="宋体"/>
          <w:sz w:val="22"/>
          <w:szCs w:val="28"/>
        </w:rPr>
      </w:pPr>
    </w:p>
    <w:p w14:paraId="09687486" w14:textId="77777777" w:rsidR="00BB7F1F" w:rsidRDefault="00BB7F1F" w:rsidP="00F97BC0">
      <w:pPr>
        <w:tabs>
          <w:tab w:val="left" w:pos="1117"/>
        </w:tabs>
        <w:ind w:firstLineChars="200" w:firstLine="440"/>
        <w:rPr>
          <w:rFonts w:ascii="宋体" w:eastAsia="宋体" w:hAnsi="宋体"/>
          <w:sz w:val="22"/>
          <w:szCs w:val="28"/>
        </w:rPr>
      </w:pPr>
    </w:p>
    <w:p w14:paraId="335A91D1" w14:textId="77777777" w:rsidR="00BB7F1F" w:rsidRDefault="00BB7F1F" w:rsidP="00F97BC0">
      <w:pPr>
        <w:tabs>
          <w:tab w:val="left" w:pos="1117"/>
        </w:tabs>
        <w:ind w:firstLineChars="200" w:firstLine="440"/>
        <w:rPr>
          <w:rFonts w:ascii="宋体" w:eastAsia="宋体" w:hAnsi="宋体"/>
          <w:sz w:val="22"/>
          <w:szCs w:val="28"/>
        </w:rPr>
      </w:pPr>
    </w:p>
    <w:p w14:paraId="416FDDEA" w14:textId="77777777" w:rsidR="00BB7F1F" w:rsidRDefault="00BB7F1F" w:rsidP="00F97BC0">
      <w:pPr>
        <w:tabs>
          <w:tab w:val="left" w:pos="1117"/>
        </w:tabs>
        <w:ind w:firstLineChars="200" w:firstLine="440"/>
        <w:rPr>
          <w:rFonts w:ascii="宋体" w:eastAsia="宋体" w:hAnsi="宋体"/>
          <w:sz w:val="22"/>
          <w:szCs w:val="28"/>
        </w:rPr>
      </w:pPr>
    </w:p>
    <w:p w14:paraId="16D92215" w14:textId="77777777" w:rsidR="00BB7F1F" w:rsidRDefault="00BB7F1F" w:rsidP="00F97BC0">
      <w:pPr>
        <w:tabs>
          <w:tab w:val="left" w:pos="1117"/>
        </w:tabs>
        <w:ind w:firstLineChars="200" w:firstLine="440"/>
        <w:rPr>
          <w:rFonts w:ascii="宋体" w:eastAsia="宋体" w:hAnsi="宋体"/>
          <w:sz w:val="22"/>
          <w:szCs w:val="28"/>
        </w:rPr>
      </w:pPr>
    </w:p>
    <w:p w14:paraId="6016A003" w14:textId="77777777" w:rsidR="00BB7F1F" w:rsidRDefault="00BB7F1F" w:rsidP="00F97BC0">
      <w:pPr>
        <w:tabs>
          <w:tab w:val="left" w:pos="1117"/>
        </w:tabs>
        <w:ind w:firstLineChars="200" w:firstLine="440"/>
        <w:rPr>
          <w:rFonts w:ascii="宋体" w:eastAsia="宋体" w:hAnsi="宋体"/>
          <w:sz w:val="22"/>
          <w:szCs w:val="28"/>
        </w:rPr>
      </w:pPr>
    </w:p>
    <w:p w14:paraId="5DDD4985" w14:textId="77777777" w:rsidR="00BB7F1F" w:rsidRDefault="00BB7F1F" w:rsidP="00F97BC0">
      <w:pPr>
        <w:tabs>
          <w:tab w:val="left" w:pos="1117"/>
        </w:tabs>
        <w:ind w:firstLineChars="200" w:firstLine="440"/>
        <w:rPr>
          <w:rFonts w:ascii="宋体" w:eastAsia="宋体" w:hAnsi="宋体"/>
          <w:sz w:val="22"/>
          <w:szCs w:val="28"/>
        </w:rPr>
      </w:pPr>
    </w:p>
    <w:p w14:paraId="55892FC1" w14:textId="77777777" w:rsidR="00BB7F1F" w:rsidRDefault="00BB7F1F" w:rsidP="00F97BC0">
      <w:pPr>
        <w:tabs>
          <w:tab w:val="left" w:pos="1117"/>
        </w:tabs>
        <w:ind w:firstLineChars="200" w:firstLine="440"/>
        <w:rPr>
          <w:rFonts w:ascii="宋体" w:eastAsia="宋体" w:hAnsi="宋体"/>
          <w:sz w:val="22"/>
          <w:szCs w:val="28"/>
        </w:rPr>
      </w:pPr>
    </w:p>
    <w:p w14:paraId="078A14C9" w14:textId="77777777" w:rsidR="00BB7F1F" w:rsidRDefault="00BB7F1F" w:rsidP="00F97BC0">
      <w:pPr>
        <w:tabs>
          <w:tab w:val="left" w:pos="1117"/>
        </w:tabs>
        <w:ind w:firstLineChars="200" w:firstLine="440"/>
        <w:rPr>
          <w:rFonts w:ascii="宋体" w:eastAsia="宋体" w:hAnsi="宋体"/>
          <w:sz w:val="22"/>
          <w:szCs w:val="28"/>
        </w:rPr>
      </w:pPr>
    </w:p>
    <w:p w14:paraId="21340632" w14:textId="77777777" w:rsidR="00BB7F1F" w:rsidRDefault="00BB7F1F" w:rsidP="00F97BC0">
      <w:pPr>
        <w:tabs>
          <w:tab w:val="left" w:pos="1117"/>
        </w:tabs>
        <w:ind w:firstLineChars="200" w:firstLine="440"/>
        <w:rPr>
          <w:rFonts w:ascii="宋体" w:eastAsia="宋体" w:hAnsi="宋体"/>
          <w:sz w:val="22"/>
          <w:szCs w:val="28"/>
        </w:rPr>
      </w:pPr>
    </w:p>
    <w:p w14:paraId="50B02FF7" w14:textId="77777777" w:rsidR="00BB7F1F" w:rsidRDefault="00BB7F1F" w:rsidP="00F97BC0">
      <w:pPr>
        <w:tabs>
          <w:tab w:val="left" w:pos="1117"/>
        </w:tabs>
        <w:ind w:firstLineChars="200" w:firstLine="440"/>
        <w:rPr>
          <w:rFonts w:ascii="宋体" w:eastAsia="宋体" w:hAnsi="宋体"/>
          <w:sz w:val="22"/>
          <w:szCs w:val="28"/>
        </w:rPr>
      </w:pPr>
    </w:p>
    <w:p w14:paraId="1861D61A" w14:textId="77777777" w:rsidR="00BB7F1F" w:rsidRDefault="00BB7F1F" w:rsidP="00F97BC0">
      <w:pPr>
        <w:tabs>
          <w:tab w:val="left" w:pos="1117"/>
        </w:tabs>
        <w:ind w:firstLineChars="200" w:firstLine="440"/>
        <w:rPr>
          <w:rFonts w:ascii="宋体" w:eastAsia="宋体" w:hAnsi="宋体"/>
          <w:sz w:val="22"/>
          <w:szCs w:val="28"/>
        </w:rPr>
      </w:pPr>
    </w:p>
    <w:p w14:paraId="505AC072" w14:textId="77777777" w:rsidR="00BB7F1F" w:rsidRDefault="00BB7F1F" w:rsidP="00F97BC0">
      <w:pPr>
        <w:tabs>
          <w:tab w:val="left" w:pos="1117"/>
        </w:tabs>
        <w:ind w:firstLineChars="200" w:firstLine="440"/>
        <w:rPr>
          <w:rFonts w:ascii="宋体" w:eastAsia="宋体" w:hAnsi="宋体"/>
          <w:sz w:val="22"/>
          <w:szCs w:val="28"/>
        </w:rPr>
      </w:pPr>
    </w:p>
    <w:p w14:paraId="4A699B33" w14:textId="77777777" w:rsidR="00BB7F1F" w:rsidRDefault="00BB7F1F" w:rsidP="00F97BC0">
      <w:pPr>
        <w:tabs>
          <w:tab w:val="left" w:pos="1117"/>
        </w:tabs>
        <w:ind w:firstLineChars="200" w:firstLine="440"/>
        <w:rPr>
          <w:rFonts w:ascii="宋体" w:eastAsia="宋体" w:hAnsi="宋体"/>
          <w:sz w:val="22"/>
          <w:szCs w:val="28"/>
        </w:rPr>
      </w:pPr>
    </w:p>
    <w:p w14:paraId="42B5A603" w14:textId="77777777" w:rsidR="00BB7F1F" w:rsidRDefault="00BB7F1F" w:rsidP="00F97BC0">
      <w:pPr>
        <w:tabs>
          <w:tab w:val="left" w:pos="1117"/>
        </w:tabs>
        <w:ind w:firstLineChars="200" w:firstLine="440"/>
        <w:rPr>
          <w:rFonts w:ascii="宋体" w:eastAsia="宋体" w:hAnsi="宋体"/>
          <w:sz w:val="22"/>
          <w:szCs w:val="28"/>
        </w:rPr>
      </w:pPr>
    </w:p>
    <w:p w14:paraId="046847B6" w14:textId="77777777" w:rsidR="00BB7F1F" w:rsidRDefault="00BB7F1F" w:rsidP="00F97BC0">
      <w:pPr>
        <w:tabs>
          <w:tab w:val="left" w:pos="1117"/>
        </w:tabs>
        <w:ind w:firstLineChars="200" w:firstLine="440"/>
        <w:rPr>
          <w:rFonts w:ascii="宋体" w:eastAsia="宋体" w:hAnsi="宋体"/>
          <w:sz w:val="22"/>
          <w:szCs w:val="28"/>
        </w:rPr>
      </w:pPr>
    </w:p>
    <w:p w14:paraId="6CDE5CBD" w14:textId="77777777" w:rsidR="00BB7F1F" w:rsidRDefault="00BB7F1F" w:rsidP="00F97BC0">
      <w:pPr>
        <w:tabs>
          <w:tab w:val="left" w:pos="1117"/>
        </w:tabs>
        <w:ind w:firstLineChars="200" w:firstLine="440"/>
        <w:rPr>
          <w:rFonts w:ascii="宋体" w:eastAsia="宋体" w:hAnsi="宋体"/>
          <w:sz w:val="22"/>
          <w:szCs w:val="28"/>
        </w:rPr>
      </w:pPr>
    </w:p>
    <w:p w14:paraId="45850EB5" w14:textId="77777777" w:rsidR="00BB7F1F" w:rsidRDefault="00BB7F1F" w:rsidP="00F97BC0">
      <w:pPr>
        <w:tabs>
          <w:tab w:val="left" w:pos="1117"/>
        </w:tabs>
        <w:ind w:firstLineChars="200" w:firstLine="440"/>
        <w:rPr>
          <w:rFonts w:ascii="宋体" w:eastAsia="宋体" w:hAnsi="宋体"/>
          <w:sz w:val="22"/>
          <w:szCs w:val="28"/>
        </w:rPr>
      </w:pPr>
    </w:p>
    <w:p w14:paraId="69CFE8C1" w14:textId="77777777" w:rsidR="00BB7F1F" w:rsidRDefault="00BB7F1F" w:rsidP="00F97BC0">
      <w:pPr>
        <w:tabs>
          <w:tab w:val="left" w:pos="1117"/>
        </w:tabs>
        <w:ind w:firstLineChars="200" w:firstLine="440"/>
        <w:rPr>
          <w:rFonts w:ascii="宋体" w:eastAsia="宋体" w:hAnsi="宋体"/>
          <w:sz w:val="22"/>
          <w:szCs w:val="28"/>
        </w:rPr>
      </w:pPr>
    </w:p>
    <w:p w14:paraId="5868C2BB" w14:textId="77777777" w:rsidR="00BB7F1F" w:rsidRDefault="00BB7F1F" w:rsidP="00F97BC0">
      <w:pPr>
        <w:tabs>
          <w:tab w:val="left" w:pos="1117"/>
        </w:tabs>
        <w:ind w:firstLineChars="200" w:firstLine="440"/>
        <w:rPr>
          <w:rFonts w:ascii="宋体" w:eastAsia="宋体" w:hAnsi="宋体"/>
          <w:sz w:val="22"/>
          <w:szCs w:val="28"/>
        </w:rPr>
      </w:pPr>
    </w:p>
    <w:p w14:paraId="5920EE18" w14:textId="77777777" w:rsidR="00BB7F1F" w:rsidRDefault="00BB7F1F" w:rsidP="00F97BC0">
      <w:pPr>
        <w:tabs>
          <w:tab w:val="left" w:pos="1117"/>
        </w:tabs>
        <w:ind w:firstLineChars="200" w:firstLine="440"/>
        <w:rPr>
          <w:rFonts w:ascii="宋体" w:eastAsia="宋体" w:hAnsi="宋体"/>
          <w:sz w:val="22"/>
          <w:szCs w:val="28"/>
        </w:rPr>
      </w:pPr>
    </w:p>
    <w:p w14:paraId="4DEB4F4F" w14:textId="77777777" w:rsidR="00E34457" w:rsidRDefault="00E34457" w:rsidP="00F97BC0">
      <w:pPr>
        <w:tabs>
          <w:tab w:val="left" w:pos="1117"/>
        </w:tabs>
        <w:ind w:firstLineChars="200" w:firstLine="440"/>
        <w:rPr>
          <w:rFonts w:ascii="宋体" w:eastAsia="宋体" w:hAnsi="宋体"/>
          <w:sz w:val="22"/>
          <w:szCs w:val="28"/>
        </w:rPr>
      </w:pPr>
    </w:p>
    <w:p w14:paraId="7852B403" w14:textId="77777777" w:rsidR="00E34457" w:rsidRPr="00F97BC0" w:rsidRDefault="00E34457" w:rsidP="00F97BC0">
      <w:pPr>
        <w:tabs>
          <w:tab w:val="left" w:pos="1117"/>
        </w:tabs>
        <w:ind w:firstLineChars="200" w:firstLine="440"/>
        <w:rPr>
          <w:rFonts w:ascii="宋体" w:eastAsia="宋体" w:hAnsi="宋体"/>
          <w:sz w:val="22"/>
          <w:szCs w:val="28"/>
        </w:rPr>
      </w:pPr>
    </w:p>
    <w:p w14:paraId="561B6224" w14:textId="77777777" w:rsidR="002D432A" w:rsidRPr="00E34457" w:rsidRDefault="00000000">
      <w:pPr>
        <w:pStyle w:val="1"/>
        <w:jc w:val="center"/>
        <w:rPr>
          <w:rFonts w:ascii="宋体" w:eastAsia="宋体" w:hAnsi="宋体"/>
        </w:rPr>
      </w:pPr>
      <w:bookmarkStart w:id="22" w:name="_Toc185152042"/>
      <w:bookmarkStart w:id="23" w:name="_Toc185168375"/>
      <w:r w:rsidRPr="00E34457">
        <w:rPr>
          <w:rFonts w:ascii="宋体" w:eastAsia="宋体" w:hAnsi="宋体" w:hint="eastAsia"/>
        </w:rPr>
        <w:lastRenderedPageBreak/>
        <w:t>第十一章 集群行为与社会运动</w:t>
      </w:r>
      <w:bookmarkEnd w:id="22"/>
      <w:bookmarkEnd w:id="23"/>
    </w:p>
    <w:p w14:paraId="7390D252"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第一节 集群行为及其影响因素</w:t>
      </w:r>
    </w:p>
    <w:p w14:paraId="15E18C6D"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1.1集群行为：概念界定与类</w:t>
      </w:r>
    </w:p>
    <w:p w14:paraId="08D4F60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集群行为（collective behavior），是社会心理学、社会学等学科在集体行动研究领域的一个重要概念，在我国也译作“聚合行为”或“集合行为”。在社会行为从最有规范性、组织性到最无规范性、组织性的连续谱上，集群行为处于最无规范性和组织性的一端。 </w:t>
      </w:r>
    </w:p>
    <w:p w14:paraId="6CEE7E5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 我们认为，集群行为就是那些经由相互作用产生的，相对来说是自发的、无组织的、不受正常社会规范约束的群体性行为。 </w:t>
      </w:r>
    </w:p>
    <w:p w14:paraId="1471EB16"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1.2集群行为的特点</w:t>
      </w:r>
    </w:p>
    <w:p w14:paraId="71545AD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noProof/>
          <w:sz w:val="22"/>
          <w:szCs w:val="28"/>
        </w:rPr>
        <w:drawing>
          <wp:inline distT="0" distB="0" distL="114300" distR="114300" wp14:anchorId="1A46B458" wp14:editId="27AA7639">
            <wp:extent cx="4816541" cy="2269864"/>
            <wp:effectExtent l="0" t="0" r="0" b="381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9"/>
                    <a:stretch>
                      <a:fillRect/>
                    </a:stretch>
                  </pic:blipFill>
                  <pic:spPr>
                    <a:xfrm>
                      <a:off x="0" y="0"/>
                      <a:ext cx="4835130" cy="2278624"/>
                    </a:xfrm>
                    <a:prstGeom prst="rect">
                      <a:avLst/>
                    </a:prstGeom>
                  </pic:spPr>
                </pic:pic>
              </a:graphicData>
            </a:graphic>
          </wp:inline>
        </w:drawing>
      </w:r>
    </w:p>
    <w:p w14:paraId="4C2EF979"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1.3集群行为的影响因素</w:t>
      </w:r>
    </w:p>
    <w:p w14:paraId="4125765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（1）环境因素</w:t>
      </w:r>
    </w:p>
    <w:p w14:paraId="5539CA3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环境因素能够增加人们对某种刺激做出反应的可能性，比如广场、体育场馆、音乐会场等，它们往往能为集群行为的发生提供有利的空间条件。</w:t>
      </w:r>
    </w:p>
    <w:p w14:paraId="250F54F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（2）失范</w:t>
      </w:r>
    </w:p>
    <w:p w14:paraId="583AFE9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当现存的组织不能为人们的行动指引方向和提供途径时，集群行为就极易被诱发。无论是由于暂时的情境刺激引起的集群行为，还是社会变迁过程中的矛盾引发的集群行为，都与失范有关。 </w:t>
      </w:r>
    </w:p>
    <w:p w14:paraId="6A45BA8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（3）相对剥夺</w:t>
      </w:r>
    </w:p>
    <w:p w14:paraId="101288F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人们对自己所处的社会地位和生活境遇的判断往往以周围其他群体或个人为标准。当人们与参照群体相比并发现自己处于劣势地位时，就容易产生相对剥夺。 </w:t>
      </w:r>
    </w:p>
    <w:p w14:paraId="321C579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（4）社会控制</w:t>
      </w:r>
    </w:p>
    <w:p w14:paraId="04595E7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当社会控制机制不能正常发挥作用或失灵时，便为集群行为的产生创造了条件。所以，集群行为常形成于社会控制最薄弱的环节。 </w:t>
      </w:r>
    </w:p>
    <w:p w14:paraId="738941C2"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1.4集群行为理论</w:t>
      </w:r>
    </w:p>
    <w:p w14:paraId="73ACA376"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（1）感染论</w:t>
      </w:r>
    </w:p>
    <w:p w14:paraId="4107ECF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古斯塔夫·勒庞认为，当个人置身于群体之中时，会以一种与个人独处时完全不同的方式去感知、思考和行动。克特·兰和格莱迪斯·兰等人创立的“循环反应论”，认为集群行为是人与人之间情绪循环反应、相互感染的结果。 </w:t>
      </w:r>
    </w:p>
    <w:p w14:paraId="681A866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（2）紧急规范理论</w:t>
      </w:r>
    </w:p>
    <w:p w14:paraId="5CA268D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特纳认为，群氓中的个人采取行动，是因为他在模棱两可的情况下，觉察到了指导他们行动规范的出现。集群行为中不是情感或情绪的传播，而是一种认知因素的扩散。 </w:t>
      </w:r>
    </w:p>
    <w:p w14:paraId="5D9C067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lastRenderedPageBreak/>
        <w:t>（3）价值累加理论</w:t>
      </w:r>
    </w:p>
    <w:p w14:paraId="45B2178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斯梅尔塞认为，假定集群行为的产生有一个确定的模式，可以把集群行为在发展的每一个阶段理解为“追加价值”，集群行为就是这个过程的最终产品。  </w:t>
      </w:r>
    </w:p>
    <w:p w14:paraId="4BA2F1C8" w14:textId="1F3F0944" w:rsidR="00097714" w:rsidRPr="00097714" w:rsidRDefault="00097714">
      <w:pPr>
        <w:tabs>
          <w:tab w:val="left" w:pos="1117"/>
        </w:tabs>
        <w:ind w:firstLineChars="200" w:firstLine="440"/>
        <w:rPr>
          <w:rFonts w:ascii="宋体" w:eastAsia="宋体" w:hAnsi="宋体"/>
          <w:sz w:val="22"/>
          <w:szCs w:val="28"/>
        </w:rPr>
      </w:pPr>
      <w:r w:rsidRPr="00097714">
        <w:rPr>
          <w:rFonts w:ascii="宋体" w:eastAsia="宋体" w:hAnsi="宋体" w:hint="eastAsia"/>
          <w:sz w:val="22"/>
          <w:szCs w:val="28"/>
        </w:rPr>
        <w:t>价值累加理论（Value-Adding Theory）是指产品或服务在生产、分销和消费的过程中，经过多层次、多环节的增值活动，每一阶段都为其增加价值，使得最终输出的价值远高于初始投入的价值。</w:t>
      </w:r>
    </w:p>
    <w:p w14:paraId="5C3E0E6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（4）理性选择理论</w:t>
      </w:r>
    </w:p>
    <w:p w14:paraId="53BC711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科尔曼认为，集群行为是个人在集群状态下的一种理性选择的结果。 </w:t>
      </w:r>
    </w:p>
    <w:p w14:paraId="7F4C7FF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（5）模仿论</w:t>
      </w:r>
    </w:p>
    <w:p w14:paraId="34D5E81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塔尔德认为，模仿不仅是人的一种先天倾向，而且还是社会发展和社会存在的基本法则。</w:t>
      </w:r>
    </w:p>
    <w:p w14:paraId="0D34BD01" w14:textId="5AB8D8AD" w:rsidR="002D432A" w:rsidRPr="00F97BC0" w:rsidRDefault="00097714"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2.</w:t>
      </w:r>
      <w:r w:rsidRPr="00F97BC0">
        <w:rPr>
          <w:rFonts w:ascii="宋体" w:eastAsia="宋体" w:hAnsi="宋体" w:hint="eastAsia"/>
          <w:sz w:val="22"/>
          <w:szCs w:val="28"/>
        </w:rPr>
        <w:t>社会运动</w:t>
      </w:r>
    </w:p>
    <w:p w14:paraId="3B438743"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2.1社会运动的概念</w:t>
      </w:r>
    </w:p>
    <w:p w14:paraId="28A8DC26" w14:textId="3E096BB5"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运动就是人们为了追求或抵制某种特定的社会变革，主要通过采取非制度性方式进行的，具有一定连续性和组织性的冲突性集体行动。或者说社会运动就是有许多个体参加的、高度组织化的、寻求或反对特定社会变革的制度外政治行为。</w:t>
      </w:r>
    </w:p>
    <w:p w14:paraId="71126A3B" w14:textId="5C99205A" w:rsidR="002D432A" w:rsidRDefault="00097714">
      <w:pPr>
        <w:tabs>
          <w:tab w:val="left" w:pos="1117"/>
        </w:tabs>
        <w:ind w:firstLineChars="200" w:firstLine="440"/>
        <w:rPr>
          <w:rFonts w:ascii="宋体" w:eastAsia="宋体" w:hAnsi="宋体"/>
          <w:sz w:val="22"/>
          <w:szCs w:val="28"/>
        </w:rPr>
      </w:pPr>
      <w:r>
        <w:rPr>
          <w:rFonts w:ascii="宋体" w:eastAsia="宋体" w:hAnsi="宋体" w:hint="eastAsia"/>
          <w:sz w:val="22"/>
          <w:szCs w:val="28"/>
        </w:rPr>
        <w:t>2.1.1社会运动有如下几个方面的</w:t>
      </w:r>
      <w:r w:rsidRPr="00097714">
        <w:rPr>
          <w:rFonts w:ascii="宋体" w:eastAsia="宋体" w:hAnsi="宋体" w:hint="eastAsia"/>
          <w:b/>
          <w:bCs/>
          <w:sz w:val="22"/>
          <w:szCs w:val="28"/>
        </w:rPr>
        <w:t>重要特征</w:t>
      </w:r>
      <w:r>
        <w:rPr>
          <w:rFonts w:ascii="宋体" w:eastAsia="宋体" w:hAnsi="宋体" w:hint="eastAsia"/>
          <w:sz w:val="22"/>
          <w:szCs w:val="28"/>
        </w:rPr>
        <w:t>：</w:t>
      </w:r>
    </w:p>
    <w:p w14:paraId="6A823DC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第一，社会运动都具有崭新的不同于以往的观点；</w:t>
      </w:r>
    </w:p>
    <w:p w14:paraId="2188441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第二，社会运动总是伴随着某种信念或意识形态；</w:t>
      </w:r>
    </w:p>
    <w:p w14:paraId="03A8456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第三，社会运动的参与者一般都具有强烈的信奉行动主义的倾向；</w:t>
      </w:r>
    </w:p>
    <w:p w14:paraId="697B323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第四，社会运动常常没有中心控制组织。</w:t>
      </w:r>
    </w:p>
    <w:p w14:paraId="36436CB6" w14:textId="5AD3477A" w:rsidR="002D432A" w:rsidRDefault="00097714">
      <w:pPr>
        <w:tabs>
          <w:tab w:val="left" w:pos="1117"/>
        </w:tabs>
        <w:ind w:firstLineChars="200" w:firstLine="440"/>
        <w:rPr>
          <w:rFonts w:ascii="宋体" w:eastAsia="宋体" w:hAnsi="宋体"/>
          <w:sz w:val="22"/>
          <w:szCs w:val="28"/>
        </w:rPr>
      </w:pPr>
      <w:r>
        <w:rPr>
          <w:rFonts w:ascii="宋体" w:eastAsia="宋体" w:hAnsi="宋体" w:hint="eastAsia"/>
          <w:sz w:val="22"/>
          <w:szCs w:val="28"/>
        </w:rPr>
        <w:t xml:space="preserve">2.1.2社会运动可以划分为以下几种： </w:t>
      </w:r>
    </w:p>
    <w:p w14:paraId="53AE431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 改革运动、 ★ 革命运动、 ★ 抵抗运动、 ★ 表意运动</w:t>
      </w:r>
    </w:p>
    <w:p w14:paraId="5F50429C"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2.2社会运动的一般发展过程</w:t>
      </w:r>
    </w:p>
    <w:p w14:paraId="25184D8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noProof/>
          <w:sz w:val="22"/>
          <w:szCs w:val="28"/>
        </w:rPr>
        <w:drawing>
          <wp:inline distT="0" distB="0" distL="114300" distR="114300" wp14:anchorId="6D6A9D64" wp14:editId="2E24FDE4">
            <wp:extent cx="4953000" cy="1714500"/>
            <wp:effectExtent l="0" t="0" r="0" b="1270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20"/>
                    <a:stretch>
                      <a:fillRect/>
                    </a:stretch>
                  </pic:blipFill>
                  <pic:spPr>
                    <a:xfrm>
                      <a:off x="0" y="0"/>
                      <a:ext cx="4953000" cy="1714500"/>
                    </a:xfrm>
                    <a:prstGeom prst="rect">
                      <a:avLst/>
                    </a:prstGeom>
                  </pic:spPr>
                </pic:pic>
              </a:graphicData>
            </a:graphic>
          </wp:inline>
        </w:drawing>
      </w:r>
    </w:p>
    <w:p w14:paraId="30636C11" w14:textId="77777777" w:rsidR="002D432A" w:rsidRPr="00F97BC0" w:rsidRDefault="00000000" w:rsidP="00F97BC0">
      <w:pPr>
        <w:tabs>
          <w:tab w:val="left" w:pos="1117"/>
        </w:tabs>
        <w:ind w:firstLineChars="200" w:firstLine="440"/>
        <w:rPr>
          <w:rFonts w:ascii="宋体" w:eastAsia="宋体" w:hAnsi="宋体"/>
          <w:sz w:val="22"/>
          <w:szCs w:val="28"/>
        </w:rPr>
      </w:pPr>
      <w:r w:rsidRPr="00F97BC0">
        <w:rPr>
          <w:rFonts w:ascii="宋体" w:eastAsia="宋体" w:hAnsi="宋体" w:hint="eastAsia"/>
          <w:sz w:val="22"/>
          <w:szCs w:val="28"/>
        </w:rPr>
        <w:t>2.3社会运动理论</w:t>
      </w:r>
    </w:p>
    <w:p w14:paraId="7135A63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早期的研究者往往把社会运动看作是特定形式的集群行为，所以在解释社会运动产生的原因和条件时，也常常套用集群行为理论。</w:t>
      </w:r>
    </w:p>
    <w:p w14:paraId="32363DE2"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资源动员理论是西方社会运动研究中第一个脱离集群行为传统的理论范式。从某种意义上说，该理论的出现标志着西方社会运动理论的正式诞生。</w:t>
      </w:r>
    </w:p>
    <w:p w14:paraId="65F0DFE4" w14:textId="5DC473A0" w:rsidR="002D432A" w:rsidRDefault="00097714">
      <w:pPr>
        <w:tabs>
          <w:tab w:val="left" w:pos="1117"/>
        </w:tabs>
        <w:ind w:firstLineChars="200" w:firstLine="440"/>
        <w:rPr>
          <w:rFonts w:ascii="宋体" w:eastAsia="宋体" w:hAnsi="宋体"/>
          <w:sz w:val="22"/>
          <w:szCs w:val="28"/>
        </w:rPr>
      </w:pPr>
      <w:r>
        <w:rPr>
          <w:rFonts w:ascii="宋体" w:eastAsia="宋体" w:hAnsi="宋体" w:hint="eastAsia"/>
          <w:sz w:val="22"/>
          <w:szCs w:val="28"/>
        </w:rPr>
        <w:t>2.3.1资源动员理论关于社会运动的</w:t>
      </w:r>
      <w:r w:rsidRPr="00097714">
        <w:rPr>
          <w:rFonts w:ascii="宋体" w:eastAsia="宋体" w:hAnsi="宋体" w:hint="eastAsia"/>
          <w:b/>
          <w:bCs/>
          <w:sz w:val="22"/>
          <w:szCs w:val="28"/>
        </w:rPr>
        <w:t>基本认识</w:t>
      </w:r>
      <w:r>
        <w:rPr>
          <w:rFonts w:ascii="宋体" w:eastAsia="宋体" w:hAnsi="宋体" w:hint="eastAsia"/>
          <w:sz w:val="22"/>
          <w:szCs w:val="28"/>
        </w:rPr>
        <w:t>主要有四个方面：</w:t>
      </w:r>
    </w:p>
    <w:p w14:paraId="64CA110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第一，社会运动是一种与制度化行为没有本质区别的正常行为；</w:t>
      </w:r>
    </w:p>
    <w:p w14:paraId="36FC4CA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第二，社会运动是一种需要消耗资源的行为，仅有信念或悲情不足以使人们参与到社会运动之中；</w:t>
      </w:r>
    </w:p>
    <w:p w14:paraId="08148579"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第三，它所需要的资源主要来自外部，而不是内部，因为运动所代表的人群往往是资源有限的弱势群体；</w:t>
      </w:r>
    </w:p>
    <w:p w14:paraId="1651234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第四，它不完全是一个只包含运动或权威的两方对垒，而是一个包含运动、权威和旁观者</w:t>
      </w:r>
      <w:r>
        <w:rPr>
          <w:rFonts w:ascii="宋体" w:eastAsia="宋体" w:hAnsi="宋体" w:hint="eastAsia"/>
          <w:sz w:val="22"/>
          <w:szCs w:val="28"/>
        </w:rPr>
        <w:lastRenderedPageBreak/>
        <w:t>的三方游戏。</w:t>
      </w:r>
    </w:p>
    <w:p w14:paraId="41C3876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政治过程理论是西方社会运动研究中继集体行为论和资源动员理论之后出现的另一个理论流派。和资源动员理论一样，政治过程理论也认为社会运动是理性行为，但该理论认为，社会运动本质上是那些被主流政治排斥在外的群体为了捍卫自身利益而发起的政治斗争。</w:t>
      </w:r>
    </w:p>
    <w:p w14:paraId="052F4D9F"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问题</w:t>
      </w:r>
    </w:p>
    <w:p w14:paraId="02C18B42"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什么是集群行为？影响集群行为的因素有哪些？</w:t>
      </w:r>
    </w:p>
    <w:p w14:paraId="560802D2"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（1）定义</w:t>
      </w:r>
    </w:p>
    <w:p w14:paraId="0C6113B4" w14:textId="77777777" w:rsidR="002D432A" w:rsidRPr="00F97BC0"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集群行为是指在相对自发、不可预料、无组织以及不稳定的情况下，对某一共同影响或刺激产生反应而发生的行为。它通常是由许多个体参与的、具有一定程度的一致性的行为。例如，在一场突发的火灾现场，人们惊慌失措地奔跑、呼喊，这种行为就是集群行为。或者是在体育赛事中，当出现争议判罚时，部分球迷可能会出现集体性的抗议、呼喊等行为。</w:t>
      </w:r>
    </w:p>
    <w:p w14:paraId="033D899B"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影响因素</w:t>
      </w:r>
    </w:p>
    <w:p w14:paraId="6AD4AF09"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环境因素</w:t>
      </w:r>
    </w:p>
    <w:p w14:paraId="7C4BE128"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——物理环境：像在拥挤的空间中，人们更容易产生集群行为。</w:t>
      </w:r>
    </w:p>
    <w:p w14:paraId="0609BA17"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环境：社会的文化氛围、价值观等会影响集群行为。在一个崇尚集体主义的社会环境中，人们可能更容易在公共事件中产生合作性的集群行为，如集体救灾等；而在一个个人主义倾向较强的社会环境中，集群行为可能更多地表现为个体利益的维护，如在资源分配不均的情况下引发的集体抗议。</w:t>
      </w:r>
    </w:p>
    <w:p w14:paraId="3E34AFE4"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个体心理因素</w:t>
      </w:r>
    </w:p>
    <w:p w14:paraId="064C85C3"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匿名性：当个体处于群体中并且感觉自己是匿名的时候，他们更容易参与集群行为。例如在一些网络群体事件中，个体可能因为觉得自己的真实身份被隐藏，而更敢于发表激进的言论或者参与一些攻击性行为。这种匿名性使得个体的责任感降低，他们认为自己不会因为这些行为而受到惩罚。</w:t>
      </w:r>
    </w:p>
    <w:p w14:paraId="40B44BB4"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情绪感染：个体的情绪很容易在群体中传播。比如在一场胜利的体育赛事现场，当一部分观众表现出极度兴奋的情绪时，这种情绪会迅速在人群中蔓延，使得整个群体都陷入狂欢的状态。情绪感染可以使个体的情绪被放大，从而促使他们参与到集群行为中。</w:t>
      </w:r>
    </w:p>
    <w:p w14:paraId="5FC90544"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社会结构因素</w:t>
      </w:r>
    </w:p>
    <w:p w14:paraId="3DDBE97B"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不平等：当社会存在明显的贫富差距、阶层分化等不平等现象时，处于劣势地位的群体可能会因为对自身处境的不满而发起集群行为。例如，一些低收入群体可能会因为住房、就业等问题而组织起来进行抗议活动，要求社会公平。</w:t>
      </w:r>
    </w:p>
    <w:p w14:paraId="3898DD1D"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控制机制的失效：当社会的法律、道德、舆论等控制机制不能有效地约束人们的行为时，集群行为更容易发生。例如，在一个社会治安混乱、法律法规执行不力的地区，可能会出现群体性的暴力犯罪等集群行为。</w:t>
      </w:r>
    </w:p>
    <w:p w14:paraId="5B677BAC"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2. 什么是社会运动？社会运动的类型有哪些？</w:t>
      </w:r>
    </w:p>
    <w:p w14:paraId="2C006308"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（1）定义</w:t>
      </w:r>
    </w:p>
    <w:p w14:paraId="25E3F2D0"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社会运动是一种有组织、有目的、持续性的集体行动，旨在推动或抵制社会变革。它通常涉及较大规模的人群，并且有着明确的目标和意识形态。例如，女权运动是一场旨在争取女性在政治、经济、社会等各个领域与男性平等权利的社会运动；环保运动则是为了推动环境保护，应对气候变化等环境问题而开展的运动。</w:t>
      </w:r>
    </w:p>
    <w:p w14:paraId="34E6E54A"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（2）类型</w:t>
      </w:r>
    </w:p>
    <w:p w14:paraId="18F7058D"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改革运动</w:t>
      </w:r>
    </w:p>
    <w:p w14:paraId="579CB881"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这种运动是在现有社会制度和价值体系的基础上，要求进行局部的改良。例如，教育改革运动，它可能是由教育工作者、家长、学生等群体发起，要求改善教育质量、改革教育体制中的不合理部分，如课程设置、考试制度等，其目的是使教育系统更好地适应社会发展的需要，</w:t>
      </w:r>
      <w:r>
        <w:rPr>
          <w:rFonts w:ascii="宋体" w:eastAsia="宋体" w:hAnsi="宋体" w:hint="eastAsia"/>
          <w:sz w:val="22"/>
          <w:szCs w:val="28"/>
        </w:rPr>
        <w:lastRenderedPageBreak/>
        <w:t>而不是推翻整个教育制度。</w:t>
      </w:r>
    </w:p>
    <w:p w14:paraId="325F153D"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革命运动</w:t>
      </w:r>
    </w:p>
    <w:p w14:paraId="04BE9FFA"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革命运动是一种较为激进的社会运动，它旨在推翻现有的政权、社会制度和价值体系，建立全新的社会秩序。例如，历史上的法国大革命，资产阶级领导的革命力量通过武装斗争等方式，推翻了封建统治，建立了资产阶级政权，对法国的社会结构、政治制度等进行了根本性的变革。</w:t>
      </w:r>
    </w:p>
    <w:p w14:paraId="200BF2FE"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抵抗运动</w:t>
      </w:r>
    </w:p>
    <w:p w14:paraId="0575C475"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抵抗运动主要是针对外部的压迫或侵略而发起的。比如在二战期间，欧洲各国的抵抗运动组织，他们反抗纳粹德国的占领，通过各种地下活动，如破坏军事设施、传递情报等方式，抵制法西斯的统治，维护国家的主权和民族的尊严。</w:t>
      </w:r>
    </w:p>
    <w:p w14:paraId="11FE693D" w14:textId="77777777" w:rsidR="002D432A" w:rsidRDefault="00000000" w:rsidP="00F97BC0">
      <w:pPr>
        <w:tabs>
          <w:tab w:val="left" w:pos="1117"/>
        </w:tabs>
        <w:ind w:firstLineChars="200" w:firstLine="440"/>
        <w:rPr>
          <w:rFonts w:ascii="宋体" w:eastAsia="宋体" w:hAnsi="宋体"/>
          <w:sz w:val="22"/>
          <w:szCs w:val="28"/>
        </w:rPr>
      </w:pPr>
      <w:r>
        <w:rPr>
          <w:rFonts w:ascii="宋体" w:eastAsia="宋体" w:hAnsi="宋体" w:hint="eastAsia"/>
          <w:sz w:val="22"/>
          <w:szCs w:val="28"/>
        </w:rPr>
        <w:t>表意运动</w:t>
      </w:r>
    </w:p>
    <w:p w14:paraId="68180D7E" w14:textId="77777777" w:rsidR="002D432A" w:rsidRDefault="00000000">
      <w:pPr>
        <w:tabs>
          <w:tab w:val="left" w:pos="1117"/>
        </w:tabs>
        <w:ind w:firstLineChars="200" w:firstLine="440"/>
        <w:rPr>
          <w:rFonts w:ascii="宋体" w:eastAsia="宋体" w:hAnsi="宋体"/>
          <w:sz w:val="22"/>
          <w:szCs w:val="28"/>
        </w:rPr>
      </w:pPr>
      <w:r>
        <w:rPr>
          <w:rFonts w:ascii="宋体" w:eastAsia="宋体" w:hAnsi="宋体" w:hint="eastAsia"/>
          <w:sz w:val="22"/>
          <w:szCs w:val="28"/>
        </w:rPr>
        <w:t>表意运动主要是为了表达某种社会群体的价值观、身份认同等。例如，同性恋骄傲大游行就是一种表意运动，它通过大规模的游行活动，展示同性恋群体的存在和诉求，表达他们要求社会认可和平等对待的愿望，重点在于文化层面的自我表达和社会对其的接纳。</w:t>
      </w:r>
    </w:p>
    <w:p w14:paraId="7DCA8DC9" w14:textId="77777777" w:rsidR="002D432A" w:rsidRDefault="002D432A">
      <w:pPr>
        <w:tabs>
          <w:tab w:val="left" w:pos="1117"/>
        </w:tabs>
        <w:ind w:firstLineChars="200" w:firstLine="440"/>
        <w:rPr>
          <w:rFonts w:ascii="宋体" w:eastAsia="宋体" w:hAnsi="宋体"/>
          <w:sz w:val="22"/>
          <w:szCs w:val="28"/>
        </w:rPr>
      </w:pPr>
    </w:p>
    <w:p w14:paraId="5EAE5141" w14:textId="77777777" w:rsidR="002D432A" w:rsidRDefault="002D432A">
      <w:pPr>
        <w:tabs>
          <w:tab w:val="left" w:pos="1117"/>
        </w:tabs>
        <w:ind w:firstLineChars="200" w:firstLine="440"/>
        <w:rPr>
          <w:rFonts w:ascii="宋体" w:eastAsia="宋体" w:hAnsi="宋体"/>
          <w:sz w:val="22"/>
          <w:szCs w:val="28"/>
        </w:rPr>
      </w:pPr>
    </w:p>
    <w:p w14:paraId="60700068" w14:textId="77777777" w:rsidR="002D432A" w:rsidRDefault="002D432A">
      <w:pPr>
        <w:tabs>
          <w:tab w:val="left" w:pos="1117"/>
        </w:tabs>
        <w:ind w:firstLineChars="200" w:firstLine="440"/>
        <w:rPr>
          <w:rFonts w:ascii="宋体" w:eastAsia="宋体" w:hAnsi="宋体"/>
          <w:sz w:val="22"/>
          <w:szCs w:val="28"/>
        </w:rPr>
      </w:pPr>
    </w:p>
    <w:p w14:paraId="43CC6ECC" w14:textId="77777777" w:rsidR="002D432A" w:rsidRDefault="002D432A">
      <w:pPr>
        <w:tabs>
          <w:tab w:val="left" w:pos="1117"/>
        </w:tabs>
        <w:ind w:firstLineChars="200" w:firstLine="440"/>
        <w:rPr>
          <w:rFonts w:ascii="宋体" w:eastAsia="宋体" w:hAnsi="宋体"/>
          <w:sz w:val="22"/>
          <w:szCs w:val="28"/>
        </w:rPr>
      </w:pPr>
    </w:p>
    <w:p w14:paraId="14C359DC" w14:textId="77777777" w:rsidR="002D432A" w:rsidRDefault="002D432A">
      <w:pPr>
        <w:tabs>
          <w:tab w:val="left" w:pos="1117"/>
        </w:tabs>
        <w:ind w:firstLineChars="200" w:firstLine="440"/>
        <w:rPr>
          <w:rFonts w:ascii="宋体" w:eastAsia="宋体" w:hAnsi="宋体"/>
          <w:sz w:val="22"/>
          <w:szCs w:val="28"/>
        </w:rPr>
      </w:pPr>
    </w:p>
    <w:p w14:paraId="255B06EB" w14:textId="77777777" w:rsidR="002D432A" w:rsidRDefault="002D432A">
      <w:pPr>
        <w:tabs>
          <w:tab w:val="left" w:pos="1117"/>
        </w:tabs>
        <w:ind w:firstLineChars="200" w:firstLine="440"/>
        <w:rPr>
          <w:rFonts w:ascii="宋体" w:eastAsia="宋体" w:hAnsi="宋体"/>
          <w:sz w:val="22"/>
          <w:szCs w:val="28"/>
        </w:rPr>
      </w:pPr>
    </w:p>
    <w:p w14:paraId="30252F7A" w14:textId="77777777" w:rsidR="002D432A" w:rsidRDefault="002D432A">
      <w:pPr>
        <w:tabs>
          <w:tab w:val="left" w:pos="1117"/>
        </w:tabs>
        <w:ind w:firstLineChars="200" w:firstLine="440"/>
        <w:rPr>
          <w:rFonts w:ascii="宋体" w:eastAsia="宋体" w:hAnsi="宋体"/>
          <w:sz w:val="22"/>
          <w:szCs w:val="28"/>
        </w:rPr>
      </w:pPr>
    </w:p>
    <w:p w14:paraId="1D9B2773" w14:textId="77777777" w:rsidR="002D432A" w:rsidRDefault="002D432A">
      <w:pPr>
        <w:tabs>
          <w:tab w:val="left" w:pos="1117"/>
        </w:tabs>
        <w:ind w:firstLineChars="200" w:firstLine="440"/>
        <w:rPr>
          <w:rFonts w:ascii="宋体" w:eastAsia="宋体" w:hAnsi="宋体"/>
          <w:sz w:val="22"/>
          <w:szCs w:val="28"/>
        </w:rPr>
      </w:pPr>
    </w:p>
    <w:p w14:paraId="64452F3B" w14:textId="77777777" w:rsidR="002D432A" w:rsidRDefault="002D432A">
      <w:pPr>
        <w:tabs>
          <w:tab w:val="left" w:pos="1117"/>
        </w:tabs>
        <w:ind w:firstLineChars="200" w:firstLine="440"/>
        <w:rPr>
          <w:rFonts w:ascii="宋体" w:eastAsia="宋体" w:hAnsi="宋体"/>
          <w:sz w:val="22"/>
          <w:szCs w:val="28"/>
        </w:rPr>
      </w:pPr>
    </w:p>
    <w:p w14:paraId="4D31DD13" w14:textId="77777777" w:rsidR="002D432A" w:rsidRDefault="002D432A">
      <w:pPr>
        <w:tabs>
          <w:tab w:val="left" w:pos="1117"/>
        </w:tabs>
        <w:ind w:firstLineChars="200" w:firstLine="440"/>
        <w:rPr>
          <w:rFonts w:ascii="宋体" w:eastAsia="宋体" w:hAnsi="宋体"/>
          <w:sz w:val="22"/>
          <w:szCs w:val="28"/>
        </w:rPr>
      </w:pPr>
    </w:p>
    <w:p w14:paraId="0CFAF84C" w14:textId="77777777" w:rsidR="002D432A" w:rsidRDefault="002D432A">
      <w:pPr>
        <w:tabs>
          <w:tab w:val="left" w:pos="1117"/>
        </w:tabs>
        <w:ind w:firstLineChars="200" w:firstLine="440"/>
        <w:rPr>
          <w:rFonts w:ascii="宋体" w:eastAsia="宋体" w:hAnsi="宋体"/>
          <w:sz w:val="22"/>
          <w:szCs w:val="28"/>
        </w:rPr>
      </w:pPr>
    </w:p>
    <w:p w14:paraId="13143FA6" w14:textId="77777777" w:rsidR="002D432A" w:rsidRDefault="002D432A">
      <w:pPr>
        <w:tabs>
          <w:tab w:val="left" w:pos="1117"/>
        </w:tabs>
        <w:ind w:firstLineChars="200" w:firstLine="440"/>
        <w:rPr>
          <w:rFonts w:ascii="宋体" w:eastAsia="宋体" w:hAnsi="宋体"/>
          <w:sz w:val="22"/>
          <w:szCs w:val="28"/>
        </w:rPr>
      </w:pPr>
    </w:p>
    <w:p w14:paraId="0ADA7416" w14:textId="77777777" w:rsidR="002D432A" w:rsidRDefault="002D432A">
      <w:pPr>
        <w:tabs>
          <w:tab w:val="left" w:pos="1117"/>
        </w:tabs>
        <w:ind w:firstLineChars="200" w:firstLine="440"/>
        <w:rPr>
          <w:rFonts w:ascii="宋体" w:eastAsia="宋体" w:hAnsi="宋体"/>
          <w:sz w:val="22"/>
          <w:szCs w:val="28"/>
        </w:rPr>
      </w:pPr>
    </w:p>
    <w:p w14:paraId="79A42CFB" w14:textId="77777777" w:rsidR="002D432A" w:rsidRDefault="002D432A" w:rsidP="00F97BC0">
      <w:pPr>
        <w:tabs>
          <w:tab w:val="left" w:pos="1117"/>
        </w:tabs>
        <w:ind w:firstLineChars="200" w:firstLine="440"/>
        <w:rPr>
          <w:rFonts w:ascii="宋体" w:eastAsia="宋体" w:hAnsi="宋体"/>
          <w:sz w:val="22"/>
          <w:szCs w:val="28"/>
        </w:rPr>
      </w:pPr>
    </w:p>
    <w:sectPr w:rsidR="002D432A">
      <w:footerReference w:type="even" r:id="rId21"/>
      <w:footerReference w:type="default" r:id="rId2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491D" w14:textId="77777777" w:rsidR="00CA7D6A" w:rsidRDefault="00CA7D6A">
      <w:r>
        <w:separator/>
      </w:r>
    </w:p>
  </w:endnote>
  <w:endnote w:type="continuationSeparator" w:id="0">
    <w:p w14:paraId="6A87B3A0" w14:textId="77777777" w:rsidR="00CA7D6A" w:rsidRDefault="00CA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2130006247"/>
      <w:docPartObj>
        <w:docPartGallery w:val="AutoText"/>
      </w:docPartObj>
    </w:sdtPr>
    <w:sdtContent>
      <w:p w14:paraId="7438FD77" w14:textId="77777777" w:rsidR="002D432A" w:rsidRDefault="00000000">
        <w:pPr>
          <w:pStyle w:val="a5"/>
          <w:framePr w:wrap="auto"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4960AAA7" w14:textId="77777777" w:rsidR="002D432A" w:rsidRDefault="002D432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
      <w:docPartObj>
        <w:docPartGallery w:val="AutoText"/>
      </w:docPartObj>
    </w:sdtPr>
    <w:sdtContent>
      <w:p w14:paraId="6698B1C2" w14:textId="77777777" w:rsidR="002D432A" w:rsidRDefault="00000000">
        <w:pPr>
          <w:pStyle w:val="a5"/>
          <w:framePr w:wrap="auto"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rPr>
          <w:t>1</w:t>
        </w:r>
        <w:r>
          <w:rPr>
            <w:rStyle w:val="ac"/>
          </w:rPr>
          <w:fldChar w:fldCharType="end"/>
        </w:r>
      </w:p>
    </w:sdtContent>
  </w:sdt>
  <w:p w14:paraId="0AE86022" w14:textId="77777777" w:rsidR="002D432A" w:rsidRDefault="002D43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3BB80" w14:textId="77777777" w:rsidR="00CA7D6A" w:rsidRDefault="00CA7D6A">
      <w:r>
        <w:separator/>
      </w:r>
    </w:p>
  </w:footnote>
  <w:footnote w:type="continuationSeparator" w:id="0">
    <w:p w14:paraId="72B8BEA0" w14:textId="77777777" w:rsidR="00CA7D6A" w:rsidRDefault="00CA7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744D62"/>
    <w:multiLevelType w:val="singleLevel"/>
    <w:tmpl w:val="97744D62"/>
    <w:lvl w:ilvl="0">
      <w:start w:val="1"/>
      <w:numFmt w:val="bullet"/>
      <w:lvlText w:val=""/>
      <w:lvlJc w:val="left"/>
      <w:pPr>
        <w:ind w:left="420" w:hanging="420"/>
      </w:pPr>
      <w:rPr>
        <w:rFonts w:ascii="Wingdings" w:hAnsi="Wingdings" w:hint="default"/>
      </w:rPr>
    </w:lvl>
  </w:abstractNum>
  <w:abstractNum w:abstractNumId="1" w15:restartNumberingAfterBreak="0">
    <w:nsid w:val="BEE89CF4"/>
    <w:multiLevelType w:val="singleLevel"/>
    <w:tmpl w:val="BEE89CF4"/>
    <w:lvl w:ilvl="0">
      <w:start w:val="1"/>
      <w:numFmt w:val="decimalEnclosedCircleChinese"/>
      <w:suff w:val="nothing"/>
      <w:lvlText w:val="%1　"/>
      <w:lvlJc w:val="left"/>
      <w:pPr>
        <w:ind w:left="0" w:firstLine="400"/>
      </w:pPr>
      <w:rPr>
        <w:rFonts w:hint="eastAsia"/>
      </w:rPr>
    </w:lvl>
  </w:abstractNum>
  <w:abstractNum w:abstractNumId="2" w15:restartNumberingAfterBreak="0">
    <w:nsid w:val="C7EF7800"/>
    <w:multiLevelType w:val="singleLevel"/>
    <w:tmpl w:val="C7EF7800"/>
    <w:lvl w:ilvl="0">
      <w:start w:val="2"/>
      <w:numFmt w:val="decimal"/>
      <w:suff w:val="nothing"/>
      <w:lvlText w:val="（%1）"/>
      <w:lvlJc w:val="left"/>
    </w:lvl>
  </w:abstractNum>
  <w:abstractNum w:abstractNumId="3" w15:restartNumberingAfterBreak="0">
    <w:nsid w:val="CFFE40B8"/>
    <w:multiLevelType w:val="singleLevel"/>
    <w:tmpl w:val="CFFE40B8"/>
    <w:lvl w:ilvl="0">
      <w:start w:val="1"/>
      <w:numFmt w:val="decimalEnclosedCircleChinese"/>
      <w:suff w:val="nothing"/>
      <w:lvlText w:val="%1　"/>
      <w:lvlJc w:val="left"/>
      <w:pPr>
        <w:ind w:left="0" w:firstLine="400"/>
      </w:pPr>
      <w:rPr>
        <w:rFonts w:hint="eastAsia"/>
      </w:rPr>
    </w:lvl>
  </w:abstractNum>
  <w:abstractNum w:abstractNumId="4" w15:restartNumberingAfterBreak="0">
    <w:nsid w:val="EFFAB532"/>
    <w:multiLevelType w:val="singleLevel"/>
    <w:tmpl w:val="EFFAB532"/>
    <w:lvl w:ilvl="0">
      <w:start w:val="1"/>
      <w:numFmt w:val="decimal"/>
      <w:suff w:val="space"/>
      <w:lvlText w:val="%1."/>
      <w:lvlJc w:val="left"/>
    </w:lvl>
  </w:abstractNum>
  <w:abstractNum w:abstractNumId="5" w15:restartNumberingAfterBreak="0">
    <w:nsid w:val="FBEEDEB1"/>
    <w:multiLevelType w:val="singleLevel"/>
    <w:tmpl w:val="FBEEDEB1"/>
    <w:lvl w:ilvl="0">
      <w:start w:val="1"/>
      <w:numFmt w:val="decimalEnclosedCircleChinese"/>
      <w:suff w:val="nothing"/>
      <w:lvlText w:val="%1　"/>
      <w:lvlJc w:val="left"/>
      <w:pPr>
        <w:ind w:left="0" w:firstLine="400"/>
      </w:pPr>
      <w:rPr>
        <w:rFonts w:hint="eastAsia"/>
      </w:rPr>
    </w:lvl>
  </w:abstractNum>
  <w:abstractNum w:abstractNumId="6" w15:restartNumberingAfterBreak="0">
    <w:nsid w:val="FBF61B9D"/>
    <w:multiLevelType w:val="singleLevel"/>
    <w:tmpl w:val="FBF61B9D"/>
    <w:lvl w:ilvl="0">
      <w:start w:val="1"/>
      <w:numFmt w:val="decimalEnclosedCircleChinese"/>
      <w:suff w:val="nothing"/>
      <w:lvlText w:val="%1　"/>
      <w:lvlJc w:val="left"/>
      <w:pPr>
        <w:ind w:left="0" w:firstLine="400"/>
      </w:pPr>
      <w:rPr>
        <w:rFonts w:hint="eastAsia"/>
      </w:rPr>
    </w:lvl>
  </w:abstractNum>
  <w:abstractNum w:abstractNumId="7" w15:restartNumberingAfterBreak="0">
    <w:nsid w:val="FEFF5A55"/>
    <w:multiLevelType w:val="singleLevel"/>
    <w:tmpl w:val="FEFF5A55"/>
    <w:lvl w:ilvl="0">
      <w:start w:val="2"/>
      <w:numFmt w:val="decimal"/>
      <w:suff w:val="nothing"/>
      <w:lvlText w:val="%1、"/>
      <w:lvlJc w:val="left"/>
    </w:lvl>
  </w:abstractNum>
  <w:abstractNum w:abstractNumId="8" w15:restartNumberingAfterBreak="0">
    <w:nsid w:val="364B1554"/>
    <w:multiLevelType w:val="hybridMultilevel"/>
    <w:tmpl w:val="C54A60FC"/>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9" w15:restartNumberingAfterBreak="0">
    <w:nsid w:val="50BB6765"/>
    <w:multiLevelType w:val="multilevel"/>
    <w:tmpl w:val="50BB6765"/>
    <w:lvl w:ilvl="0">
      <w:start w:val="1"/>
      <w:numFmt w:val="decimalEnclosedCircle"/>
      <w:lvlText w:val="%1"/>
      <w:lvlJc w:val="left"/>
      <w:pPr>
        <w:tabs>
          <w:tab w:val="left" w:pos="720"/>
        </w:tabs>
        <w:ind w:left="720" w:hanging="360"/>
      </w:pPr>
    </w:lvl>
    <w:lvl w:ilvl="1">
      <w:start w:val="1"/>
      <w:numFmt w:val="decimalEnclosedCircle"/>
      <w:lvlText w:val="%2"/>
      <w:lvlJc w:val="left"/>
      <w:pPr>
        <w:tabs>
          <w:tab w:val="left" w:pos="1440"/>
        </w:tabs>
        <w:ind w:left="1440" w:hanging="360"/>
      </w:pPr>
    </w:lvl>
    <w:lvl w:ilvl="2">
      <w:start w:val="1"/>
      <w:numFmt w:val="decimalEnclosedCircle"/>
      <w:lvlText w:val="%3"/>
      <w:lvlJc w:val="left"/>
      <w:pPr>
        <w:tabs>
          <w:tab w:val="left" w:pos="2160"/>
        </w:tabs>
        <w:ind w:left="2160" w:hanging="360"/>
      </w:pPr>
    </w:lvl>
    <w:lvl w:ilvl="3">
      <w:start w:val="1"/>
      <w:numFmt w:val="decimalEnclosedCircle"/>
      <w:lvlText w:val="%4"/>
      <w:lvlJc w:val="left"/>
      <w:pPr>
        <w:tabs>
          <w:tab w:val="left" w:pos="2880"/>
        </w:tabs>
        <w:ind w:left="2880" w:hanging="360"/>
      </w:pPr>
    </w:lvl>
    <w:lvl w:ilvl="4">
      <w:start w:val="1"/>
      <w:numFmt w:val="decimalEnclosedCircle"/>
      <w:lvlText w:val="%5"/>
      <w:lvlJc w:val="left"/>
      <w:pPr>
        <w:tabs>
          <w:tab w:val="left" w:pos="3600"/>
        </w:tabs>
        <w:ind w:left="3600" w:hanging="360"/>
      </w:pPr>
    </w:lvl>
    <w:lvl w:ilvl="5">
      <w:start w:val="1"/>
      <w:numFmt w:val="decimalEnclosedCircle"/>
      <w:lvlText w:val="%6"/>
      <w:lvlJc w:val="left"/>
      <w:pPr>
        <w:tabs>
          <w:tab w:val="left" w:pos="4320"/>
        </w:tabs>
        <w:ind w:left="4320" w:hanging="360"/>
      </w:pPr>
    </w:lvl>
    <w:lvl w:ilvl="6">
      <w:start w:val="1"/>
      <w:numFmt w:val="decimalEnclosedCircle"/>
      <w:lvlText w:val="%7"/>
      <w:lvlJc w:val="left"/>
      <w:pPr>
        <w:tabs>
          <w:tab w:val="left" w:pos="5040"/>
        </w:tabs>
        <w:ind w:left="5040" w:hanging="360"/>
      </w:pPr>
    </w:lvl>
    <w:lvl w:ilvl="7">
      <w:start w:val="1"/>
      <w:numFmt w:val="decimalEnclosedCircle"/>
      <w:lvlText w:val="%8"/>
      <w:lvlJc w:val="left"/>
      <w:pPr>
        <w:tabs>
          <w:tab w:val="left" w:pos="5760"/>
        </w:tabs>
        <w:ind w:left="5760" w:hanging="360"/>
      </w:pPr>
    </w:lvl>
    <w:lvl w:ilvl="8">
      <w:start w:val="1"/>
      <w:numFmt w:val="decimalEnclosedCircle"/>
      <w:lvlText w:val="%9"/>
      <w:lvlJc w:val="left"/>
      <w:pPr>
        <w:tabs>
          <w:tab w:val="left" w:pos="6480"/>
        </w:tabs>
        <w:ind w:left="6480" w:hanging="360"/>
      </w:pPr>
    </w:lvl>
  </w:abstractNum>
  <w:abstractNum w:abstractNumId="10" w15:restartNumberingAfterBreak="0">
    <w:nsid w:val="51C0064A"/>
    <w:multiLevelType w:val="multilevel"/>
    <w:tmpl w:val="51C0064A"/>
    <w:lvl w:ilvl="0">
      <w:start w:val="1"/>
      <w:numFmt w:val="decimal"/>
      <w:lvlText w:val="●"/>
      <w:lvlJc w:val="left"/>
      <w:pPr>
        <w:spacing w:before="100" w:after="100"/>
        <w:ind w:left="0" w:hanging="200"/>
      </w:pPr>
    </w:lvl>
    <w:lvl w:ilvl="1">
      <w:start w:val="1"/>
      <w:numFmt w:val="decimal"/>
      <w:lvlText w:val="●"/>
      <w:lvlJc w:val="left"/>
      <w:pPr>
        <w:spacing w:before="100" w:after="100"/>
        <w:ind w:left="350" w:hanging="200"/>
      </w:pPr>
    </w:lvl>
    <w:lvl w:ilvl="2">
      <w:start w:val="1"/>
      <w:numFmt w:val="decimal"/>
      <w:lvlText w:val="●"/>
      <w:lvlJc w:val="left"/>
      <w:pPr>
        <w:spacing w:before="100" w:after="100"/>
        <w:ind w:left="700" w:hanging="200"/>
      </w:pPr>
    </w:lvl>
    <w:lvl w:ilvl="3">
      <w:start w:val="1"/>
      <w:numFmt w:val="decimal"/>
      <w:lvlText w:val="●"/>
      <w:lvlJc w:val="left"/>
      <w:pPr>
        <w:spacing w:before="100" w:after="100"/>
        <w:ind w:left="1050" w:hanging="200"/>
      </w:pPr>
    </w:lvl>
    <w:lvl w:ilvl="4">
      <w:start w:val="1"/>
      <w:numFmt w:val="decimal"/>
      <w:lvlText w:val="●"/>
      <w:lvlJc w:val="left"/>
      <w:pPr>
        <w:spacing w:before="100" w:after="100"/>
        <w:ind w:left="1400" w:hanging="200"/>
      </w:pPr>
    </w:lvl>
    <w:lvl w:ilvl="5">
      <w:start w:val="1"/>
      <w:numFmt w:val="decimal"/>
      <w:lvlText w:val="●"/>
      <w:lvlJc w:val="left"/>
      <w:pPr>
        <w:spacing w:before="100" w:after="100"/>
        <w:ind w:left="1750" w:hanging="200"/>
      </w:pPr>
    </w:lvl>
    <w:lvl w:ilvl="6">
      <w:start w:val="1"/>
      <w:numFmt w:val="decimal"/>
      <w:lvlText w:val="●"/>
      <w:lvlJc w:val="left"/>
      <w:pPr>
        <w:spacing w:before="100" w:after="100"/>
        <w:ind w:left="2100" w:hanging="200"/>
      </w:pPr>
    </w:lvl>
    <w:lvl w:ilvl="7">
      <w:start w:val="1"/>
      <w:numFmt w:val="decimal"/>
      <w:lvlText w:val="●"/>
      <w:lvlJc w:val="left"/>
      <w:pPr>
        <w:spacing w:before="100" w:after="100"/>
        <w:ind w:left="2450" w:hanging="200"/>
      </w:pPr>
    </w:lvl>
    <w:lvl w:ilvl="8">
      <w:start w:val="1"/>
      <w:numFmt w:val="decimal"/>
      <w:lvlText w:val="●"/>
      <w:lvlJc w:val="left"/>
      <w:pPr>
        <w:spacing w:before="100" w:after="100"/>
        <w:ind w:left="2800" w:hanging="200"/>
      </w:pPr>
    </w:lvl>
  </w:abstractNum>
  <w:abstractNum w:abstractNumId="11" w15:restartNumberingAfterBreak="0">
    <w:nsid w:val="5BFB1C79"/>
    <w:multiLevelType w:val="singleLevel"/>
    <w:tmpl w:val="5BFB1C79"/>
    <w:lvl w:ilvl="0">
      <w:start w:val="1"/>
      <w:numFmt w:val="decimalEnclosedCircleChinese"/>
      <w:suff w:val="nothing"/>
      <w:lvlText w:val="%1　"/>
      <w:lvlJc w:val="left"/>
      <w:pPr>
        <w:ind w:left="0" w:firstLine="400"/>
      </w:pPr>
      <w:rPr>
        <w:rFonts w:hint="eastAsia"/>
      </w:rPr>
    </w:lvl>
  </w:abstractNum>
  <w:abstractNum w:abstractNumId="12" w15:restartNumberingAfterBreak="0">
    <w:nsid w:val="63DC3CC2"/>
    <w:multiLevelType w:val="hybridMultilevel"/>
    <w:tmpl w:val="879CD5BA"/>
    <w:lvl w:ilvl="0" w:tplc="0409000D">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3" w15:restartNumberingAfterBreak="0">
    <w:nsid w:val="717B573D"/>
    <w:multiLevelType w:val="multilevel"/>
    <w:tmpl w:val="717B573D"/>
    <w:lvl w:ilvl="0">
      <w:start w:val="1"/>
      <w:numFmt w:val="bullet"/>
      <w:lvlText w:val="•"/>
      <w:lvlJc w:val="left"/>
      <w:pPr>
        <w:tabs>
          <w:tab w:val="left" w:pos="502"/>
        </w:tabs>
        <w:ind w:left="502" w:hanging="360"/>
      </w:pPr>
      <w:rPr>
        <w:rFonts w:ascii="Arial" w:hAnsi="Arial" w:hint="default"/>
      </w:rPr>
    </w:lvl>
    <w:lvl w:ilvl="1">
      <w:start w:val="1"/>
      <w:numFmt w:val="bullet"/>
      <w:lvlText w:val="•"/>
      <w:lvlJc w:val="left"/>
      <w:pPr>
        <w:tabs>
          <w:tab w:val="left" w:pos="1222"/>
        </w:tabs>
        <w:ind w:left="1222" w:hanging="360"/>
      </w:pPr>
      <w:rPr>
        <w:rFonts w:ascii="Arial" w:hAnsi="Arial" w:hint="default"/>
      </w:rPr>
    </w:lvl>
    <w:lvl w:ilvl="2">
      <w:start w:val="1"/>
      <w:numFmt w:val="bullet"/>
      <w:lvlText w:val="•"/>
      <w:lvlJc w:val="left"/>
      <w:pPr>
        <w:tabs>
          <w:tab w:val="left" w:pos="1942"/>
        </w:tabs>
        <w:ind w:left="1942" w:hanging="360"/>
      </w:pPr>
      <w:rPr>
        <w:rFonts w:ascii="Arial" w:hAnsi="Arial" w:hint="default"/>
      </w:rPr>
    </w:lvl>
    <w:lvl w:ilvl="3">
      <w:start w:val="1"/>
      <w:numFmt w:val="bullet"/>
      <w:lvlText w:val="•"/>
      <w:lvlJc w:val="left"/>
      <w:pPr>
        <w:tabs>
          <w:tab w:val="left" w:pos="2662"/>
        </w:tabs>
        <w:ind w:left="2662" w:hanging="360"/>
      </w:pPr>
      <w:rPr>
        <w:rFonts w:ascii="Arial" w:hAnsi="Arial" w:hint="default"/>
      </w:rPr>
    </w:lvl>
    <w:lvl w:ilvl="4">
      <w:start w:val="1"/>
      <w:numFmt w:val="bullet"/>
      <w:lvlText w:val="•"/>
      <w:lvlJc w:val="left"/>
      <w:pPr>
        <w:tabs>
          <w:tab w:val="left" w:pos="3382"/>
        </w:tabs>
        <w:ind w:left="3382" w:hanging="360"/>
      </w:pPr>
      <w:rPr>
        <w:rFonts w:ascii="Arial" w:hAnsi="Arial" w:hint="default"/>
      </w:rPr>
    </w:lvl>
    <w:lvl w:ilvl="5">
      <w:start w:val="1"/>
      <w:numFmt w:val="bullet"/>
      <w:lvlText w:val="•"/>
      <w:lvlJc w:val="left"/>
      <w:pPr>
        <w:tabs>
          <w:tab w:val="left" w:pos="4102"/>
        </w:tabs>
        <w:ind w:left="4102" w:hanging="360"/>
      </w:pPr>
      <w:rPr>
        <w:rFonts w:ascii="Arial" w:hAnsi="Arial" w:hint="default"/>
      </w:rPr>
    </w:lvl>
    <w:lvl w:ilvl="6">
      <w:start w:val="1"/>
      <w:numFmt w:val="bullet"/>
      <w:lvlText w:val="•"/>
      <w:lvlJc w:val="left"/>
      <w:pPr>
        <w:tabs>
          <w:tab w:val="left" w:pos="4822"/>
        </w:tabs>
        <w:ind w:left="4822" w:hanging="360"/>
      </w:pPr>
      <w:rPr>
        <w:rFonts w:ascii="Arial" w:hAnsi="Arial" w:hint="default"/>
      </w:rPr>
    </w:lvl>
    <w:lvl w:ilvl="7">
      <w:start w:val="1"/>
      <w:numFmt w:val="bullet"/>
      <w:lvlText w:val="•"/>
      <w:lvlJc w:val="left"/>
      <w:pPr>
        <w:tabs>
          <w:tab w:val="left" w:pos="5542"/>
        </w:tabs>
        <w:ind w:left="5542" w:hanging="360"/>
      </w:pPr>
      <w:rPr>
        <w:rFonts w:ascii="Arial" w:hAnsi="Arial" w:hint="default"/>
      </w:rPr>
    </w:lvl>
    <w:lvl w:ilvl="8">
      <w:start w:val="1"/>
      <w:numFmt w:val="bullet"/>
      <w:lvlText w:val="•"/>
      <w:lvlJc w:val="left"/>
      <w:pPr>
        <w:tabs>
          <w:tab w:val="left" w:pos="6262"/>
        </w:tabs>
        <w:ind w:left="6262" w:hanging="360"/>
      </w:pPr>
      <w:rPr>
        <w:rFonts w:ascii="Arial" w:hAnsi="Arial" w:hint="default"/>
      </w:rPr>
    </w:lvl>
  </w:abstractNum>
  <w:abstractNum w:abstractNumId="14" w15:restartNumberingAfterBreak="0">
    <w:nsid w:val="75F60DF7"/>
    <w:multiLevelType w:val="singleLevel"/>
    <w:tmpl w:val="75F60DF7"/>
    <w:lvl w:ilvl="0">
      <w:start w:val="1"/>
      <w:numFmt w:val="decimalEnclosedCircleChinese"/>
      <w:suff w:val="nothing"/>
      <w:lvlText w:val="%1　"/>
      <w:lvlJc w:val="left"/>
      <w:pPr>
        <w:ind w:left="0" w:firstLine="400"/>
      </w:pPr>
      <w:rPr>
        <w:rFonts w:hint="eastAsia"/>
      </w:rPr>
    </w:lvl>
  </w:abstractNum>
  <w:num w:numId="1" w16cid:durableId="798299175">
    <w:abstractNumId w:val="10"/>
  </w:num>
  <w:num w:numId="2" w16cid:durableId="2055346397">
    <w:abstractNumId w:val="13"/>
  </w:num>
  <w:num w:numId="3" w16cid:durableId="1724601286">
    <w:abstractNumId w:val="9"/>
  </w:num>
  <w:num w:numId="4" w16cid:durableId="725615297">
    <w:abstractNumId w:val="0"/>
  </w:num>
  <w:num w:numId="5" w16cid:durableId="789863622">
    <w:abstractNumId w:val="14"/>
  </w:num>
  <w:num w:numId="6" w16cid:durableId="2135975958">
    <w:abstractNumId w:val="1"/>
  </w:num>
  <w:num w:numId="7" w16cid:durableId="1325623777">
    <w:abstractNumId w:val="3"/>
  </w:num>
  <w:num w:numId="8" w16cid:durableId="2010400897">
    <w:abstractNumId w:val="5"/>
  </w:num>
  <w:num w:numId="9" w16cid:durableId="1813131782">
    <w:abstractNumId w:val="7"/>
  </w:num>
  <w:num w:numId="10" w16cid:durableId="602028922">
    <w:abstractNumId w:val="4"/>
  </w:num>
  <w:num w:numId="11" w16cid:durableId="1236862037">
    <w:abstractNumId w:val="2"/>
  </w:num>
  <w:num w:numId="12" w16cid:durableId="1280065855">
    <w:abstractNumId w:val="6"/>
  </w:num>
  <w:num w:numId="13" w16cid:durableId="1507866961">
    <w:abstractNumId w:val="11"/>
  </w:num>
  <w:num w:numId="14" w16cid:durableId="660618004">
    <w:abstractNumId w:val="8"/>
  </w:num>
  <w:num w:numId="15" w16cid:durableId="6150609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29"/>
    <w:rsid w:val="ECEFE7F5"/>
    <w:rsid w:val="00015E7C"/>
    <w:rsid w:val="00023A30"/>
    <w:rsid w:val="000302CA"/>
    <w:rsid w:val="00033BD3"/>
    <w:rsid w:val="00036C4B"/>
    <w:rsid w:val="00043ABF"/>
    <w:rsid w:val="00043F46"/>
    <w:rsid w:val="000476A4"/>
    <w:rsid w:val="000704D1"/>
    <w:rsid w:val="000716C6"/>
    <w:rsid w:val="00072B19"/>
    <w:rsid w:val="00076BA3"/>
    <w:rsid w:val="0008282E"/>
    <w:rsid w:val="00096215"/>
    <w:rsid w:val="00097714"/>
    <w:rsid w:val="000B3C24"/>
    <w:rsid w:val="000C72C3"/>
    <w:rsid w:val="000D2BB8"/>
    <w:rsid w:val="000D7087"/>
    <w:rsid w:val="000E43FF"/>
    <w:rsid w:val="000E57B4"/>
    <w:rsid w:val="000F3AF7"/>
    <w:rsid w:val="00115759"/>
    <w:rsid w:val="00123D4F"/>
    <w:rsid w:val="00140548"/>
    <w:rsid w:val="00140DE3"/>
    <w:rsid w:val="001415B7"/>
    <w:rsid w:val="001558A0"/>
    <w:rsid w:val="0015722C"/>
    <w:rsid w:val="00162451"/>
    <w:rsid w:val="00165AC9"/>
    <w:rsid w:val="001738F6"/>
    <w:rsid w:val="00197115"/>
    <w:rsid w:val="001A3EFE"/>
    <w:rsid w:val="001A5BC1"/>
    <w:rsid w:val="001A6FB4"/>
    <w:rsid w:val="001C222F"/>
    <w:rsid w:val="001D3640"/>
    <w:rsid w:val="001E34A6"/>
    <w:rsid w:val="001E6C8E"/>
    <w:rsid w:val="001F020B"/>
    <w:rsid w:val="001F2B87"/>
    <w:rsid w:val="002057B1"/>
    <w:rsid w:val="00206F5A"/>
    <w:rsid w:val="00213A20"/>
    <w:rsid w:val="00227AA0"/>
    <w:rsid w:val="0023216C"/>
    <w:rsid w:val="00232C65"/>
    <w:rsid w:val="00235ED6"/>
    <w:rsid w:val="0024149A"/>
    <w:rsid w:val="00253C32"/>
    <w:rsid w:val="002574F6"/>
    <w:rsid w:val="002616A8"/>
    <w:rsid w:val="00262DFA"/>
    <w:rsid w:val="002A4DE1"/>
    <w:rsid w:val="002B5A39"/>
    <w:rsid w:val="002B7572"/>
    <w:rsid w:val="002C4FD9"/>
    <w:rsid w:val="002D03CA"/>
    <w:rsid w:val="002D432A"/>
    <w:rsid w:val="002D53BE"/>
    <w:rsid w:val="002E3AB4"/>
    <w:rsid w:val="002E63C7"/>
    <w:rsid w:val="002E7E05"/>
    <w:rsid w:val="002F010A"/>
    <w:rsid w:val="002F1F3A"/>
    <w:rsid w:val="002F61AA"/>
    <w:rsid w:val="003039D6"/>
    <w:rsid w:val="00305505"/>
    <w:rsid w:val="00326DC6"/>
    <w:rsid w:val="003370C2"/>
    <w:rsid w:val="00343449"/>
    <w:rsid w:val="003736A1"/>
    <w:rsid w:val="003831CB"/>
    <w:rsid w:val="00387FF5"/>
    <w:rsid w:val="003A4B04"/>
    <w:rsid w:val="003A6479"/>
    <w:rsid w:val="003C0DE1"/>
    <w:rsid w:val="003C432A"/>
    <w:rsid w:val="003C52A5"/>
    <w:rsid w:val="003E7CFB"/>
    <w:rsid w:val="00405601"/>
    <w:rsid w:val="00406C79"/>
    <w:rsid w:val="004144C6"/>
    <w:rsid w:val="00430C04"/>
    <w:rsid w:val="00434C46"/>
    <w:rsid w:val="00436767"/>
    <w:rsid w:val="00472D7B"/>
    <w:rsid w:val="00474C47"/>
    <w:rsid w:val="004846A8"/>
    <w:rsid w:val="0048652A"/>
    <w:rsid w:val="0049628E"/>
    <w:rsid w:val="004A641D"/>
    <w:rsid w:val="004C123C"/>
    <w:rsid w:val="004C49E4"/>
    <w:rsid w:val="004C6BEB"/>
    <w:rsid w:val="004C7BE3"/>
    <w:rsid w:val="004D5A1F"/>
    <w:rsid w:val="004E18AF"/>
    <w:rsid w:val="004E7BB0"/>
    <w:rsid w:val="004F0D9A"/>
    <w:rsid w:val="004F4E4A"/>
    <w:rsid w:val="00501B72"/>
    <w:rsid w:val="00540163"/>
    <w:rsid w:val="005420B0"/>
    <w:rsid w:val="00543D17"/>
    <w:rsid w:val="00543F23"/>
    <w:rsid w:val="00556C60"/>
    <w:rsid w:val="00556EC6"/>
    <w:rsid w:val="005628B8"/>
    <w:rsid w:val="00575F4F"/>
    <w:rsid w:val="00577F17"/>
    <w:rsid w:val="0058039C"/>
    <w:rsid w:val="005860FC"/>
    <w:rsid w:val="00591630"/>
    <w:rsid w:val="00595AF1"/>
    <w:rsid w:val="005A4100"/>
    <w:rsid w:val="005C7C4A"/>
    <w:rsid w:val="005E4E06"/>
    <w:rsid w:val="005F51EE"/>
    <w:rsid w:val="00601533"/>
    <w:rsid w:val="006175FF"/>
    <w:rsid w:val="00634904"/>
    <w:rsid w:val="00677F87"/>
    <w:rsid w:val="00682F5A"/>
    <w:rsid w:val="00685782"/>
    <w:rsid w:val="00685848"/>
    <w:rsid w:val="006B0B73"/>
    <w:rsid w:val="006C52AC"/>
    <w:rsid w:val="006C7F8F"/>
    <w:rsid w:val="006D3657"/>
    <w:rsid w:val="006E361C"/>
    <w:rsid w:val="006E7625"/>
    <w:rsid w:val="006F13FB"/>
    <w:rsid w:val="006F2904"/>
    <w:rsid w:val="006F4255"/>
    <w:rsid w:val="00711F1B"/>
    <w:rsid w:val="0073345C"/>
    <w:rsid w:val="00736C45"/>
    <w:rsid w:val="00737087"/>
    <w:rsid w:val="00765E57"/>
    <w:rsid w:val="00771FA4"/>
    <w:rsid w:val="00795B87"/>
    <w:rsid w:val="007964F0"/>
    <w:rsid w:val="0079779B"/>
    <w:rsid w:val="007B017C"/>
    <w:rsid w:val="007C0037"/>
    <w:rsid w:val="007C2D77"/>
    <w:rsid w:val="007C502F"/>
    <w:rsid w:val="007E1201"/>
    <w:rsid w:val="007E1C1A"/>
    <w:rsid w:val="007E6E5D"/>
    <w:rsid w:val="008008E4"/>
    <w:rsid w:val="00804329"/>
    <w:rsid w:val="00805B2B"/>
    <w:rsid w:val="00810787"/>
    <w:rsid w:val="00812EB7"/>
    <w:rsid w:val="00817C21"/>
    <w:rsid w:val="00820738"/>
    <w:rsid w:val="008238AF"/>
    <w:rsid w:val="008445CC"/>
    <w:rsid w:val="00845C1D"/>
    <w:rsid w:val="00865C43"/>
    <w:rsid w:val="00867038"/>
    <w:rsid w:val="00870136"/>
    <w:rsid w:val="008B6178"/>
    <w:rsid w:val="008B6C44"/>
    <w:rsid w:val="008C5F0C"/>
    <w:rsid w:val="008C66D9"/>
    <w:rsid w:val="008D3785"/>
    <w:rsid w:val="008D43DA"/>
    <w:rsid w:val="008D7800"/>
    <w:rsid w:val="008E2033"/>
    <w:rsid w:val="008F0094"/>
    <w:rsid w:val="008F1C3B"/>
    <w:rsid w:val="009056C3"/>
    <w:rsid w:val="009131FE"/>
    <w:rsid w:val="0091566E"/>
    <w:rsid w:val="00924120"/>
    <w:rsid w:val="009263B7"/>
    <w:rsid w:val="00942C5F"/>
    <w:rsid w:val="00942FBA"/>
    <w:rsid w:val="00955C8D"/>
    <w:rsid w:val="00962656"/>
    <w:rsid w:val="00963574"/>
    <w:rsid w:val="009718A3"/>
    <w:rsid w:val="0099689A"/>
    <w:rsid w:val="009A6758"/>
    <w:rsid w:val="009B6EF0"/>
    <w:rsid w:val="009D0403"/>
    <w:rsid w:val="009D186C"/>
    <w:rsid w:val="009D25DD"/>
    <w:rsid w:val="009D27B8"/>
    <w:rsid w:val="009E213F"/>
    <w:rsid w:val="009E7E8C"/>
    <w:rsid w:val="00A364DC"/>
    <w:rsid w:val="00A404AD"/>
    <w:rsid w:val="00A4484F"/>
    <w:rsid w:val="00A45531"/>
    <w:rsid w:val="00A5625A"/>
    <w:rsid w:val="00A609C1"/>
    <w:rsid w:val="00A80191"/>
    <w:rsid w:val="00A87750"/>
    <w:rsid w:val="00AD1100"/>
    <w:rsid w:val="00AE1600"/>
    <w:rsid w:val="00AF4335"/>
    <w:rsid w:val="00B00938"/>
    <w:rsid w:val="00B01D3F"/>
    <w:rsid w:val="00B024C4"/>
    <w:rsid w:val="00B211B4"/>
    <w:rsid w:val="00B214F6"/>
    <w:rsid w:val="00B32DEA"/>
    <w:rsid w:val="00B33A0E"/>
    <w:rsid w:val="00B47E07"/>
    <w:rsid w:val="00B569B6"/>
    <w:rsid w:val="00B62D9E"/>
    <w:rsid w:val="00B65FCC"/>
    <w:rsid w:val="00B766BE"/>
    <w:rsid w:val="00B83DA8"/>
    <w:rsid w:val="00B90BF4"/>
    <w:rsid w:val="00BA3883"/>
    <w:rsid w:val="00BB462B"/>
    <w:rsid w:val="00BB6844"/>
    <w:rsid w:val="00BB6CF1"/>
    <w:rsid w:val="00BB7F1F"/>
    <w:rsid w:val="00BC417D"/>
    <w:rsid w:val="00BC7D66"/>
    <w:rsid w:val="00BD4E8C"/>
    <w:rsid w:val="00BF3AA0"/>
    <w:rsid w:val="00C51A85"/>
    <w:rsid w:val="00C635D6"/>
    <w:rsid w:val="00C7299E"/>
    <w:rsid w:val="00CA6ABF"/>
    <w:rsid w:val="00CA7D6A"/>
    <w:rsid w:val="00CD05C6"/>
    <w:rsid w:val="00CD2F90"/>
    <w:rsid w:val="00CD6BC3"/>
    <w:rsid w:val="00CE1D38"/>
    <w:rsid w:val="00D053DB"/>
    <w:rsid w:val="00D374FA"/>
    <w:rsid w:val="00D37E9B"/>
    <w:rsid w:val="00D448D1"/>
    <w:rsid w:val="00D45755"/>
    <w:rsid w:val="00D511EC"/>
    <w:rsid w:val="00D612C1"/>
    <w:rsid w:val="00D61A46"/>
    <w:rsid w:val="00D7668A"/>
    <w:rsid w:val="00D833A2"/>
    <w:rsid w:val="00D84150"/>
    <w:rsid w:val="00D91790"/>
    <w:rsid w:val="00D92653"/>
    <w:rsid w:val="00D97DB4"/>
    <w:rsid w:val="00DA4832"/>
    <w:rsid w:val="00DD2121"/>
    <w:rsid w:val="00DD3733"/>
    <w:rsid w:val="00DD4CC9"/>
    <w:rsid w:val="00E1045C"/>
    <w:rsid w:val="00E17AE8"/>
    <w:rsid w:val="00E24E7C"/>
    <w:rsid w:val="00E325AA"/>
    <w:rsid w:val="00E32611"/>
    <w:rsid w:val="00E34457"/>
    <w:rsid w:val="00E3570C"/>
    <w:rsid w:val="00E36C92"/>
    <w:rsid w:val="00E37FDE"/>
    <w:rsid w:val="00E429E6"/>
    <w:rsid w:val="00E46A29"/>
    <w:rsid w:val="00E562BB"/>
    <w:rsid w:val="00E72A36"/>
    <w:rsid w:val="00E741A4"/>
    <w:rsid w:val="00E906D2"/>
    <w:rsid w:val="00EB0D69"/>
    <w:rsid w:val="00EB61ED"/>
    <w:rsid w:val="00EC2C91"/>
    <w:rsid w:val="00EF59E9"/>
    <w:rsid w:val="00F01E78"/>
    <w:rsid w:val="00F06440"/>
    <w:rsid w:val="00F408E1"/>
    <w:rsid w:val="00F428E9"/>
    <w:rsid w:val="00F42A45"/>
    <w:rsid w:val="00F503E8"/>
    <w:rsid w:val="00F551F3"/>
    <w:rsid w:val="00F644BA"/>
    <w:rsid w:val="00F6647F"/>
    <w:rsid w:val="00F77D98"/>
    <w:rsid w:val="00F84250"/>
    <w:rsid w:val="00F867DB"/>
    <w:rsid w:val="00F86E21"/>
    <w:rsid w:val="00F97BC0"/>
    <w:rsid w:val="00FA541F"/>
    <w:rsid w:val="00FA7473"/>
    <w:rsid w:val="00FB22D4"/>
    <w:rsid w:val="00FC7C95"/>
    <w:rsid w:val="00FD1A29"/>
    <w:rsid w:val="00FD6A34"/>
    <w:rsid w:val="00FE2552"/>
    <w:rsid w:val="00FE3B96"/>
    <w:rsid w:val="00FE7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0E79F7"/>
  <w15:docId w15:val="{DF654610-F9C5-9B46-BB6F-C20ACA22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pPr>
      <w:ind w:left="1260"/>
      <w:jc w:val="left"/>
    </w:pPr>
    <w:rPr>
      <w:sz w:val="20"/>
      <w:szCs w:val="20"/>
    </w:rPr>
  </w:style>
  <w:style w:type="paragraph" w:styleId="TOC5">
    <w:name w:val="toc 5"/>
    <w:basedOn w:val="a"/>
    <w:next w:val="a"/>
    <w:autoRedefine/>
    <w:uiPriority w:val="39"/>
    <w:unhideWhenUsed/>
    <w:pPr>
      <w:ind w:left="840"/>
      <w:jc w:val="left"/>
    </w:pPr>
    <w:rPr>
      <w:sz w:val="20"/>
      <w:szCs w:val="20"/>
    </w:rPr>
  </w:style>
  <w:style w:type="paragraph" w:styleId="TOC3">
    <w:name w:val="toc 3"/>
    <w:basedOn w:val="a"/>
    <w:next w:val="a"/>
    <w:autoRedefine/>
    <w:uiPriority w:val="39"/>
    <w:unhideWhenUsed/>
    <w:pPr>
      <w:ind w:left="420"/>
      <w:jc w:val="left"/>
    </w:pPr>
    <w:rPr>
      <w:sz w:val="20"/>
      <w:szCs w:val="20"/>
    </w:rPr>
  </w:style>
  <w:style w:type="paragraph" w:styleId="TOC8">
    <w:name w:val="toc 8"/>
    <w:basedOn w:val="a"/>
    <w:next w:val="a"/>
    <w:autoRedefine/>
    <w:uiPriority w:val="39"/>
    <w:unhideWhenUsed/>
    <w:pPr>
      <w:ind w:left="1470"/>
      <w:jc w:val="left"/>
    </w:pPr>
    <w:rPr>
      <w:sz w:val="20"/>
      <w:szCs w:val="20"/>
    </w:rPr>
  </w:style>
  <w:style w:type="paragraph" w:styleId="a3">
    <w:name w:val="Date"/>
    <w:basedOn w:val="a"/>
    <w:next w:val="a"/>
    <w:link w:val="a4"/>
    <w:uiPriority w:val="99"/>
    <w:semiHidden/>
    <w:unhideWhenUsed/>
    <w:pPr>
      <w:ind w:leftChars="2500" w:left="100"/>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TOC1">
    <w:name w:val="toc 1"/>
    <w:basedOn w:val="a"/>
    <w:next w:val="a"/>
    <w:autoRedefine/>
    <w:uiPriority w:val="39"/>
    <w:unhideWhenUsed/>
    <w:pPr>
      <w:spacing w:before="120"/>
      <w:jc w:val="left"/>
    </w:pPr>
    <w:rPr>
      <w:b/>
      <w:bCs/>
      <w:i/>
      <w:iCs/>
      <w:sz w:val="24"/>
    </w:rPr>
  </w:style>
  <w:style w:type="paragraph" w:styleId="TOC4">
    <w:name w:val="toc 4"/>
    <w:basedOn w:val="a"/>
    <w:next w:val="a"/>
    <w:autoRedefine/>
    <w:uiPriority w:val="39"/>
    <w:unhideWhenUsed/>
    <w:pPr>
      <w:ind w:left="630"/>
      <w:jc w:val="left"/>
    </w:pPr>
    <w:rPr>
      <w:sz w:val="20"/>
      <w:szCs w:val="20"/>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6">
    <w:name w:val="toc 6"/>
    <w:basedOn w:val="a"/>
    <w:next w:val="a"/>
    <w:autoRedefine/>
    <w:uiPriority w:val="39"/>
    <w:unhideWhenUsed/>
    <w:pPr>
      <w:ind w:left="1050"/>
      <w:jc w:val="left"/>
    </w:pPr>
    <w:rPr>
      <w:sz w:val="20"/>
      <w:szCs w:val="20"/>
    </w:rPr>
  </w:style>
  <w:style w:type="paragraph" w:styleId="TOC2">
    <w:name w:val="toc 2"/>
    <w:basedOn w:val="a"/>
    <w:next w:val="a"/>
    <w:autoRedefine/>
    <w:uiPriority w:val="39"/>
    <w:unhideWhenUsed/>
    <w:pPr>
      <w:spacing w:before="120"/>
      <w:ind w:left="210"/>
      <w:jc w:val="left"/>
    </w:pPr>
    <w:rPr>
      <w:b/>
      <w:bCs/>
      <w:sz w:val="22"/>
      <w:szCs w:val="22"/>
    </w:rPr>
  </w:style>
  <w:style w:type="paragraph" w:styleId="TOC9">
    <w:name w:val="toc 9"/>
    <w:basedOn w:val="a"/>
    <w:next w:val="a"/>
    <w:autoRedefine/>
    <w:uiPriority w:val="39"/>
    <w:unhideWhenUsed/>
    <w:pPr>
      <w:ind w:left="1680"/>
      <w:jc w:val="left"/>
    </w:pPr>
    <w:rPr>
      <w:sz w:val="20"/>
      <w:szCs w:val="20"/>
    </w:rPr>
  </w:style>
  <w:style w:type="paragraph" w:styleId="a9">
    <w:name w:val="Normal (Web)"/>
    <w:basedOn w:val="a"/>
    <w:uiPriority w:val="99"/>
    <w:semiHidden/>
    <w:unhideWhenUsed/>
    <w:pPr>
      <w:widowControl/>
      <w:spacing w:before="100" w:beforeAutospacing="1" w:after="100" w:afterAutospacing="1"/>
      <w:jc w:val="left"/>
    </w:pPr>
    <w:rPr>
      <w:rFonts w:ascii="Times New Roman" w:eastAsia="Times New Roman" w:hAnsi="Times New Roman" w:cs="Times New Roman"/>
      <w:kern w:val="0"/>
      <w:sz w:val="24"/>
      <w14:ligatures w14:val="none"/>
    </w:rPr>
  </w:style>
  <w:style w:type="paragraph" w:styleId="aa">
    <w:name w:val="Title"/>
    <w:basedOn w:val="a"/>
    <w:next w:val="a"/>
    <w:link w:val="ab"/>
    <w:uiPriority w:val="10"/>
    <w:qFormat/>
    <w:pPr>
      <w:spacing w:after="80"/>
      <w:contextualSpacing/>
      <w:jc w:val="center"/>
    </w:pPr>
    <w:rPr>
      <w:rFonts w:asciiTheme="majorHAnsi" w:eastAsiaTheme="majorEastAsia" w:hAnsiTheme="majorHAnsi" w:cstheme="majorBidi"/>
      <w:spacing w:val="-10"/>
      <w:kern w:val="28"/>
      <w:sz w:val="56"/>
      <w:szCs w:val="56"/>
    </w:rPr>
  </w:style>
  <w:style w:type="character" w:styleId="ac">
    <w:name w:val="page number"/>
    <w:basedOn w:val="a0"/>
    <w:uiPriority w:val="99"/>
    <w:semiHidden/>
    <w:unhideWhenUsed/>
  </w:style>
  <w:style w:type="character" w:styleId="ad">
    <w:name w:val="Hyperlink"/>
    <w:basedOn w:val="a0"/>
    <w:uiPriority w:val="99"/>
    <w:unhideWhenUsed/>
    <w:rPr>
      <w:color w:val="467886" w:themeColor="hyperlink"/>
      <w:u w:val="single"/>
    </w:rPr>
  </w:style>
  <w:style w:type="character" w:customStyle="1" w:styleId="10">
    <w:name w:val="标题 1 字符"/>
    <w:basedOn w:val="a0"/>
    <w:link w:val="1"/>
    <w:uiPriority w:val="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Pr>
      <w:rFonts w:cstheme="majorBidi"/>
      <w:color w:val="0F4761" w:themeColor="accent1" w:themeShade="BF"/>
      <w:sz w:val="28"/>
      <w:szCs w:val="28"/>
    </w:rPr>
  </w:style>
  <w:style w:type="character" w:customStyle="1" w:styleId="50">
    <w:name w:val="标题 5 字符"/>
    <w:basedOn w:val="a0"/>
    <w:link w:val="5"/>
    <w:uiPriority w:val="9"/>
    <w:semiHidden/>
    <w:rPr>
      <w:rFonts w:cstheme="majorBidi"/>
      <w:color w:val="0F4761" w:themeColor="accent1" w:themeShade="BF"/>
      <w:sz w:val="24"/>
    </w:rPr>
  </w:style>
  <w:style w:type="character" w:customStyle="1" w:styleId="60">
    <w:name w:val="标题 6 字符"/>
    <w:basedOn w:val="a0"/>
    <w:link w:val="6"/>
    <w:uiPriority w:val="9"/>
    <w:semiHidden/>
    <w:rPr>
      <w:rFonts w:cstheme="majorBidi"/>
      <w:b/>
      <w:bCs/>
      <w:color w:val="0F4761" w:themeColor="accent1" w:themeShade="BF"/>
    </w:rPr>
  </w:style>
  <w:style w:type="character" w:customStyle="1" w:styleId="70">
    <w:name w:val="标题 7 字符"/>
    <w:basedOn w:val="a0"/>
    <w:link w:val="7"/>
    <w:uiPriority w:val="9"/>
    <w:semiHidden/>
    <w:rPr>
      <w:rFonts w:cstheme="majorBidi"/>
      <w:b/>
      <w:bCs/>
      <w:color w:val="595959" w:themeColor="text1" w:themeTint="A6"/>
    </w:rPr>
  </w:style>
  <w:style w:type="character" w:customStyle="1" w:styleId="80">
    <w:name w:val="标题 8 字符"/>
    <w:basedOn w:val="a0"/>
    <w:link w:val="8"/>
    <w:uiPriority w:val="9"/>
    <w:semiHidden/>
    <w:rPr>
      <w:rFonts w:cstheme="majorBidi"/>
      <w:color w:val="595959" w:themeColor="text1" w:themeTint="A6"/>
    </w:rPr>
  </w:style>
  <w:style w:type="character" w:customStyle="1" w:styleId="90">
    <w:name w:val="标题 9 字符"/>
    <w:basedOn w:val="a0"/>
    <w:link w:val="9"/>
    <w:uiPriority w:val="9"/>
    <w:semiHidden/>
    <w:rPr>
      <w:rFonts w:eastAsiaTheme="majorEastAsia" w:cstheme="majorBidi"/>
      <w:color w:val="595959" w:themeColor="text1" w:themeTint="A6"/>
    </w:rPr>
  </w:style>
  <w:style w:type="character" w:customStyle="1" w:styleId="ab">
    <w:name w:val="标题 字符"/>
    <w:basedOn w:val="a0"/>
    <w:link w:val="aa"/>
    <w:uiPriority w:val="10"/>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rPr>
      <w:rFonts w:asciiTheme="majorHAnsi" w:eastAsiaTheme="majorEastAsia" w:hAnsiTheme="majorHAnsi" w:cstheme="majorBidi"/>
      <w:color w:val="595959" w:themeColor="text1" w:themeTint="A6"/>
      <w:spacing w:val="15"/>
      <w:sz w:val="28"/>
      <w:szCs w:val="28"/>
    </w:rPr>
  </w:style>
  <w:style w:type="paragraph" w:styleId="ae">
    <w:name w:val="Quote"/>
    <w:basedOn w:val="a"/>
    <w:next w:val="a"/>
    <w:link w:val="af"/>
    <w:uiPriority w:val="29"/>
    <w:qFormat/>
    <w:pPr>
      <w:spacing w:before="160" w:after="160"/>
      <w:jc w:val="center"/>
    </w:pPr>
    <w:rPr>
      <w:i/>
      <w:iCs/>
      <w:color w:val="404040" w:themeColor="text1" w:themeTint="BF"/>
    </w:rPr>
  </w:style>
  <w:style w:type="character" w:customStyle="1" w:styleId="af">
    <w:name w:val="引用 字符"/>
    <w:basedOn w:val="a0"/>
    <w:link w:val="ae"/>
    <w:uiPriority w:val="29"/>
    <w:rPr>
      <w:i/>
      <w:iCs/>
      <w:color w:val="404040" w:themeColor="text1" w:themeTint="BF"/>
    </w:rPr>
  </w:style>
  <w:style w:type="paragraph" w:styleId="af0">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1">
    <w:name w:val="Intense Quote"/>
    <w:basedOn w:val="a"/>
    <w:next w:val="a"/>
    <w:link w:val="af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2">
    <w:name w:val="明显引用 字符"/>
    <w:basedOn w:val="a0"/>
    <w:link w:val="af1"/>
    <w:uiPriority w:val="30"/>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4">
    <w:name w:val="日期 字符"/>
    <w:basedOn w:val="a0"/>
    <w:link w:val="a3"/>
    <w:uiPriority w:val="99"/>
    <w:semiHidden/>
  </w:style>
  <w:style w:type="paragraph" w:customStyle="1" w:styleId="TOC10">
    <w:name w:val="TOC 标题1"/>
    <w:basedOn w:val="1"/>
    <w:next w:val="a"/>
    <w:uiPriority w:val="39"/>
    <w:unhideWhenUsed/>
    <w:qFormat/>
    <w:pPr>
      <w:widowControl/>
      <w:spacing w:after="0" w:line="276" w:lineRule="auto"/>
      <w:jc w:val="left"/>
      <w:outlineLvl w:val="9"/>
    </w:pPr>
    <w:rPr>
      <w:b/>
      <w:bCs/>
      <w:kern w:val="0"/>
      <w:sz w:val="28"/>
      <w:szCs w:val="28"/>
      <w14:ligatures w14:val="none"/>
    </w:rPr>
  </w:style>
  <w:style w:type="character" w:customStyle="1" w:styleId="a6">
    <w:name w:val="页脚 字符"/>
    <w:basedOn w:val="a0"/>
    <w:link w:val="a5"/>
    <w:uiPriority w:val="99"/>
    <w:rPr>
      <w:sz w:val="18"/>
      <w:szCs w:val="18"/>
    </w:rPr>
  </w:style>
  <w:style w:type="character" w:styleId="af3">
    <w:name w:val="Unresolved Mention"/>
    <w:basedOn w:val="a0"/>
    <w:uiPriority w:val="99"/>
    <w:semiHidden/>
    <w:unhideWhenUsed/>
    <w:rsid w:val="00097714"/>
    <w:rPr>
      <w:color w:val="605E5C"/>
      <w:shd w:val="clear" w:color="auto" w:fill="E1DFDD"/>
    </w:rPr>
  </w:style>
  <w:style w:type="paragraph" w:styleId="TOC">
    <w:name w:val="TOC Heading"/>
    <w:basedOn w:val="1"/>
    <w:next w:val="a"/>
    <w:uiPriority w:val="39"/>
    <w:unhideWhenUsed/>
    <w:qFormat/>
    <w:rsid w:val="00E34457"/>
    <w:pPr>
      <w:widowControl/>
      <w:spacing w:after="0" w:line="276" w:lineRule="auto"/>
      <w:jc w:val="left"/>
      <w:outlineLvl w:val="9"/>
    </w:pPr>
    <w:rPr>
      <w:b/>
      <w:bCs/>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68051">
      <w:bodyDiv w:val="1"/>
      <w:marLeft w:val="0"/>
      <w:marRight w:val="0"/>
      <w:marTop w:val="0"/>
      <w:marBottom w:val="0"/>
      <w:divBdr>
        <w:top w:val="none" w:sz="0" w:space="0" w:color="auto"/>
        <w:left w:val="none" w:sz="0" w:space="0" w:color="auto"/>
        <w:bottom w:val="none" w:sz="0" w:space="0" w:color="auto"/>
        <w:right w:val="none" w:sz="0" w:space="0" w:color="auto"/>
      </w:divBdr>
    </w:div>
    <w:div w:id="1226575388">
      <w:bodyDiv w:val="1"/>
      <w:marLeft w:val="0"/>
      <w:marRight w:val="0"/>
      <w:marTop w:val="0"/>
      <w:marBottom w:val="0"/>
      <w:divBdr>
        <w:top w:val="none" w:sz="0" w:space="0" w:color="auto"/>
        <w:left w:val="none" w:sz="0" w:space="0" w:color="auto"/>
        <w:bottom w:val="none" w:sz="0" w:space="0" w:color="auto"/>
        <w:right w:val="none" w:sz="0" w:space="0" w:color="auto"/>
      </w:divBdr>
    </w:div>
    <w:div w:id="1428497909">
      <w:bodyDiv w:val="1"/>
      <w:marLeft w:val="0"/>
      <w:marRight w:val="0"/>
      <w:marTop w:val="0"/>
      <w:marBottom w:val="0"/>
      <w:divBdr>
        <w:top w:val="none" w:sz="0" w:space="0" w:color="auto"/>
        <w:left w:val="none" w:sz="0" w:space="0" w:color="auto"/>
        <w:bottom w:val="none" w:sz="0" w:space="0" w:color="auto"/>
        <w:right w:val="none" w:sz="0" w:space="0" w:color="auto"/>
      </w:divBdr>
    </w:div>
    <w:div w:id="1766074614">
      <w:bodyDiv w:val="1"/>
      <w:marLeft w:val="0"/>
      <w:marRight w:val="0"/>
      <w:marTop w:val="0"/>
      <w:marBottom w:val="0"/>
      <w:divBdr>
        <w:top w:val="none" w:sz="0" w:space="0" w:color="auto"/>
        <w:left w:val="none" w:sz="0" w:space="0" w:color="auto"/>
        <w:bottom w:val="none" w:sz="0" w:space="0" w:color="auto"/>
        <w:right w:val="none" w:sz="0" w:space="0" w:color="auto"/>
      </w:divBdr>
    </w:div>
    <w:div w:id="1919319766">
      <w:bodyDiv w:val="1"/>
      <w:marLeft w:val="0"/>
      <w:marRight w:val="0"/>
      <w:marTop w:val="0"/>
      <w:marBottom w:val="0"/>
      <w:divBdr>
        <w:top w:val="none" w:sz="0" w:space="0" w:color="auto"/>
        <w:left w:val="none" w:sz="0" w:space="0" w:color="auto"/>
        <w:bottom w:val="none" w:sz="0" w:space="0" w:color="auto"/>
        <w:right w:val="none" w:sz="0" w:space="0" w:color="auto"/>
      </w:divBdr>
    </w:div>
    <w:div w:id="1969311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aike.baidu.com/item/%E4%B8%AA%E4%BD%93%E5%8F%91%E8%82%B2/5105343?fromModule=lemma_inlin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4168C-BF9D-304B-9068-7039B6DF4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46</Pages>
  <Words>6443</Words>
  <Characters>36730</Characters>
  <Application>Microsoft Office Word</Application>
  <DocSecurity>0</DocSecurity>
  <Lines>306</Lines>
  <Paragraphs>86</Paragraphs>
  <ScaleCrop>false</ScaleCrop>
  <Company/>
  <LinksUpToDate>false</LinksUpToDate>
  <CharactersWithSpaces>43087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mark.lu589698@outlook.com</dc:creator>
  <cp:lastModifiedBy>Lu Zhiyu</cp:lastModifiedBy>
  <cp:revision>4</cp:revision>
  <cp:lastPrinted>2024-12-15T07:34:00Z</cp:lastPrinted>
  <dcterms:created xsi:type="dcterms:W3CDTF">2024-12-15T07:34:00Z</dcterms:created>
  <dcterms:modified xsi:type="dcterms:W3CDTF">2024-12-16T06:40:00Z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7F291BCC5A50C8FA04655967877C413C_42</vt:lpwstr>
  </property>
</Properties>
</file>